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02206" w14:textId="0FEBCEFE" w:rsidR="004D2D3D" w:rsidRPr="004D2D3D" w:rsidRDefault="004D2D3D" w:rsidP="004D2D3D">
      <w:pPr>
        <w:jc w:val="center"/>
        <w:rPr>
          <w:sz w:val="36"/>
          <w:szCs w:val="36"/>
        </w:rPr>
      </w:pPr>
      <w:r w:rsidRPr="004D2D3D">
        <w:rPr>
          <w:sz w:val="36"/>
          <w:szCs w:val="36"/>
        </w:rPr>
        <w:t xml:space="preserve">Globalisierung </w:t>
      </w:r>
      <w:r>
        <w:rPr>
          <w:sz w:val="36"/>
          <w:szCs w:val="36"/>
        </w:rPr>
        <w:t xml:space="preserve">– </w:t>
      </w:r>
      <w:r w:rsidRPr="004D2D3D">
        <w:rPr>
          <w:sz w:val="36"/>
          <w:szCs w:val="36"/>
        </w:rPr>
        <w:t>Chance oder Risiko?</w:t>
      </w:r>
    </w:p>
    <w:p w14:paraId="61B98E82" w14:textId="68CF1055" w:rsidR="00452ACD" w:rsidRDefault="00452ACD">
      <w:pPr>
        <w:rPr>
          <w:bCs/>
        </w:rPr>
      </w:pPr>
    </w:p>
    <w:p w14:paraId="00D0F32A" w14:textId="77777777" w:rsidR="004D2D3D" w:rsidRDefault="004D2D3D" w:rsidP="004D2D3D"/>
    <w:p w14:paraId="6B0D4DD3" w14:textId="77777777" w:rsidR="004D2D3D" w:rsidRDefault="004D2D3D" w:rsidP="004D2D3D"/>
    <w:p w14:paraId="786F8100" w14:textId="18B47D16" w:rsidR="004D2D3D" w:rsidRDefault="004D2D3D" w:rsidP="00D9188B">
      <w:pPr>
        <w:pStyle w:val="Listenabsatz"/>
        <w:numPr>
          <w:ilvl w:val="0"/>
          <w:numId w:val="6"/>
        </w:numPr>
        <w:tabs>
          <w:tab w:val="left" w:pos="426"/>
        </w:tabs>
      </w:pPr>
      <w:r>
        <w:t>Erörtern Sie mit Hilfe der Materialien M1 bis M5 und Ihres Vorwissens Chancen und Risiken der Globalisierung.</w:t>
      </w:r>
    </w:p>
    <w:p w14:paraId="68B4D136" w14:textId="77777777" w:rsidR="004D2D3D" w:rsidRDefault="004D2D3D" w:rsidP="004D2D3D"/>
    <w:p w14:paraId="7BCAFA54" w14:textId="77777777" w:rsidR="004D2D3D" w:rsidRDefault="004D2D3D" w:rsidP="004D2D3D">
      <w:pPr>
        <w:pBdr>
          <w:top w:val="single" w:sz="4" w:space="6" w:color="auto"/>
          <w:left w:val="single" w:sz="4" w:space="4" w:color="auto"/>
          <w:bottom w:val="single" w:sz="4" w:space="6" w:color="auto"/>
          <w:right w:val="single" w:sz="4" w:space="4" w:color="auto"/>
        </w:pBdr>
        <w:shd w:val="pct20" w:color="auto" w:fill="auto"/>
        <w:ind w:left="567"/>
      </w:pPr>
      <w:r>
        <w:t>M1 – Infobox – Globalisierung, Welthandel, internationale Arbeitsteilung</w:t>
      </w:r>
    </w:p>
    <w:p w14:paraId="34F25011" w14:textId="77777777" w:rsidR="004D2D3D" w:rsidRDefault="004D2D3D" w:rsidP="004D2D3D">
      <w:pPr>
        <w:pBdr>
          <w:top w:val="single" w:sz="4" w:space="6" w:color="auto"/>
          <w:left w:val="single" w:sz="4" w:space="4" w:color="auto"/>
          <w:bottom w:val="single" w:sz="4" w:space="6" w:color="auto"/>
          <w:right w:val="single" w:sz="4" w:space="4" w:color="auto"/>
        </w:pBdr>
        <w:shd w:val="pct20" w:color="auto" w:fill="auto"/>
        <w:ind w:left="567"/>
      </w:pPr>
    </w:p>
    <w:p w14:paraId="4EF67737" w14:textId="77777777" w:rsidR="004D2D3D" w:rsidRPr="000402E1" w:rsidRDefault="004D2D3D" w:rsidP="004D2D3D">
      <w:pPr>
        <w:pBdr>
          <w:top w:val="single" w:sz="4" w:space="6" w:color="auto"/>
          <w:left w:val="single" w:sz="4" w:space="4" w:color="auto"/>
          <w:bottom w:val="single" w:sz="4" w:space="6" w:color="auto"/>
          <w:right w:val="single" w:sz="4" w:space="4" w:color="auto"/>
        </w:pBdr>
        <w:shd w:val="pct20" w:color="auto" w:fill="auto"/>
        <w:ind w:left="567"/>
        <w:rPr>
          <w:u w:val="single"/>
        </w:rPr>
      </w:pPr>
      <w:r w:rsidRPr="000402E1">
        <w:rPr>
          <w:u w:val="single"/>
        </w:rPr>
        <w:t>Globalisierung:</w:t>
      </w:r>
    </w:p>
    <w:p w14:paraId="6048470E" w14:textId="77777777" w:rsidR="004D2D3D" w:rsidRPr="0059129C" w:rsidRDefault="004D2D3D" w:rsidP="004D2D3D">
      <w:pPr>
        <w:pBdr>
          <w:top w:val="single" w:sz="4" w:space="6" w:color="auto"/>
          <w:left w:val="single" w:sz="4" w:space="4" w:color="auto"/>
          <w:bottom w:val="single" w:sz="4" w:space="6" w:color="auto"/>
          <w:right w:val="single" w:sz="4" w:space="4" w:color="auto"/>
        </w:pBdr>
        <w:shd w:val="pct20" w:color="auto" w:fill="auto"/>
        <w:ind w:left="567"/>
      </w:pPr>
      <w:r w:rsidRPr="0059129C">
        <w:t xml:space="preserve">Globalisierung </w:t>
      </w:r>
      <w:r>
        <w:t>ist der Prozess der weltweiten Verflechtungen der Staaten der Erde untereinander. Gefördert wird Globalisierung durch moderne Transport- und Kommunikationsmittel. Der Begriff wird häufig in Bezug auf Wirtschaftsbeziehungen verwendet. Konzerne wachsen, verbunden durch globale Daten- und Finanzströme zu multinationalen Wirtschaftseinheiten.</w:t>
      </w:r>
    </w:p>
    <w:p w14:paraId="4FDAC844" w14:textId="77777777" w:rsidR="004D2D3D" w:rsidRPr="00424814" w:rsidRDefault="004D2D3D" w:rsidP="004D2D3D">
      <w:pPr>
        <w:pBdr>
          <w:top w:val="single" w:sz="4" w:space="6" w:color="auto"/>
          <w:left w:val="single" w:sz="4" w:space="4" w:color="auto"/>
          <w:bottom w:val="single" w:sz="4" w:space="6" w:color="auto"/>
          <w:right w:val="single" w:sz="4" w:space="4" w:color="auto"/>
        </w:pBdr>
        <w:shd w:val="pct20" w:color="auto" w:fill="auto"/>
        <w:ind w:left="567"/>
        <w:rPr>
          <w:i/>
          <w:iCs/>
          <w:sz w:val="20"/>
          <w:szCs w:val="20"/>
        </w:rPr>
      </w:pPr>
      <w:r w:rsidRPr="00424814">
        <w:rPr>
          <w:i/>
          <w:iCs/>
          <w:sz w:val="20"/>
          <w:szCs w:val="20"/>
        </w:rPr>
        <w:t>(</w:t>
      </w:r>
      <w:r>
        <w:rPr>
          <w:i/>
          <w:iCs/>
          <w:sz w:val="20"/>
          <w:szCs w:val="20"/>
        </w:rPr>
        <w:t>abgeändert</w:t>
      </w:r>
      <w:r w:rsidRPr="00424814">
        <w:rPr>
          <w:i/>
          <w:iCs/>
          <w:sz w:val="20"/>
          <w:szCs w:val="20"/>
        </w:rPr>
        <w:t xml:space="preserve"> nach </w:t>
      </w:r>
      <w:proofErr w:type="spellStart"/>
      <w:r w:rsidRPr="00424814">
        <w:rPr>
          <w:i/>
          <w:iCs/>
          <w:sz w:val="20"/>
          <w:szCs w:val="20"/>
        </w:rPr>
        <w:t>Diercke</w:t>
      </w:r>
      <w:proofErr w:type="spellEnd"/>
      <w:r w:rsidRPr="00424814">
        <w:rPr>
          <w:i/>
          <w:iCs/>
          <w:sz w:val="20"/>
          <w:szCs w:val="20"/>
        </w:rPr>
        <w:t xml:space="preserve"> Geogra</w:t>
      </w:r>
      <w:r>
        <w:rPr>
          <w:i/>
          <w:iCs/>
          <w:sz w:val="20"/>
          <w:szCs w:val="20"/>
        </w:rPr>
        <w:t>p</w:t>
      </w:r>
      <w:r w:rsidRPr="00424814">
        <w:rPr>
          <w:i/>
          <w:iCs/>
          <w:sz w:val="20"/>
          <w:szCs w:val="20"/>
        </w:rPr>
        <w:t>hie Basi</w:t>
      </w:r>
      <w:r>
        <w:rPr>
          <w:i/>
          <w:iCs/>
          <w:sz w:val="20"/>
          <w:szCs w:val="20"/>
        </w:rPr>
        <w:t>s</w:t>
      </w:r>
      <w:r w:rsidRPr="00424814">
        <w:rPr>
          <w:i/>
          <w:iCs/>
          <w:sz w:val="20"/>
          <w:szCs w:val="20"/>
        </w:rPr>
        <w:t>band, S. 136)</w:t>
      </w:r>
    </w:p>
    <w:p w14:paraId="1741ACED" w14:textId="77777777" w:rsidR="004D2D3D" w:rsidRDefault="004D2D3D" w:rsidP="004D2D3D">
      <w:pPr>
        <w:pBdr>
          <w:top w:val="single" w:sz="4" w:space="6" w:color="auto"/>
          <w:left w:val="single" w:sz="4" w:space="4" w:color="auto"/>
          <w:bottom w:val="single" w:sz="4" w:space="6" w:color="auto"/>
          <w:right w:val="single" w:sz="4" w:space="4" w:color="auto"/>
        </w:pBdr>
        <w:shd w:val="pct20" w:color="auto" w:fill="auto"/>
        <w:ind w:left="567"/>
      </w:pPr>
    </w:p>
    <w:p w14:paraId="4D93B9DE" w14:textId="77777777" w:rsidR="004D2D3D" w:rsidRPr="000402E1" w:rsidRDefault="004D2D3D" w:rsidP="004D2D3D">
      <w:pPr>
        <w:pBdr>
          <w:top w:val="single" w:sz="4" w:space="6" w:color="auto"/>
          <w:left w:val="single" w:sz="4" w:space="4" w:color="auto"/>
          <w:bottom w:val="single" w:sz="4" w:space="6" w:color="auto"/>
          <w:right w:val="single" w:sz="4" w:space="4" w:color="auto"/>
        </w:pBdr>
        <w:shd w:val="pct20" w:color="auto" w:fill="auto"/>
        <w:ind w:left="567"/>
        <w:rPr>
          <w:u w:val="single"/>
        </w:rPr>
      </w:pPr>
      <w:r w:rsidRPr="000402E1">
        <w:rPr>
          <w:u w:val="single"/>
        </w:rPr>
        <w:t>Welthandel:</w:t>
      </w:r>
    </w:p>
    <w:p w14:paraId="374E5536" w14:textId="77777777" w:rsidR="004D2D3D" w:rsidRPr="00CD57BB" w:rsidRDefault="004D2D3D" w:rsidP="004D2D3D">
      <w:pPr>
        <w:pBdr>
          <w:top w:val="single" w:sz="4" w:space="6" w:color="auto"/>
          <w:left w:val="single" w:sz="4" w:space="4" w:color="auto"/>
          <w:bottom w:val="single" w:sz="4" w:space="6" w:color="auto"/>
          <w:right w:val="single" w:sz="4" w:space="4" w:color="auto"/>
        </w:pBdr>
        <w:shd w:val="pct20" w:color="auto" w:fill="auto"/>
        <w:ind w:left="567"/>
      </w:pPr>
      <w:r w:rsidRPr="00CD57BB">
        <w:t>Gesamtheit der Güter-, Dienstleistungs- und Finanztransfers zwischen den Staaten der Erde; Summe des</w:t>
      </w:r>
      <w:r>
        <w:t xml:space="preserve"> Außenhandels.</w:t>
      </w:r>
    </w:p>
    <w:p w14:paraId="5327D11B" w14:textId="77777777" w:rsidR="004D2D3D" w:rsidRPr="00424814" w:rsidRDefault="004D2D3D" w:rsidP="004D2D3D">
      <w:pPr>
        <w:pBdr>
          <w:top w:val="single" w:sz="4" w:space="6" w:color="auto"/>
          <w:left w:val="single" w:sz="4" w:space="4" w:color="auto"/>
          <w:bottom w:val="single" w:sz="4" w:space="6" w:color="auto"/>
          <w:right w:val="single" w:sz="4" w:space="4" w:color="auto"/>
        </w:pBdr>
        <w:shd w:val="pct20" w:color="auto" w:fill="auto"/>
        <w:ind w:left="567"/>
        <w:rPr>
          <w:i/>
          <w:iCs/>
          <w:sz w:val="20"/>
          <w:szCs w:val="20"/>
        </w:rPr>
      </w:pPr>
      <w:r w:rsidRPr="00424814">
        <w:rPr>
          <w:i/>
          <w:iCs/>
          <w:sz w:val="20"/>
          <w:szCs w:val="20"/>
        </w:rPr>
        <w:t>(https://www.spektrum.de/lexikon/geographie/welthandel/8943)</w:t>
      </w:r>
    </w:p>
    <w:p w14:paraId="398DE681" w14:textId="77777777" w:rsidR="004D2D3D" w:rsidRDefault="004D2D3D" w:rsidP="004D2D3D">
      <w:pPr>
        <w:pBdr>
          <w:top w:val="single" w:sz="4" w:space="6" w:color="auto"/>
          <w:left w:val="single" w:sz="4" w:space="4" w:color="auto"/>
          <w:bottom w:val="single" w:sz="4" w:space="6" w:color="auto"/>
          <w:right w:val="single" w:sz="4" w:space="4" w:color="auto"/>
        </w:pBdr>
        <w:shd w:val="pct20" w:color="auto" w:fill="auto"/>
        <w:ind w:left="567"/>
      </w:pPr>
    </w:p>
    <w:p w14:paraId="13D0B9B5" w14:textId="77777777" w:rsidR="004D2D3D" w:rsidRPr="000402E1" w:rsidRDefault="004D2D3D" w:rsidP="004D2D3D">
      <w:pPr>
        <w:pBdr>
          <w:top w:val="single" w:sz="4" w:space="6" w:color="auto"/>
          <w:left w:val="single" w:sz="4" w:space="4" w:color="auto"/>
          <w:bottom w:val="single" w:sz="4" w:space="6" w:color="auto"/>
          <w:right w:val="single" w:sz="4" w:space="4" w:color="auto"/>
        </w:pBdr>
        <w:shd w:val="pct20" w:color="auto" w:fill="auto"/>
        <w:ind w:left="567"/>
        <w:rPr>
          <w:u w:val="single"/>
        </w:rPr>
      </w:pPr>
      <w:r w:rsidRPr="000402E1">
        <w:rPr>
          <w:u w:val="single"/>
        </w:rPr>
        <w:t>Internationale Arbeitsteilung</w:t>
      </w:r>
      <w:r>
        <w:rPr>
          <w:u w:val="single"/>
        </w:rPr>
        <w:t>:</w:t>
      </w:r>
    </w:p>
    <w:p w14:paraId="49711C3C" w14:textId="77777777" w:rsidR="004D2D3D" w:rsidRPr="000D3CE1" w:rsidRDefault="004D2D3D" w:rsidP="004D2D3D">
      <w:pPr>
        <w:pBdr>
          <w:top w:val="single" w:sz="4" w:space="6" w:color="auto"/>
          <w:left w:val="single" w:sz="4" w:space="4" w:color="auto"/>
          <w:bottom w:val="single" w:sz="4" w:space="6" w:color="auto"/>
          <w:right w:val="single" w:sz="4" w:space="4" w:color="auto"/>
        </w:pBdr>
        <w:shd w:val="pct20" w:color="auto" w:fill="auto"/>
        <w:ind w:left="567"/>
      </w:pPr>
      <w:r w:rsidRPr="000D3CE1">
        <w:t xml:space="preserve">Grenzüberschreitende Aufteilung von Produktionsaktivitäten auf bestimmte Länder oder Ländergruppen. Dabei wird zwischen der klassischen und der neuen internationalen Arbeitsteilung unterschieden. Die klassische internationale Arbeitsteilung ist die Aufteilung der Welt nach Rohstofflieferanten und Konsumgüterproduzenten: Ärmere, schwach industrialisierte Länder exportieren vornehmlich Rohstoffe (z. B. Erdöl aus Nigeria, Bananen aus Honduras) und reichere Industrieländer stellen veredelte Produkte mit entsprechend höherem Mehrwert (z. B. Maschinen, Medikamente) her. </w:t>
      </w:r>
      <w:r>
        <w:t xml:space="preserve">Im Laufe der Zeit wurde </w:t>
      </w:r>
      <w:r w:rsidRPr="000D3CE1">
        <w:t>eine funktionale Arbeitsteilung zwischen räumlich getrennten Unternehmenseinheiten möglich. Viele Unternehmen haben so mittlerweile ein weltumspannendes Produktionssystem geschaffen, was sich im Zuge von Outsourcing (Auslagerungen) und Global Sourcing (weltweite Bezugsquellen von Vor- und Zwischenprodukten) territorial weiter ausdifferenziert. Montage-Zweigwerke werden bevorzugt in Regionen mit einem großen Potenzial ungelernter Arbeitskräfte, geringem Lohnniveau und anderen Kostenvorteilen angesiedelt. Forschungszweigwerke dagegen in Regionen mit einem großen Potenzial an hochqualifizierten Arbeitskräften, Ballungsvorteilen, bedeutenden Forschungseinrichtungen und hochwertigen Lebensbedingungen. Durch diese räumlich-funktionale Arbeitsteilung, so die Vertreter dieser Sichtweise, ist eine Effizienzsteigerung innerhalb der Produktionsabläufe möglich.</w:t>
      </w:r>
    </w:p>
    <w:p w14:paraId="13550E94" w14:textId="77777777" w:rsidR="004D2D3D" w:rsidRDefault="004D2D3D" w:rsidP="004D2D3D">
      <w:pPr>
        <w:pBdr>
          <w:top w:val="single" w:sz="4" w:space="6" w:color="auto"/>
          <w:left w:val="single" w:sz="4" w:space="4" w:color="auto"/>
          <w:bottom w:val="single" w:sz="4" w:space="6" w:color="auto"/>
          <w:right w:val="single" w:sz="4" w:space="4" w:color="auto"/>
        </w:pBdr>
        <w:shd w:val="pct20" w:color="auto" w:fill="auto"/>
        <w:ind w:left="567"/>
        <w:rPr>
          <w:i/>
          <w:iCs/>
          <w:sz w:val="20"/>
          <w:szCs w:val="20"/>
        </w:rPr>
      </w:pPr>
      <w:r w:rsidRPr="00424814">
        <w:rPr>
          <w:i/>
          <w:iCs/>
          <w:sz w:val="20"/>
          <w:szCs w:val="20"/>
        </w:rPr>
        <w:t>(</w:t>
      </w:r>
      <w:r>
        <w:rPr>
          <w:i/>
          <w:iCs/>
          <w:sz w:val="20"/>
          <w:szCs w:val="20"/>
        </w:rPr>
        <w:t>abgeändert</w:t>
      </w:r>
      <w:r w:rsidRPr="00424814">
        <w:rPr>
          <w:i/>
          <w:iCs/>
          <w:sz w:val="20"/>
          <w:szCs w:val="20"/>
        </w:rPr>
        <w:t xml:space="preserve"> nach </w:t>
      </w:r>
      <w:hyperlink r:id="rId7" w:history="1">
        <w:r w:rsidRPr="00B13CA8">
          <w:rPr>
            <w:rStyle w:val="Hyperlink"/>
            <w:i/>
            <w:iCs/>
            <w:sz w:val="20"/>
            <w:szCs w:val="20"/>
          </w:rPr>
          <w:t>https://www.klett.de/alias/1018573</w:t>
        </w:r>
      </w:hyperlink>
      <w:r w:rsidRPr="00424814">
        <w:rPr>
          <w:i/>
          <w:iCs/>
          <w:sz w:val="20"/>
          <w:szCs w:val="20"/>
        </w:rPr>
        <w:t>)</w:t>
      </w:r>
    </w:p>
    <w:p w14:paraId="411D0301" w14:textId="77777777" w:rsidR="004D2D3D" w:rsidRPr="00D157B0" w:rsidRDefault="004D2D3D" w:rsidP="004D2D3D">
      <w:pPr>
        <w:pBdr>
          <w:top w:val="single" w:sz="4" w:space="6" w:color="auto"/>
          <w:left w:val="single" w:sz="4" w:space="4" w:color="auto"/>
          <w:bottom w:val="single" w:sz="4" w:space="6" w:color="auto"/>
          <w:right w:val="single" w:sz="4" w:space="4" w:color="auto"/>
        </w:pBdr>
        <w:shd w:val="pct20" w:color="auto" w:fill="auto"/>
        <w:ind w:left="567"/>
        <w:rPr>
          <w:szCs w:val="24"/>
        </w:rPr>
      </w:pPr>
    </w:p>
    <w:p w14:paraId="110922E5" w14:textId="77777777" w:rsidR="004D2D3D" w:rsidRPr="00D157B0" w:rsidRDefault="004D2D3D" w:rsidP="004D2D3D">
      <w:pPr>
        <w:pBdr>
          <w:top w:val="single" w:sz="4" w:space="6" w:color="auto"/>
          <w:left w:val="single" w:sz="4" w:space="4" w:color="auto"/>
          <w:bottom w:val="single" w:sz="4" w:space="6" w:color="auto"/>
          <w:right w:val="single" w:sz="4" w:space="4" w:color="auto"/>
        </w:pBdr>
        <w:shd w:val="pct20" w:color="auto" w:fill="auto"/>
        <w:ind w:left="567"/>
        <w:rPr>
          <w:szCs w:val="24"/>
          <w:u w:val="single"/>
        </w:rPr>
      </w:pPr>
      <w:r w:rsidRPr="00D157B0">
        <w:rPr>
          <w:szCs w:val="24"/>
          <w:u w:val="single"/>
        </w:rPr>
        <w:t>Kommunikationstechnologie:</w:t>
      </w:r>
    </w:p>
    <w:p w14:paraId="268C6364" w14:textId="77777777" w:rsidR="004D2D3D" w:rsidRPr="00D157B0" w:rsidRDefault="004D2D3D" w:rsidP="004D2D3D">
      <w:pPr>
        <w:pBdr>
          <w:top w:val="single" w:sz="4" w:space="6" w:color="auto"/>
          <w:left w:val="single" w:sz="4" w:space="4" w:color="auto"/>
          <w:bottom w:val="single" w:sz="4" w:space="6" w:color="auto"/>
          <w:right w:val="single" w:sz="4" w:space="4" w:color="auto"/>
        </w:pBdr>
        <w:shd w:val="pct20" w:color="auto" w:fill="auto"/>
        <w:ind w:left="567"/>
        <w:rPr>
          <w:szCs w:val="24"/>
        </w:rPr>
      </w:pPr>
      <w:r>
        <w:rPr>
          <w:szCs w:val="24"/>
        </w:rPr>
        <w:t>Systeme, die der Kommunikation zwischen Einzelnen oder Gruppen dienen, die sich räumlich entfernt voneinander befinden (z. B. Telefon, E-Mail, Mobilfunk, Internet).</w:t>
      </w:r>
    </w:p>
    <w:p w14:paraId="72CDAFA5" w14:textId="77777777" w:rsidR="004D2D3D" w:rsidRDefault="004D2D3D" w:rsidP="004D2D3D"/>
    <w:p w14:paraId="6AB278B3" w14:textId="5BCD537A" w:rsidR="00452ACD" w:rsidRDefault="00452ACD">
      <w:pPr>
        <w:rPr>
          <w:bCs/>
        </w:rPr>
      </w:pPr>
    </w:p>
    <w:p w14:paraId="6F085119" w14:textId="2D1C2DDC" w:rsidR="00452ACD" w:rsidRDefault="00452ACD">
      <w:pPr>
        <w:rPr>
          <w:bCs/>
        </w:rPr>
      </w:pPr>
    </w:p>
    <w:p w14:paraId="70E68F52" w14:textId="1DFF7C49" w:rsidR="00452ACD" w:rsidRDefault="004D2D3D">
      <w:pPr>
        <w:rPr>
          <w:bCs/>
        </w:rPr>
      </w:pPr>
      <w:r w:rsidRPr="003D63B0">
        <w:lastRenderedPageBreak/>
        <w:t xml:space="preserve">M2 </w:t>
      </w:r>
      <w:r>
        <w:t xml:space="preserve">– </w:t>
      </w:r>
      <w:r w:rsidRPr="003D63B0">
        <w:t>Kommunikation – „Vernetzte Welt“</w:t>
      </w:r>
      <w:r>
        <w:tab/>
      </w:r>
    </w:p>
    <w:p w14:paraId="42D46262" w14:textId="77777777" w:rsidR="00452ACD" w:rsidRPr="00452ACD" w:rsidRDefault="00452ACD">
      <w:pPr>
        <w:rPr>
          <w:bCs/>
        </w:rPr>
      </w:pPr>
    </w:p>
    <w:p w14:paraId="0FBA0142" w14:textId="24C9AA9E" w:rsidR="00452ACD" w:rsidRDefault="00452ACD">
      <w:pPr>
        <w:rPr>
          <w:bCs/>
        </w:rPr>
      </w:pPr>
    </w:p>
    <w:p w14:paraId="67A346D6" w14:textId="3D524B61" w:rsidR="00254F68" w:rsidRDefault="00254F68">
      <w:pPr>
        <w:rPr>
          <w:bCs/>
        </w:rPr>
      </w:pPr>
    </w:p>
    <w:p w14:paraId="19229890" w14:textId="5F439B5C" w:rsidR="00254F68" w:rsidRDefault="00254F68">
      <w:pPr>
        <w:rPr>
          <w:bCs/>
        </w:rPr>
      </w:pPr>
    </w:p>
    <w:p w14:paraId="3FAC0A77" w14:textId="3E1C0461" w:rsidR="00254F68" w:rsidRDefault="00254F68">
      <w:pPr>
        <w:rPr>
          <w:bCs/>
        </w:rPr>
      </w:pPr>
    </w:p>
    <w:p w14:paraId="53E0C1CC" w14:textId="707790AA" w:rsidR="00670139" w:rsidRDefault="00670139">
      <w:pPr>
        <w:rPr>
          <w:bCs/>
        </w:rPr>
      </w:pPr>
    </w:p>
    <w:p w14:paraId="35F5B6A1" w14:textId="2E6C157B" w:rsidR="00670139" w:rsidRDefault="00670139">
      <w:pPr>
        <w:rPr>
          <w:bCs/>
        </w:rPr>
      </w:pPr>
    </w:p>
    <w:p w14:paraId="0380E51B" w14:textId="02E1F2FC" w:rsidR="00670139" w:rsidRDefault="00670139">
      <w:pPr>
        <w:rPr>
          <w:bCs/>
        </w:rPr>
      </w:pPr>
    </w:p>
    <w:p w14:paraId="31336D89" w14:textId="1CFDFF42" w:rsidR="00670139" w:rsidRDefault="00670139">
      <w:pPr>
        <w:rPr>
          <w:bCs/>
        </w:rPr>
      </w:pPr>
    </w:p>
    <w:p w14:paraId="57365354" w14:textId="5A279AE0" w:rsidR="00670139" w:rsidRDefault="00670139">
      <w:pPr>
        <w:rPr>
          <w:bCs/>
        </w:rPr>
      </w:pPr>
    </w:p>
    <w:p w14:paraId="3C6D69A7" w14:textId="77777777" w:rsidR="00670139" w:rsidRDefault="00670139">
      <w:pPr>
        <w:rPr>
          <w:bCs/>
        </w:rPr>
      </w:pPr>
    </w:p>
    <w:p w14:paraId="1D5B9530" w14:textId="5D7717DB" w:rsidR="00670139" w:rsidRDefault="00670139">
      <w:pPr>
        <w:rPr>
          <w:bCs/>
        </w:rPr>
      </w:pPr>
    </w:p>
    <w:p w14:paraId="3CDB24B5" w14:textId="77777777" w:rsidR="00670139" w:rsidRDefault="00670139">
      <w:pPr>
        <w:rPr>
          <w:bCs/>
        </w:rPr>
      </w:pPr>
    </w:p>
    <w:p w14:paraId="7785D529" w14:textId="644F8067" w:rsidR="00254F68" w:rsidRDefault="00254F68">
      <w:pPr>
        <w:rPr>
          <w:bCs/>
        </w:rPr>
      </w:pPr>
    </w:p>
    <w:p w14:paraId="58FDC8A8" w14:textId="1B07BBB0" w:rsidR="00254F68" w:rsidRDefault="00254F68">
      <w:pPr>
        <w:rPr>
          <w:bCs/>
        </w:rPr>
      </w:pPr>
    </w:p>
    <w:p w14:paraId="12B7FC92" w14:textId="37613845" w:rsidR="00254F68" w:rsidRDefault="00254F68">
      <w:pPr>
        <w:rPr>
          <w:bCs/>
        </w:rPr>
      </w:pPr>
    </w:p>
    <w:p w14:paraId="27B870A1" w14:textId="69C5A7DA" w:rsidR="00254F68" w:rsidRDefault="00254F68">
      <w:pPr>
        <w:rPr>
          <w:bCs/>
        </w:rPr>
      </w:pPr>
    </w:p>
    <w:p w14:paraId="5EC54E74" w14:textId="525FA66F" w:rsidR="00254F68" w:rsidRDefault="00254F68">
      <w:pPr>
        <w:rPr>
          <w:bCs/>
        </w:rPr>
      </w:pPr>
    </w:p>
    <w:p w14:paraId="3A80D88D" w14:textId="7C006619" w:rsidR="00254F68" w:rsidRDefault="00254F68">
      <w:pPr>
        <w:rPr>
          <w:bCs/>
        </w:rPr>
      </w:pPr>
    </w:p>
    <w:p w14:paraId="3659B4DC" w14:textId="2A7C256E" w:rsidR="00254F68" w:rsidRDefault="00254F68">
      <w:pPr>
        <w:rPr>
          <w:bCs/>
        </w:rPr>
      </w:pPr>
    </w:p>
    <w:p w14:paraId="77B4A7B4" w14:textId="68928DD0" w:rsidR="00254F68" w:rsidRDefault="00254F68">
      <w:pPr>
        <w:rPr>
          <w:bCs/>
        </w:rPr>
      </w:pPr>
    </w:p>
    <w:p w14:paraId="59575448" w14:textId="06492155" w:rsidR="00254F68" w:rsidRDefault="00254F68">
      <w:pPr>
        <w:rPr>
          <w:bCs/>
        </w:rPr>
      </w:pPr>
    </w:p>
    <w:p w14:paraId="3E905ED2" w14:textId="77777777" w:rsidR="00254F68" w:rsidRPr="00452ACD" w:rsidRDefault="00254F68">
      <w:pPr>
        <w:rPr>
          <w:bCs/>
        </w:rPr>
      </w:pPr>
    </w:p>
    <w:p w14:paraId="3A64B6B5" w14:textId="5DD95ED3" w:rsidR="00452ACD" w:rsidRPr="00254F68" w:rsidRDefault="00254F68">
      <w:pPr>
        <w:rPr>
          <w:bCs/>
          <w:i/>
          <w:iCs/>
          <w:sz w:val="18"/>
          <w:szCs w:val="18"/>
        </w:rPr>
      </w:pPr>
      <w:r w:rsidRPr="00254F68">
        <w:rPr>
          <w:bCs/>
          <w:i/>
          <w:iCs/>
          <w:sz w:val="18"/>
          <w:szCs w:val="18"/>
        </w:rPr>
        <w:t>(</w:t>
      </w:r>
      <w:hyperlink r:id="rId8" w:history="1">
        <w:r w:rsidRPr="003D5477">
          <w:rPr>
            <w:rStyle w:val="Hyperlink"/>
            <w:rFonts w:cs="Arial"/>
            <w:bCs/>
            <w:i/>
            <w:iCs/>
            <w:sz w:val="18"/>
            <w:szCs w:val="18"/>
          </w:rPr>
          <w:t>https://www.bpb.de/nachschlagen/zahlen-und-fakten/globalisierung/52518/information-und-kommunikation</w:t>
        </w:r>
      </w:hyperlink>
      <w:r>
        <w:rPr>
          <w:bCs/>
          <w:i/>
          <w:iCs/>
          <w:sz w:val="18"/>
          <w:szCs w:val="18"/>
        </w:rPr>
        <w:t>, 15.02.2021)</w:t>
      </w:r>
    </w:p>
    <w:p w14:paraId="62249583" w14:textId="60D7C15D" w:rsidR="00452ACD" w:rsidRDefault="00452ACD">
      <w:pPr>
        <w:rPr>
          <w:bCs/>
        </w:rPr>
      </w:pPr>
    </w:p>
    <w:p w14:paraId="06861A0F" w14:textId="77777777" w:rsidR="00254F68" w:rsidRDefault="00254F68">
      <w:pPr>
        <w:rPr>
          <w:bCs/>
        </w:rPr>
      </w:pPr>
    </w:p>
    <w:p w14:paraId="76CFB7BB" w14:textId="77777777" w:rsidR="004D2D3D" w:rsidRDefault="004D2D3D" w:rsidP="004D2D3D">
      <w:pPr>
        <w:ind w:left="1" w:hanging="1"/>
      </w:pPr>
      <w:r>
        <w:t>M3 – Ökonomie – „Weltbinnenmarkt“</w:t>
      </w:r>
    </w:p>
    <w:p w14:paraId="0E4E4A21" w14:textId="6C7E9E9D" w:rsidR="00452ACD" w:rsidRPr="00452ACD" w:rsidRDefault="00452ACD" w:rsidP="00452ACD"/>
    <w:p w14:paraId="5097E9F1" w14:textId="48645004" w:rsidR="00452ACD" w:rsidRDefault="00452ACD" w:rsidP="00452ACD"/>
    <w:p w14:paraId="4B5E8517" w14:textId="6544DCC8" w:rsidR="00254F68" w:rsidRDefault="00254F68" w:rsidP="00452ACD"/>
    <w:p w14:paraId="1DD6DB32" w14:textId="56A3CE47" w:rsidR="00254F68" w:rsidRDefault="00254F68" w:rsidP="00452ACD"/>
    <w:p w14:paraId="652D4DB6" w14:textId="160B29BE" w:rsidR="00254F68" w:rsidRDefault="00254F68" w:rsidP="00452ACD"/>
    <w:p w14:paraId="454D23B5" w14:textId="3B5FADBF" w:rsidR="00254F68" w:rsidRDefault="00254F68" w:rsidP="00452ACD"/>
    <w:p w14:paraId="60994DCE" w14:textId="744AB45F" w:rsidR="00254F68" w:rsidRDefault="00254F68" w:rsidP="00452ACD"/>
    <w:p w14:paraId="70F686DC" w14:textId="3CA0AAEC" w:rsidR="00254F68" w:rsidRDefault="00254F68" w:rsidP="00452ACD"/>
    <w:p w14:paraId="7AC9E317" w14:textId="2E19F4E0" w:rsidR="00254F68" w:rsidRDefault="00254F68" w:rsidP="00452ACD"/>
    <w:p w14:paraId="34D3F13E" w14:textId="41DAB662" w:rsidR="00254F68" w:rsidRDefault="00254F68" w:rsidP="00452ACD"/>
    <w:p w14:paraId="7E93A5CA" w14:textId="014C2E92" w:rsidR="00254F68" w:rsidRDefault="00254F68" w:rsidP="00452ACD"/>
    <w:p w14:paraId="62A35800" w14:textId="2F73E459" w:rsidR="00254F68" w:rsidRDefault="00254F68" w:rsidP="00452ACD"/>
    <w:p w14:paraId="0C0C024D" w14:textId="43C100E4" w:rsidR="00254F68" w:rsidRDefault="00254F68" w:rsidP="00452ACD"/>
    <w:p w14:paraId="5E4BF827" w14:textId="237BDB64" w:rsidR="00254F68" w:rsidRDefault="00254F68" w:rsidP="00452ACD"/>
    <w:p w14:paraId="619C6265" w14:textId="47779914" w:rsidR="00254F68" w:rsidRDefault="00254F68" w:rsidP="00452ACD"/>
    <w:p w14:paraId="52386CAE" w14:textId="59AE35F0" w:rsidR="00254F68" w:rsidRDefault="00254F68" w:rsidP="00452ACD"/>
    <w:p w14:paraId="0B581327" w14:textId="4CE38646" w:rsidR="00254F68" w:rsidRDefault="00254F68" w:rsidP="00452ACD"/>
    <w:p w14:paraId="4FA313BB" w14:textId="3E38C0C7" w:rsidR="00254F68" w:rsidRDefault="00254F68" w:rsidP="00452ACD"/>
    <w:p w14:paraId="224875F3" w14:textId="50E1B515" w:rsidR="00254F68" w:rsidRDefault="00254F68" w:rsidP="00452ACD"/>
    <w:p w14:paraId="7DECBD3E" w14:textId="7E24F2D3" w:rsidR="00254F68" w:rsidRDefault="00254F68" w:rsidP="00452ACD"/>
    <w:p w14:paraId="6A8479DE" w14:textId="7744252B" w:rsidR="00254F68" w:rsidRDefault="00254F68" w:rsidP="00452ACD"/>
    <w:p w14:paraId="0C52D591" w14:textId="77777777" w:rsidR="00254F68" w:rsidRPr="00452ACD" w:rsidRDefault="00254F68" w:rsidP="00452ACD"/>
    <w:p w14:paraId="4A9AAF0A" w14:textId="70B8C839" w:rsidR="00254F68" w:rsidRPr="00254F68" w:rsidRDefault="00254F68" w:rsidP="00254F68">
      <w:pPr>
        <w:rPr>
          <w:bCs/>
          <w:i/>
          <w:iCs/>
          <w:sz w:val="18"/>
          <w:szCs w:val="18"/>
        </w:rPr>
      </w:pPr>
      <w:r w:rsidRPr="00254F68">
        <w:rPr>
          <w:bCs/>
          <w:i/>
          <w:iCs/>
          <w:sz w:val="18"/>
          <w:szCs w:val="18"/>
        </w:rPr>
        <w:t>(</w:t>
      </w:r>
      <w:hyperlink r:id="rId9" w:history="1">
        <w:r w:rsidRPr="003D5477">
          <w:rPr>
            <w:rStyle w:val="Hyperlink"/>
            <w:rFonts w:cs="Arial"/>
            <w:bCs/>
            <w:i/>
            <w:iCs/>
            <w:sz w:val="18"/>
            <w:szCs w:val="18"/>
          </w:rPr>
          <w:t>https://www.bpb.de/nachschlagen/zahlen-und-fakten/globalisierung/52543/entwicklung-des-warenhandels</w:t>
        </w:r>
      </w:hyperlink>
      <w:r>
        <w:rPr>
          <w:bCs/>
          <w:i/>
          <w:iCs/>
          <w:sz w:val="18"/>
          <w:szCs w:val="18"/>
        </w:rPr>
        <w:t xml:space="preserve">, </w:t>
      </w:r>
      <w:r>
        <w:rPr>
          <w:bCs/>
          <w:i/>
          <w:iCs/>
          <w:sz w:val="18"/>
          <w:szCs w:val="18"/>
        </w:rPr>
        <w:t>15.02.2021)</w:t>
      </w:r>
    </w:p>
    <w:p w14:paraId="04AF8774" w14:textId="5CEC26E9" w:rsidR="00452ACD" w:rsidRPr="00452ACD" w:rsidRDefault="00452ACD" w:rsidP="00452ACD"/>
    <w:p w14:paraId="7CD82221" w14:textId="77777777" w:rsidR="004D2D3D" w:rsidRDefault="004D2D3D" w:rsidP="004D2D3D">
      <w:r>
        <w:lastRenderedPageBreak/>
        <w:t>M4 – Biokapazität und ökologischer Fußabdruck</w:t>
      </w:r>
    </w:p>
    <w:p w14:paraId="50169A46" w14:textId="77777777" w:rsidR="004D2D3D" w:rsidRPr="00452ACD" w:rsidRDefault="004D2D3D" w:rsidP="00452ACD"/>
    <w:p w14:paraId="6B653202" w14:textId="3B23FBDD" w:rsidR="00452ACD" w:rsidRDefault="00452ACD" w:rsidP="00452ACD"/>
    <w:p w14:paraId="6E821956" w14:textId="425A9259" w:rsidR="00254F68" w:rsidRDefault="00254F68" w:rsidP="00452ACD"/>
    <w:p w14:paraId="27AD3321" w14:textId="3A8F47D0" w:rsidR="00BE6595" w:rsidRDefault="00BE6595" w:rsidP="00452ACD"/>
    <w:p w14:paraId="25C2D3B3" w14:textId="77777777" w:rsidR="00BE6595" w:rsidRDefault="00BE6595" w:rsidP="00452ACD"/>
    <w:p w14:paraId="3F2BC944" w14:textId="0DD519A9" w:rsidR="00254F68" w:rsidRDefault="00254F68" w:rsidP="00452ACD"/>
    <w:p w14:paraId="434627B6" w14:textId="756E373F" w:rsidR="00254F68" w:rsidRDefault="00254F68" w:rsidP="00452ACD"/>
    <w:p w14:paraId="204A6CB1" w14:textId="62387F11" w:rsidR="00254F68" w:rsidRDefault="00254F68" w:rsidP="00452ACD"/>
    <w:p w14:paraId="2C6F94EE" w14:textId="4FB13B90" w:rsidR="00254F68" w:rsidRDefault="00254F68" w:rsidP="00452ACD"/>
    <w:p w14:paraId="5D46D9A1" w14:textId="3E404B66" w:rsidR="00254F68" w:rsidRDefault="00254F68" w:rsidP="00452ACD"/>
    <w:p w14:paraId="43996BEF" w14:textId="77777777" w:rsidR="00BE6595" w:rsidRDefault="00BE6595" w:rsidP="00452ACD"/>
    <w:p w14:paraId="67E98AA2" w14:textId="05784BD7" w:rsidR="00254F68" w:rsidRDefault="00254F68" w:rsidP="00452ACD"/>
    <w:p w14:paraId="73021932" w14:textId="328D85CE" w:rsidR="00254F68" w:rsidRDefault="00254F68" w:rsidP="00452ACD"/>
    <w:p w14:paraId="7A530660" w14:textId="5E288935" w:rsidR="00254F68" w:rsidRDefault="00254F68" w:rsidP="00452ACD"/>
    <w:p w14:paraId="5424ABAA" w14:textId="1DDA8ACD" w:rsidR="00254F68" w:rsidRDefault="00254F68" w:rsidP="00452ACD"/>
    <w:p w14:paraId="640B9F7B" w14:textId="2CF216B0" w:rsidR="00254F68" w:rsidRDefault="00254F68" w:rsidP="00452ACD"/>
    <w:p w14:paraId="5E5D3215" w14:textId="385728CB" w:rsidR="00254F68" w:rsidRDefault="00254F68" w:rsidP="00452ACD"/>
    <w:p w14:paraId="02C4D36F" w14:textId="53EFFB13" w:rsidR="00254F68" w:rsidRDefault="00254F68" w:rsidP="00452ACD"/>
    <w:p w14:paraId="387FF91F" w14:textId="2084F65A" w:rsidR="00254F68" w:rsidRDefault="00254F68" w:rsidP="00452ACD"/>
    <w:p w14:paraId="27EB973D" w14:textId="1415D003" w:rsidR="00254F68" w:rsidRDefault="00254F68" w:rsidP="00452ACD"/>
    <w:p w14:paraId="23D9B631" w14:textId="722F4AFE" w:rsidR="00254F68" w:rsidRDefault="00254F68" w:rsidP="00452ACD"/>
    <w:p w14:paraId="1B5CE045" w14:textId="5514836B" w:rsidR="00254F68" w:rsidRDefault="00254F68" w:rsidP="00452ACD"/>
    <w:p w14:paraId="0F027D3C" w14:textId="6D8B26B5" w:rsidR="00254F68" w:rsidRDefault="00254F68" w:rsidP="00452ACD"/>
    <w:p w14:paraId="0E58EBA3" w14:textId="77777777" w:rsidR="00254F68" w:rsidRPr="00452ACD" w:rsidRDefault="00254F68" w:rsidP="00452ACD"/>
    <w:p w14:paraId="08D2D1B3" w14:textId="7DCE7AF9" w:rsidR="00254F68" w:rsidRPr="00254F68" w:rsidRDefault="00254F68" w:rsidP="00254F68">
      <w:pPr>
        <w:rPr>
          <w:bCs/>
          <w:i/>
          <w:iCs/>
          <w:sz w:val="18"/>
          <w:szCs w:val="18"/>
        </w:rPr>
      </w:pPr>
      <w:r w:rsidRPr="00254F68">
        <w:rPr>
          <w:bCs/>
          <w:i/>
          <w:iCs/>
          <w:sz w:val="18"/>
          <w:szCs w:val="18"/>
        </w:rPr>
        <w:t>(</w:t>
      </w:r>
      <w:hyperlink r:id="rId10" w:history="1">
        <w:r w:rsidRPr="003D5477">
          <w:rPr>
            <w:rStyle w:val="Hyperlink"/>
            <w:rFonts w:cs="Arial"/>
            <w:bCs/>
            <w:i/>
            <w:iCs/>
            <w:sz w:val="18"/>
            <w:szCs w:val="18"/>
          </w:rPr>
          <w:t>https://www.bpb.de/nachschlagen/zahlen-und-fakten/globalisierung/255298/oekologischer-fussabdruck-und-biokapazitaet</w:t>
        </w:r>
      </w:hyperlink>
      <w:r>
        <w:rPr>
          <w:bCs/>
          <w:i/>
          <w:iCs/>
          <w:sz w:val="18"/>
          <w:szCs w:val="18"/>
        </w:rPr>
        <w:t xml:space="preserve">, </w:t>
      </w:r>
      <w:r>
        <w:rPr>
          <w:bCs/>
          <w:i/>
          <w:iCs/>
          <w:sz w:val="18"/>
          <w:szCs w:val="18"/>
        </w:rPr>
        <w:t>15.02.2021)</w:t>
      </w:r>
    </w:p>
    <w:p w14:paraId="3E0A6173" w14:textId="2F4959BC" w:rsidR="00452ACD" w:rsidRPr="00452ACD" w:rsidRDefault="00452ACD" w:rsidP="00452ACD"/>
    <w:p w14:paraId="2C045CC9" w14:textId="3E685C8B" w:rsidR="00452ACD" w:rsidRPr="00452ACD" w:rsidRDefault="00452ACD" w:rsidP="00452ACD"/>
    <w:p w14:paraId="44B30BF3" w14:textId="2A634631" w:rsidR="00452ACD" w:rsidRDefault="00452ACD" w:rsidP="00452ACD"/>
    <w:p w14:paraId="3D888245" w14:textId="554FD6F1" w:rsidR="00254F68" w:rsidRDefault="00254F68" w:rsidP="00452ACD"/>
    <w:p w14:paraId="72F5BC95" w14:textId="58508295" w:rsidR="00254F68" w:rsidRDefault="00254F68" w:rsidP="00452ACD"/>
    <w:p w14:paraId="23AE820C" w14:textId="78BFB9C2" w:rsidR="00254F68" w:rsidRDefault="00254F68" w:rsidP="00452ACD"/>
    <w:p w14:paraId="6E46388A" w14:textId="16F40A16" w:rsidR="00254F68" w:rsidRDefault="00254F68" w:rsidP="00452ACD"/>
    <w:p w14:paraId="2B339C86" w14:textId="760892CC" w:rsidR="00254F68" w:rsidRDefault="00254F68" w:rsidP="00452ACD"/>
    <w:p w14:paraId="41F49F4F" w14:textId="609075A2" w:rsidR="00254F68" w:rsidRDefault="00254F68" w:rsidP="00452ACD"/>
    <w:p w14:paraId="20FDC330" w14:textId="4235BB2A" w:rsidR="00254F68" w:rsidRDefault="00254F68" w:rsidP="00452ACD"/>
    <w:p w14:paraId="225A12FA" w14:textId="7496B6B1" w:rsidR="00254F68" w:rsidRDefault="00254F68" w:rsidP="00452ACD"/>
    <w:p w14:paraId="54EB9524" w14:textId="6CC57532" w:rsidR="00254F68" w:rsidRDefault="00254F68" w:rsidP="00452ACD"/>
    <w:p w14:paraId="6E2DE750" w14:textId="720FD47B" w:rsidR="00254F68" w:rsidRDefault="00254F68" w:rsidP="00452ACD"/>
    <w:p w14:paraId="64576C97" w14:textId="08EDCB14" w:rsidR="00254F68" w:rsidRDefault="00254F68" w:rsidP="00452ACD"/>
    <w:p w14:paraId="25947929" w14:textId="4BF8EAE4" w:rsidR="00254F68" w:rsidRDefault="00254F68" w:rsidP="00452ACD"/>
    <w:p w14:paraId="2758143B" w14:textId="790CE862" w:rsidR="00254F68" w:rsidRDefault="00254F68" w:rsidP="00452ACD"/>
    <w:p w14:paraId="7F3BE658" w14:textId="3800A9CB" w:rsidR="00254F68" w:rsidRDefault="00254F68" w:rsidP="00452ACD"/>
    <w:p w14:paraId="0C7E92E9" w14:textId="6ED6B707" w:rsidR="00254F68" w:rsidRDefault="00254F68" w:rsidP="00452ACD"/>
    <w:p w14:paraId="3E388533" w14:textId="195AC089" w:rsidR="00254F68" w:rsidRDefault="00254F68" w:rsidP="00452ACD"/>
    <w:p w14:paraId="4998F46D" w14:textId="0BE5DD55" w:rsidR="00254F68" w:rsidRDefault="00254F68" w:rsidP="00452ACD"/>
    <w:p w14:paraId="0C68B04B" w14:textId="273FD961" w:rsidR="00254F68" w:rsidRDefault="00254F68" w:rsidP="00452ACD"/>
    <w:p w14:paraId="23417358" w14:textId="77777777" w:rsidR="00254F68" w:rsidRPr="00452ACD" w:rsidRDefault="00254F68" w:rsidP="00452ACD"/>
    <w:p w14:paraId="20E6D33C" w14:textId="4915441F" w:rsidR="00254F68" w:rsidRDefault="00254F68" w:rsidP="00254F68">
      <w:pPr>
        <w:rPr>
          <w:bCs/>
          <w:i/>
          <w:iCs/>
          <w:sz w:val="18"/>
          <w:szCs w:val="18"/>
        </w:rPr>
      </w:pPr>
      <w:r w:rsidRPr="00254F68">
        <w:rPr>
          <w:bCs/>
          <w:i/>
          <w:iCs/>
          <w:sz w:val="18"/>
          <w:szCs w:val="18"/>
        </w:rPr>
        <w:t>(</w:t>
      </w:r>
      <w:hyperlink r:id="rId11" w:history="1">
        <w:r w:rsidRPr="003D5477">
          <w:rPr>
            <w:rStyle w:val="Hyperlink"/>
            <w:rFonts w:cs="Arial"/>
            <w:bCs/>
            <w:i/>
            <w:iCs/>
            <w:sz w:val="18"/>
            <w:szCs w:val="18"/>
          </w:rPr>
          <w:t>https://www.bpb.de/nachschlagen/zahlen-und-fakten/globalisierung/255298/oekologischer-fussabdruck-und-biokapazitaet</w:t>
        </w:r>
      </w:hyperlink>
      <w:r>
        <w:rPr>
          <w:bCs/>
          <w:i/>
          <w:iCs/>
          <w:sz w:val="18"/>
          <w:szCs w:val="18"/>
        </w:rPr>
        <w:t xml:space="preserve">, </w:t>
      </w:r>
      <w:r>
        <w:rPr>
          <w:bCs/>
          <w:i/>
          <w:iCs/>
          <w:sz w:val="18"/>
          <w:szCs w:val="18"/>
        </w:rPr>
        <w:t>15.02.2021)</w:t>
      </w:r>
    </w:p>
    <w:p w14:paraId="566D278F" w14:textId="77777777" w:rsidR="00670139" w:rsidRPr="00670139" w:rsidRDefault="00670139" w:rsidP="00254F68">
      <w:pPr>
        <w:rPr>
          <w:bCs/>
          <w:szCs w:val="24"/>
        </w:rPr>
      </w:pPr>
    </w:p>
    <w:p w14:paraId="003C0996" w14:textId="77777777" w:rsidR="004D2D3D" w:rsidRDefault="004D2D3D" w:rsidP="003A5D69">
      <w:r>
        <w:lastRenderedPageBreak/>
        <w:t>M5 – Dimensionen der Globalisierung</w:t>
      </w:r>
    </w:p>
    <w:p w14:paraId="5A56EEBC" w14:textId="54119191" w:rsidR="003A5D69" w:rsidRDefault="003A5D69" w:rsidP="00452ACD">
      <w:pPr>
        <w:rPr>
          <w:bCs/>
        </w:rPr>
      </w:pPr>
    </w:p>
    <w:p w14:paraId="674A6186" w14:textId="05287099" w:rsidR="00452ACD" w:rsidRPr="00452ACD" w:rsidRDefault="00A37B5A" w:rsidP="00A37B5A">
      <w:pPr>
        <w:jc w:val="center"/>
      </w:pPr>
      <w:r>
        <w:rPr>
          <w:bCs/>
          <w:noProof/>
        </w:rPr>
        <mc:AlternateContent>
          <mc:Choice Requires="wps">
            <w:drawing>
              <wp:anchor distT="0" distB="0" distL="114300" distR="114300" simplePos="0" relativeHeight="251659264" behindDoc="0" locked="0" layoutInCell="1" allowOverlap="1" wp14:anchorId="065971D1" wp14:editId="3935E548">
                <wp:simplePos x="0" y="0"/>
                <wp:positionH relativeFrom="column">
                  <wp:posOffset>-2973705</wp:posOffset>
                </wp:positionH>
                <wp:positionV relativeFrom="paragraph">
                  <wp:posOffset>2768879</wp:posOffset>
                </wp:positionV>
                <wp:extent cx="5932449" cy="401444"/>
                <wp:effectExtent l="0" t="3175" r="0" b="0"/>
                <wp:wrapNone/>
                <wp:docPr id="35" name="Textfeld 35"/>
                <wp:cNvGraphicFramePr/>
                <a:graphic xmlns:a="http://schemas.openxmlformats.org/drawingml/2006/main">
                  <a:graphicData uri="http://schemas.microsoft.com/office/word/2010/wordprocessingShape">
                    <wps:wsp>
                      <wps:cNvSpPr txBox="1"/>
                      <wps:spPr>
                        <a:xfrm rot="5400000">
                          <a:off x="0" y="0"/>
                          <a:ext cx="5932449" cy="401444"/>
                        </a:xfrm>
                        <a:prstGeom prst="rect">
                          <a:avLst/>
                        </a:prstGeom>
                        <a:solidFill>
                          <a:schemeClr val="lt1"/>
                        </a:solidFill>
                        <a:ln w="6350">
                          <a:noFill/>
                        </a:ln>
                      </wps:spPr>
                      <wps:txbx>
                        <w:txbxContent>
                          <w:p w14:paraId="445A0E07" w14:textId="7A07CE17" w:rsidR="00A37B5A" w:rsidRDefault="00A37B5A">
                            <w:r w:rsidRPr="000D3CE1">
                              <w:rPr>
                                <w:i/>
                                <w:iCs/>
                                <w:sz w:val="20"/>
                                <w:szCs w:val="20"/>
                              </w:rPr>
                              <w:t xml:space="preserve">(abgeändert nach </w:t>
                            </w:r>
                            <w:r>
                              <w:rPr>
                                <w:i/>
                                <w:iCs/>
                                <w:sz w:val="20"/>
                                <w:szCs w:val="20"/>
                              </w:rPr>
                              <w:t>Bundeszentrale für politische Bildung, Themenblätter im Unterricht, Heft Nr. 28</w:t>
                            </w:r>
                            <w:r w:rsidRPr="000D3CE1">
                              <w:rPr>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5971D1" id="_x0000_t202" coordsize="21600,21600" o:spt="202" path="m,l,21600r21600,l21600,xe">
                <v:stroke joinstyle="miter"/>
                <v:path gradientshapeok="t" o:connecttype="rect"/>
              </v:shapetype>
              <v:shape id="Textfeld 35" o:spid="_x0000_s1026" type="#_x0000_t202" style="position:absolute;left:0;text-align:left;margin-left:-234.15pt;margin-top:218pt;width:467.1pt;height:31.6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" fillcolor="white [3201]" stroked="f" strokeweight=".5pt">
                <v:textbox>
                  <w:txbxContent>
                    <w:p w14:paraId="445A0E07" w14:textId="7A07CE17" w:rsidR="00A37B5A" w:rsidRDefault="00A37B5A">
                      <w:r w:rsidRPr="000D3CE1">
                        <w:rPr>
                          <w:i/>
                          <w:iCs/>
                          <w:sz w:val="20"/>
                          <w:szCs w:val="20"/>
                        </w:rPr>
                        <w:t xml:space="preserve">(abgeändert nach </w:t>
                      </w:r>
                      <w:r>
                        <w:rPr>
                          <w:i/>
                          <w:iCs/>
                          <w:sz w:val="20"/>
                          <w:szCs w:val="20"/>
                        </w:rPr>
                        <w:t>Bundeszentrale für politische Bildung, Themenblätter im Unterricht, Heft Nr. 28</w:t>
                      </w:r>
                      <w:r w:rsidRPr="000D3CE1">
                        <w:rPr>
                          <w:i/>
                          <w:iCs/>
                          <w:sz w:val="20"/>
                          <w:szCs w:val="20"/>
                        </w:rPr>
                        <w:t>)</w:t>
                      </w:r>
                    </w:p>
                  </w:txbxContent>
                </v:textbox>
              </v:shape>
            </w:pict>
          </mc:Fallback>
        </mc:AlternateContent>
      </w:r>
      <w:r>
        <w:rPr>
          <w:bCs/>
          <w:noProof/>
        </w:rPr>
        <w:drawing>
          <wp:inline distT="0" distB="0" distL="0" distR="0" wp14:anchorId="4E5ED17C" wp14:editId="7A941520">
            <wp:extent cx="8637036" cy="5697645"/>
            <wp:effectExtent l="0" t="3492"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a:blip r:embed="rId12"/>
                    <a:stretch>
                      <a:fillRect/>
                    </a:stretch>
                  </pic:blipFill>
                  <pic:spPr>
                    <a:xfrm rot="5400000">
                      <a:off x="0" y="0"/>
                      <a:ext cx="8722712" cy="5754163"/>
                    </a:xfrm>
                    <a:prstGeom prst="rect">
                      <a:avLst/>
                    </a:prstGeom>
                  </pic:spPr>
                </pic:pic>
              </a:graphicData>
            </a:graphic>
          </wp:inline>
        </w:drawing>
      </w:r>
    </w:p>
    <w:sectPr w:rsidR="00452ACD" w:rsidRPr="00452ACD" w:rsidSect="00452ACD">
      <w:footerReference w:type="default" r:id="rId13"/>
      <w:pgSz w:w="11900" w:h="16820"/>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B304A" w14:textId="77777777" w:rsidR="00B6589A" w:rsidRDefault="00B6589A" w:rsidP="009D642F">
      <w:r>
        <w:separator/>
      </w:r>
    </w:p>
  </w:endnote>
  <w:endnote w:type="continuationSeparator" w:id="0">
    <w:p w14:paraId="3CA97BA4" w14:textId="77777777" w:rsidR="00B6589A" w:rsidRDefault="00B6589A" w:rsidP="009D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41E6" w14:textId="029409C9" w:rsidR="009D642F" w:rsidRPr="00AB6E2D" w:rsidRDefault="00452ACD" w:rsidP="00811980">
    <w:pPr>
      <w:pStyle w:val="Fuzeile"/>
      <w:pBdr>
        <w:top w:val="single" w:sz="4" w:space="4" w:color="auto"/>
      </w:pBdr>
      <w:tabs>
        <w:tab w:val="left" w:pos="993"/>
        <w:tab w:val="left" w:pos="1276"/>
        <w:tab w:val="left" w:pos="11482"/>
      </w:tabs>
      <w:spacing w:before="100" w:beforeAutospacing="1" w:after="100" w:afterAutospacing="1"/>
      <w:contextualSpacing/>
      <w:jc w:val="center"/>
      <w:rPr>
        <w:bCs/>
        <w:sz w:val="20"/>
        <w:szCs w:val="20"/>
      </w:rPr>
    </w:pPr>
    <w:r w:rsidRPr="00AB6E2D">
      <w:rPr>
        <w:bCs/>
        <w:noProof/>
        <w:sz w:val="20"/>
        <w:szCs w:val="20"/>
      </w:rPr>
      <mc:AlternateContent>
        <mc:Choice Requires="wps">
          <w:drawing>
            <wp:anchor distT="0" distB="0" distL="114300" distR="114300" simplePos="0" relativeHeight="251663360" behindDoc="0" locked="0" layoutInCell="1" allowOverlap="1" wp14:anchorId="3A966CCD" wp14:editId="18F1D98E">
              <wp:simplePos x="0" y="0"/>
              <wp:positionH relativeFrom="column">
                <wp:posOffset>5349240</wp:posOffset>
              </wp:positionH>
              <wp:positionV relativeFrom="paragraph">
                <wp:posOffset>10160</wp:posOffset>
              </wp:positionV>
              <wp:extent cx="781685" cy="485775"/>
              <wp:effectExtent l="0" t="0" r="5715" b="0"/>
              <wp:wrapNone/>
              <wp:docPr id="10" name="Textfeld 10"/>
              <wp:cNvGraphicFramePr/>
              <a:graphic xmlns:a="http://schemas.openxmlformats.org/drawingml/2006/main">
                <a:graphicData uri="http://schemas.microsoft.com/office/word/2010/wordprocessingShape">
                  <wps:wsp>
                    <wps:cNvSpPr txBox="1"/>
                    <wps:spPr>
                      <a:xfrm>
                        <a:off x="0" y="0"/>
                        <a:ext cx="781685" cy="485775"/>
                      </a:xfrm>
                      <a:prstGeom prst="rect">
                        <a:avLst/>
                      </a:prstGeom>
                      <a:solidFill>
                        <a:schemeClr val="lt1"/>
                      </a:solidFill>
                      <a:ln w="6350">
                        <a:noFill/>
                      </a:ln>
                    </wps:spPr>
                    <wps:txbx>
                      <w:txbxContent>
                        <w:p w14:paraId="5D987D79" w14:textId="77777777" w:rsidR="00452ACD" w:rsidRDefault="00452ACD" w:rsidP="00452ACD">
                          <w:r>
                            <w:rPr>
                              <w:b/>
                              <w:noProof/>
                            </w:rPr>
                            <w:drawing>
                              <wp:inline distT="0" distB="0" distL="0" distR="0" wp14:anchorId="3E1285C4" wp14:editId="67A27EE0">
                                <wp:extent cx="583591" cy="369989"/>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6CCD" id="_x0000_t202" coordsize="21600,21600" o:spt="202" path="m,l,21600r21600,l21600,xe">
              <v:stroke joinstyle="miter"/>
              <v:path gradientshapeok="t" o:connecttype="rect"/>
            </v:shapetype>
            <v:shape id="Textfeld 10" o:spid="_x0000_s1027" type="#_x0000_t202" style="position:absolute;left:0;text-align:left;margin-left:421.2pt;margin-top:.8pt;width:61.5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" fillcolor="white [3201]" stroked="f" strokeweight=".5pt">
              <v:textbox>
                <w:txbxContent>
                  <w:p w14:paraId="5D987D79" w14:textId="77777777" w:rsidR="00452ACD" w:rsidRDefault="00452ACD" w:rsidP="00452ACD">
                    <w:r>
                      <w:rPr>
                        <w:b/>
                        <w:noProof/>
                      </w:rPr>
                      <w:drawing>
                        <wp:inline distT="0" distB="0" distL="0" distR="0" wp14:anchorId="3E1285C4" wp14:editId="67A27EE0">
                          <wp:extent cx="583591" cy="369989"/>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v:textbox>
            </v:shape>
          </w:pict>
        </mc:Fallback>
      </mc:AlternateContent>
    </w:r>
    <w:r w:rsidR="00811980" w:rsidRPr="00AB6E2D">
      <w:rPr>
        <w:bCs/>
        <w:noProof/>
        <w:sz w:val="20"/>
        <w:szCs w:val="20"/>
      </w:rPr>
      <mc:AlternateContent>
        <mc:Choice Requires="wps">
          <w:drawing>
            <wp:anchor distT="0" distB="0" distL="114300" distR="114300" simplePos="0" relativeHeight="251659264" behindDoc="0" locked="0" layoutInCell="1" allowOverlap="1" wp14:anchorId="3A3BBD85" wp14:editId="4F874631">
              <wp:simplePos x="0" y="0"/>
              <wp:positionH relativeFrom="column">
                <wp:posOffset>8285686</wp:posOffset>
              </wp:positionH>
              <wp:positionV relativeFrom="paragraph">
                <wp:posOffset>10160</wp:posOffset>
              </wp:positionV>
              <wp:extent cx="781685" cy="485775"/>
              <wp:effectExtent l="0" t="0" r="5715" b="0"/>
              <wp:wrapNone/>
              <wp:docPr id="2" name="Textfeld 2"/>
              <wp:cNvGraphicFramePr/>
              <a:graphic xmlns:a="http://schemas.openxmlformats.org/drawingml/2006/main">
                <a:graphicData uri="http://schemas.microsoft.com/office/word/2010/wordprocessingShape">
                  <wps:wsp>
                    <wps:cNvSpPr txBox="1"/>
                    <wps:spPr>
                      <a:xfrm>
                        <a:off x="0" y="0"/>
                        <a:ext cx="781685" cy="485775"/>
                      </a:xfrm>
                      <a:prstGeom prst="rect">
                        <a:avLst/>
                      </a:prstGeom>
                      <a:solidFill>
                        <a:schemeClr val="lt1"/>
                      </a:solidFill>
                      <a:ln w="6350">
                        <a:noFill/>
                      </a:ln>
                    </wps:spPr>
                    <wps:txbx>
                      <w:txbxContent>
                        <w:p w14:paraId="600526DB" w14:textId="524B9B6F" w:rsidR="00811980" w:rsidRDefault="00811980">
                          <w:r>
                            <w:rPr>
                              <w:b/>
                              <w:noProof/>
                            </w:rPr>
                            <w:drawing>
                              <wp:inline distT="0" distB="0" distL="0" distR="0" wp14:anchorId="3996D893" wp14:editId="277D0909">
                                <wp:extent cx="583591" cy="36998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BD85" id="Textfeld 2" o:spid="_x0000_s1028" type="#_x0000_t202" style="position:absolute;left:0;text-align:left;margin-left:652.4pt;margin-top:.8pt;width:61.5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" fillcolor="white [3201]" stroked="f" strokeweight=".5pt">
              <v:textbox>
                <w:txbxContent>
                  <w:p w14:paraId="600526DB" w14:textId="524B9B6F" w:rsidR="00811980" w:rsidRDefault="00811980">
                    <w:r>
                      <w:rPr>
                        <w:b/>
                        <w:noProof/>
                      </w:rPr>
                      <w:drawing>
                        <wp:inline distT="0" distB="0" distL="0" distR="0" wp14:anchorId="3996D893" wp14:editId="277D0909">
                          <wp:extent cx="583591" cy="36998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v:textbox>
            </v:shape>
          </w:pict>
        </mc:Fallback>
      </mc:AlternateContent>
    </w:r>
    <w:r w:rsidR="00811980" w:rsidRPr="00AB6E2D">
      <w:rPr>
        <w:bCs/>
        <w:noProof/>
        <w:sz w:val="20"/>
        <w:szCs w:val="20"/>
      </w:rPr>
      <mc:AlternateContent>
        <mc:Choice Requires="wps">
          <w:drawing>
            <wp:anchor distT="0" distB="0" distL="114300" distR="114300" simplePos="0" relativeHeight="251661312" behindDoc="0" locked="0" layoutInCell="1" allowOverlap="1" wp14:anchorId="43DC8314" wp14:editId="59947AC5">
              <wp:simplePos x="0" y="0"/>
              <wp:positionH relativeFrom="column">
                <wp:posOffset>-15034</wp:posOffset>
              </wp:positionH>
              <wp:positionV relativeFrom="paragraph">
                <wp:posOffset>9525</wp:posOffset>
              </wp:positionV>
              <wp:extent cx="781685" cy="485775"/>
              <wp:effectExtent l="0" t="0" r="5715" b="0"/>
              <wp:wrapNone/>
              <wp:docPr id="3" name="Textfeld 3"/>
              <wp:cNvGraphicFramePr/>
              <a:graphic xmlns:a="http://schemas.openxmlformats.org/drawingml/2006/main">
                <a:graphicData uri="http://schemas.microsoft.com/office/word/2010/wordprocessingShape">
                  <wps:wsp>
                    <wps:cNvSpPr txBox="1"/>
                    <wps:spPr>
                      <a:xfrm>
                        <a:off x="0" y="0"/>
                        <a:ext cx="781685" cy="485775"/>
                      </a:xfrm>
                      <a:prstGeom prst="rect">
                        <a:avLst/>
                      </a:prstGeom>
                      <a:solidFill>
                        <a:schemeClr val="lt1"/>
                      </a:solidFill>
                      <a:ln w="6350">
                        <a:noFill/>
                      </a:ln>
                    </wps:spPr>
                    <wps:txbx>
                      <w:txbxContent>
                        <w:p w14:paraId="79B18DDD" w14:textId="16CD3DD3" w:rsidR="00811980" w:rsidRDefault="00811980" w:rsidP="00C9374B">
                          <w:r w:rsidRPr="00811980">
                            <w:rPr>
                              <w:b/>
                              <w:noProof/>
                            </w:rPr>
                            <w:drawing>
                              <wp:inline distT="0" distB="0" distL="0" distR="0" wp14:anchorId="5AC992E1" wp14:editId="0214A9AB">
                                <wp:extent cx="280670" cy="387985"/>
                                <wp:effectExtent l="0" t="0" r="0" b="571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0670" cy="387985"/>
                                        </a:xfrm>
                                        <a:prstGeom prst="rect">
                                          <a:avLst/>
                                        </a:prstGeom>
                                      </pic:spPr>
                                    </pic:pic>
                                  </a:graphicData>
                                </a:graphic>
                              </wp:inline>
                            </w:drawing>
                          </w:r>
                          <w:r>
                            <w:rPr>
                              <w:b/>
                              <w:noProof/>
                            </w:rPr>
                            <w:drawing>
                              <wp:inline distT="0" distB="0" distL="0" distR="0" wp14:anchorId="26317B0A" wp14:editId="534A02DA">
                                <wp:extent cx="583591" cy="369989"/>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C8314" id="Textfeld 3" o:spid="_x0000_s1029" type="#_x0000_t202" style="position:absolute;left:0;text-align:left;margin-left:-1.2pt;margin-top:.75pt;width:61.5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" fillcolor="white [3201]" stroked="f" strokeweight=".5pt">
              <v:textbox>
                <w:txbxContent>
                  <w:p w14:paraId="79B18DDD" w14:textId="16CD3DD3" w:rsidR="00811980" w:rsidRDefault="00811980" w:rsidP="00C9374B">
                    <w:r w:rsidRPr="00811980">
                      <w:rPr>
                        <w:b/>
                        <w:noProof/>
                      </w:rPr>
                      <w:drawing>
                        <wp:inline distT="0" distB="0" distL="0" distR="0" wp14:anchorId="5AC992E1" wp14:editId="0214A9AB">
                          <wp:extent cx="280670" cy="387985"/>
                          <wp:effectExtent l="0" t="0" r="0" b="571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0670" cy="387985"/>
                                  </a:xfrm>
                                  <a:prstGeom prst="rect">
                                    <a:avLst/>
                                  </a:prstGeom>
                                </pic:spPr>
                              </pic:pic>
                            </a:graphicData>
                          </a:graphic>
                        </wp:inline>
                      </w:drawing>
                    </w:r>
                    <w:r>
                      <w:rPr>
                        <w:b/>
                        <w:noProof/>
                      </w:rPr>
                      <w:drawing>
                        <wp:inline distT="0" distB="0" distL="0" distR="0" wp14:anchorId="26317B0A" wp14:editId="534A02DA">
                          <wp:extent cx="583591" cy="369989"/>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11461" cy="387658"/>
                                  </a:xfrm>
                                  <a:prstGeom prst="rect">
                                    <a:avLst/>
                                  </a:prstGeom>
                                </pic:spPr>
                              </pic:pic>
                            </a:graphicData>
                          </a:graphic>
                        </wp:inline>
                      </w:drawing>
                    </w:r>
                  </w:p>
                </w:txbxContent>
              </v:textbox>
            </v:shape>
          </w:pict>
        </mc:Fallback>
      </mc:AlternateContent>
    </w:r>
    <w:r w:rsidR="00181747" w:rsidRPr="00AB6E2D">
      <w:rPr>
        <w:bCs/>
        <w:noProof/>
        <w:sz w:val="20"/>
        <w:szCs w:val="20"/>
      </w:rPr>
      <w:t>Schwerpunktthemen</w:t>
    </w:r>
    <w:r w:rsidR="00181747" w:rsidRPr="00AB6E2D">
      <w:rPr>
        <w:bCs/>
        <w:sz w:val="20"/>
        <w:szCs w:val="20"/>
      </w:rPr>
      <w:t xml:space="preserve"> Geographie ab Abitur 2023</w:t>
    </w:r>
  </w:p>
  <w:p w14:paraId="757A4C48" w14:textId="7C709BB8" w:rsidR="00181747" w:rsidRPr="00AB6E2D" w:rsidRDefault="00181747" w:rsidP="00811980">
    <w:pPr>
      <w:pStyle w:val="Fuzeile"/>
      <w:pBdr>
        <w:top w:val="single" w:sz="4" w:space="4" w:color="auto"/>
      </w:pBdr>
      <w:tabs>
        <w:tab w:val="left" w:pos="993"/>
        <w:tab w:val="left" w:pos="1276"/>
        <w:tab w:val="left" w:pos="11482"/>
      </w:tabs>
      <w:spacing w:before="100" w:beforeAutospacing="1" w:after="100" w:afterAutospacing="1"/>
      <w:contextualSpacing/>
      <w:jc w:val="center"/>
      <w:rPr>
        <w:bCs/>
        <w:sz w:val="20"/>
        <w:szCs w:val="20"/>
      </w:rPr>
    </w:pPr>
    <w:r w:rsidRPr="00AB6E2D">
      <w:rPr>
        <w:bCs/>
        <w:sz w:val="20"/>
        <w:szCs w:val="20"/>
      </w:rPr>
      <w:t>Raumstrukturen DS1 AB1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ED1C" w14:textId="77777777" w:rsidR="00B6589A" w:rsidRDefault="00B6589A" w:rsidP="009D642F">
      <w:r>
        <w:separator/>
      </w:r>
    </w:p>
  </w:footnote>
  <w:footnote w:type="continuationSeparator" w:id="0">
    <w:p w14:paraId="196A5DA7" w14:textId="77777777" w:rsidR="00B6589A" w:rsidRDefault="00B6589A" w:rsidP="009D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42BC6"/>
    <w:multiLevelType w:val="hybridMultilevel"/>
    <w:tmpl w:val="A4802CDE"/>
    <w:lvl w:ilvl="0" w:tplc="8BA47C02">
      <w:start w:val="1"/>
      <w:numFmt w:val="bullet"/>
      <w:lvlText w:val=""/>
      <w:lvlJc w:val="left"/>
      <w:pPr>
        <w:ind w:left="360" w:hanging="360"/>
      </w:pPr>
      <w:rPr>
        <w:rFonts w:ascii="Symbol" w:hAnsi="Symbol" w:hint="default"/>
      </w:rPr>
    </w:lvl>
    <w:lvl w:ilvl="1" w:tplc="7A5EC9D0">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B6280C"/>
    <w:multiLevelType w:val="hybridMultilevel"/>
    <w:tmpl w:val="DC903EBA"/>
    <w:lvl w:ilvl="0" w:tplc="70A871E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334473"/>
    <w:multiLevelType w:val="hybridMultilevel"/>
    <w:tmpl w:val="457E588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2E3A39"/>
    <w:multiLevelType w:val="hybridMultilevel"/>
    <w:tmpl w:val="DA6040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1D73CC0"/>
    <w:multiLevelType w:val="hybridMultilevel"/>
    <w:tmpl w:val="E02A68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771064"/>
    <w:multiLevelType w:val="hybridMultilevel"/>
    <w:tmpl w:val="C00C0D32"/>
    <w:lvl w:ilvl="0" w:tplc="7624BEA8">
      <w:start w:val="1"/>
      <w:numFmt w:val="bullet"/>
      <w:lvlText w:val="-"/>
      <w:lvlJc w:val="left"/>
      <w:pPr>
        <w:tabs>
          <w:tab w:val="num" w:pos="380"/>
        </w:tabs>
        <w:ind w:left="380" w:hanging="360"/>
      </w:pPr>
      <w:rPr>
        <w:rFonts w:ascii="Courier New" w:hAnsi="Courier New" w:hint="default"/>
      </w:rPr>
    </w:lvl>
    <w:lvl w:ilvl="1" w:tplc="04070003">
      <w:start w:val="1"/>
      <w:numFmt w:val="bullet"/>
      <w:lvlText w:val="o"/>
      <w:lvlJc w:val="left"/>
      <w:pPr>
        <w:tabs>
          <w:tab w:val="num" w:pos="380"/>
        </w:tabs>
        <w:ind w:left="380" w:hanging="360"/>
      </w:pPr>
      <w:rPr>
        <w:rFonts w:ascii="Courier New" w:hAnsi="Courier New" w:cs="Courier New" w:hint="default"/>
      </w:rPr>
    </w:lvl>
    <w:lvl w:ilvl="2" w:tplc="04070005">
      <w:start w:val="1"/>
      <w:numFmt w:val="bullet"/>
      <w:lvlText w:val=""/>
      <w:lvlJc w:val="left"/>
      <w:pPr>
        <w:tabs>
          <w:tab w:val="num" w:pos="1100"/>
        </w:tabs>
        <w:ind w:left="1100" w:hanging="360"/>
      </w:pPr>
      <w:rPr>
        <w:rFonts w:ascii="Wingdings" w:hAnsi="Wingdings" w:hint="default"/>
      </w:rPr>
    </w:lvl>
    <w:lvl w:ilvl="3" w:tplc="04070001" w:tentative="1">
      <w:start w:val="1"/>
      <w:numFmt w:val="bullet"/>
      <w:lvlText w:val=""/>
      <w:lvlJc w:val="left"/>
      <w:pPr>
        <w:tabs>
          <w:tab w:val="num" w:pos="1820"/>
        </w:tabs>
        <w:ind w:left="1820" w:hanging="360"/>
      </w:pPr>
      <w:rPr>
        <w:rFonts w:ascii="Symbol" w:hAnsi="Symbol" w:hint="default"/>
      </w:rPr>
    </w:lvl>
    <w:lvl w:ilvl="4" w:tplc="04070003" w:tentative="1">
      <w:start w:val="1"/>
      <w:numFmt w:val="bullet"/>
      <w:lvlText w:val="o"/>
      <w:lvlJc w:val="left"/>
      <w:pPr>
        <w:tabs>
          <w:tab w:val="num" w:pos="2540"/>
        </w:tabs>
        <w:ind w:left="2540" w:hanging="360"/>
      </w:pPr>
      <w:rPr>
        <w:rFonts w:ascii="Courier New" w:hAnsi="Courier New" w:cs="Courier New" w:hint="default"/>
      </w:rPr>
    </w:lvl>
    <w:lvl w:ilvl="5" w:tplc="04070005" w:tentative="1">
      <w:start w:val="1"/>
      <w:numFmt w:val="bullet"/>
      <w:lvlText w:val=""/>
      <w:lvlJc w:val="left"/>
      <w:pPr>
        <w:tabs>
          <w:tab w:val="num" w:pos="3260"/>
        </w:tabs>
        <w:ind w:left="3260" w:hanging="360"/>
      </w:pPr>
      <w:rPr>
        <w:rFonts w:ascii="Wingdings" w:hAnsi="Wingdings" w:hint="default"/>
      </w:rPr>
    </w:lvl>
    <w:lvl w:ilvl="6" w:tplc="04070001" w:tentative="1">
      <w:start w:val="1"/>
      <w:numFmt w:val="bullet"/>
      <w:lvlText w:val=""/>
      <w:lvlJc w:val="left"/>
      <w:pPr>
        <w:tabs>
          <w:tab w:val="num" w:pos="3980"/>
        </w:tabs>
        <w:ind w:left="3980" w:hanging="360"/>
      </w:pPr>
      <w:rPr>
        <w:rFonts w:ascii="Symbol" w:hAnsi="Symbol" w:hint="default"/>
      </w:rPr>
    </w:lvl>
    <w:lvl w:ilvl="7" w:tplc="04070003" w:tentative="1">
      <w:start w:val="1"/>
      <w:numFmt w:val="bullet"/>
      <w:lvlText w:val="o"/>
      <w:lvlJc w:val="left"/>
      <w:pPr>
        <w:tabs>
          <w:tab w:val="num" w:pos="4700"/>
        </w:tabs>
        <w:ind w:left="4700" w:hanging="360"/>
      </w:pPr>
      <w:rPr>
        <w:rFonts w:ascii="Courier New" w:hAnsi="Courier New" w:cs="Courier New" w:hint="default"/>
      </w:rPr>
    </w:lvl>
    <w:lvl w:ilvl="8" w:tplc="04070005" w:tentative="1">
      <w:start w:val="1"/>
      <w:numFmt w:val="bullet"/>
      <w:lvlText w:val=""/>
      <w:lvlJc w:val="left"/>
      <w:pPr>
        <w:tabs>
          <w:tab w:val="num" w:pos="5420"/>
        </w:tabs>
        <w:ind w:left="54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14"/>
    <w:rsid w:val="00037DB3"/>
    <w:rsid w:val="000A0A01"/>
    <w:rsid w:val="00104E7E"/>
    <w:rsid w:val="00110414"/>
    <w:rsid w:val="00181747"/>
    <w:rsid w:val="0020439A"/>
    <w:rsid w:val="00254F68"/>
    <w:rsid w:val="00266134"/>
    <w:rsid w:val="002D7AA1"/>
    <w:rsid w:val="0032625A"/>
    <w:rsid w:val="003A5D69"/>
    <w:rsid w:val="00452ACD"/>
    <w:rsid w:val="004C5166"/>
    <w:rsid w:val="004D2D3D"/>
    <w:rsid w:val="005151EB"/>
    <w:rsid w:val="0052116E"/>
    <w:rsid w:val="00563B89"/>
    <w:rsid w:val="0057598D"/>
    <w:rsid w:val="005B18A1"/>
    <w:rsid w:val="005E727E"/>
    <w:rsid w:val="005F635B"/>
    <w:rsid w:val="00603470"/>
    <w:rsid w:val="00604604"/>
    <w:rsid w:val="006216B3"/>
    <w:rsid w:val="00633CCE"/>
    <w:rsid w:val="00670139"/>
    <w:rsid w:val="006A728F"/>
    <w:rsid w:val="006C06DF"/>
    <w:rsid w:val="006D7C12"/>
    <w:rsid w:val="00724E53"/>
    <w:rsid w:val="00786ED6"/>
    <w:rsid w:val="007C363F"/>
    <w:rsid w:val="007F45ED"/>
    <w:rsid w:val="00811980"/>
    <w:rsid w:val="00833145"/>
    <w:rsid w:val="008966A9"/>
    <w:rsid w:val="008B4BE8"/>
    <w:rsid w:val="0092651B"/>
    <w:rsid w:val="00980671"/>
    <w:rsid w:val="009D642F"/>
    <w:rsid w:val="00A37B5A"/>
    <w:rsid w:val="00A60918"/>
    <w:rsid w:val="00AB6E2D"/>
    <w:rsid w:val="00AD4B61"/>
    <w:rsid w:val="00AD6B27"/>
    <w:rsid w:val="00AD7619"/>
    <w:rsid w:val="00B6589A"/>
    <w:rsid w:val="00B956E3"/>
    <w:rsid w:val="00BB1674"/>
    <w:rsid w:val="00BE6595"/>
    <w:rsid w:val="00C9374B"/>
    <w:rsid w:val="00CA6513"/>
    <w:rsid w:val="00CB711B"/>
    <w:rsid w:val="00D9188B"/>
    <w:rsid w:val="00DE2A0C"/>
    <w:rsid w:val="00E035F5"/>
    <w:rsid w:val="00F20961"/>
    <w:rsid w:val="00FA2BB8"/>
    <w:rsid w:val="00FF7A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BF2CD"/>
  <w15:docId w15:val="{B4BAD71E-AED9-4B0C-ADB9-0CADFAA5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414"/>
    <w:rPr>
      <w:rFonts w:ascii="Arial" w:eastAsia="Times New Roman" w:hAnsi="Arial" w:cs="Arial"/>
      <w:szCs w:val="22"/>
    </w:rPr>
  </w:style>
  <w:style w:type="paragraph" w:styleId="berschrift1">
    <w:name w:val="heading 1"/>
    <w:basedOn w:val="Standard"/>
    <w:next w:val="Standard"/>
    <w:link w:val="berschrift1Zchn"/>
    <w:qFormat/>
    <w:rsid w:val="00110414"/>
    <w:pPr>
      <w:keepNext/>
      <w:spacing w:before="120" w:after="120"/>
      <w:jc w:val="center"/>
      <w:outlineLvl w:val="0"/>
    </w:pPr>
    <w:rPr>
      <w:rFonts w:cs="Times New Roman"/>
      <w:bCs/>
      <w:kern w:val="32"/>
      <w:sz w:val="32"/>
      <w:szCs w:val="32"/>
    </w:rPr>
  </w:style>
  <w:style w:type="paragraph" w:styleId="berschrift2">
    <w:name w:val="heading 2"/>
    <w:basedOn w:val="Standard"/>
    <w:next w:val="Standard"/>
    <w:link w:val="berschrift2Zchn"/>
    <w:uiPriority w:val="9"/>
    <w:unhideWhenUsed/>
    <w:qFormat/>
    <w:rsid w:val="00BE65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0414"/>
    <w:rPr>
      <w:rFonts w:ascii="Arial" w:eastAsia="Times New Roman" w:hAnsi="Arial" w:cs="Times New Roman"/>
      <w:bCs/>
      <w:kern w:val="32"/>
      <w:sz w:val="32"/>
      <w:szCs w:val="32"/>
    </w:rPr>
  </w:style>
  <w:style w:type="paragraph" w:customStyle="1" w:styleId="Listenabsatz1">
    <w:name w:val="Listenabsatz1"/>
    <w:basedOn w:val="Standard"/>
    <w:rsid w:val="00110414"/>
    <w:pPr>
      <w:ind w:left="720"/>
      <w:contextualSpacing/>
    </w:pPr>
  </w:style>
  <w:style w:type="character" w:styleId="Hyperlink">
    <w:name w:val="Hyperlink"/>
    <w:uiPriority w:val="99"/>
    <w:rsid w:val="00110414"/>
    <w:rPr>
      <w:rFonts w:cs="Times New Roman"/>
      <w:color w:val="0000FF"/>
      <w:u w:val="single"/>
    </w:rPr>
  </w:style>
  <w:style w:type="paragraph" w:customStyle="1" w:styleId="Listenabsatz2">
    <w:name w:val="Listenabsatz2"/>
    <w:basedOn w:val="Standard"/>
    <w:rsid w:val="00786ED6"/>
    <w:pPr>
      <w:ind w:left="720"/>
      <w:contextualSpacing/>
    </w:pPr>
  </w:style>
  <w:style w:type="paragraph" w:styleId="Kopfzeile">
    <w:name w:val="header"/>
    <w:basedOn w:val="Standard"/>
    <w:link w:val="KopfzeileZchn"/>
    <w:uiPriority w:val="99"/>
    <w:unhideWhenUsed/>
    <w:rsid w:val="009D642F"/>
    <w:pPr>
      <w:tabs>
        <w:tab w:val="center" w:pos="4536"/>
        <w:tab w:val="right" w:pos="9072"/>
      </w:tabs>
    </w:pPr>
  </w:style>
  <w:style w:type="character" w:customStyle="1" w:styleId="KopfzeileZchn">
    <w:name w:val="Kopfzeile Zchn"/>
    <w:basedOn w:val="Absatz-Standardschriftart"/>
    <w:link w:val="Kopfzeile"/>
    <w:uiPriority w:val="99"/>
    <w:rsid w:val="009D642F"/>
    <w:rPr>
      <w:rFonts w:ascii="Arial" w:eastAsia="Times New Roman" w:hAnsi="Arial" w:cs="Arial"/>
      <w:szCs w:val="22"/>
    </w:rPr>
  </w:style>
  <w:style w:type="paragraph" w:styleId="Fuzeile">
    <w:name w:val="footer"/>
    <w:basedOn w:val="Standard"/>
    <w:link w:val="FuzeileZchn"/>
    <w:uiPriority w:val="99"/>
    <w:unhideWhenUsed/>
    <w:rsid w:val="009D642F"/>
    <w:pPr>
      <w:tabs>
        <w:tab w:val="center" w:pos="4536"/>
        <w:tab w:val="right" w:pos="9072"/>
      </w:tabs>
    </w:pPr>
  </w:style>
  <w:style w:type="character" w:customStyle="1" w:styleId="FuzeileZchn">
    <w:name w:val="Fußzeile Zchn"/>
    <w:basedOn w:val="Absatz-Standardschriftart"/>
    <w:link w:val="Fuzeile"/>
    <w:uiPriority w:val="99"/>
    <w:rsid w:val="009D642F"/>
    <w:rPr>
      <w:rFonts w:ascii="Arial" w:eastAsia="Times New Roman" w:hAnsi="Arial" w:cs="Arial"/>
      <w:szCs w:val="22"/>
    </w:rPr>
  </w:style>
  <w:style w:type="paragraph" w:styleId="Listenabsatz">
    <w:name w:val="List Paragraph"/>
    <w:basedOn w:val="Standard"/>
    <w:uiPriority w:val="34"/>
    <w:qFormat/>
    <w:rsid w:val="00724E53"/>
    <w:pPr>
      <w:ind w:left="720"/>
      <w:contextualSpacing/>
    </w:pPr>
  </w:style>
  <w:style w:type="character" w:styleId="NichtaufgelsteErwhnung">
    <w:name w:val="Unresolved Mention"/>
    <w:basedOn w:val="Absatz-Standardschriftart"/>
    <w:uiPriority w:val="99"/>
    <w:semiHidden/>
    <w:unhideWhenUsed/>
    <w:rsid w:val="00254F68"/>
    <w:rPr>
      <w:color w:val="605E5C"/>
      <w:shd w:val="clear" w:color="auto" w:fill="E1DFDD"/>
    </w:rPr>
  </w:style>
  <w:style w:type="character" w:customStyle="1" w:styleId="berschrift2Zchn">
    <w:name w:val="Überschrift 2 Zchn"/>
    <w:basedOn w:val="Absatz-Standardschriftart"/>
    <w:link w:val="berschrift2"/>
    <w:uiPriority w:val="9"/>
    <w:rsid w:val="00BE65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79712">
      <w:bodyDiv w:val="1"/>
      <w:marLeft w:val="0"/>
      <w:marRight w:val="0"/>
      <w:marTop w:val="0"/>
      <w:marBottom w:val="0"/>
      <w:divBdr>
        <w:top w:val="none" w:sz="0" w:space="0" w:color="auto"/>
        <w:left w:val="none" w:sz="0" w:space="0" w:color="auto"/>
        <w:bottom w:val="none" w:sz="0" w:space="0" w:color="auto"/>
        <w:right w:val="none" w:sz="0" w:space="0" w:color="auto"/>
      </w:divBdr>
      <w:divsChild>
        <w:div w:id="40055485">
          <w:marLeft w:val="0"/>
          <w:marRight w:val="0"/>
          <w:marTop w:val="0"/>
          <w:marBottom w:val="0"/>
          <w:divBdr>
            <w:top w:val="none" w:sz="0" w:space="0" w:color="auto"/>
            <w:left w:val="none" w:sz="0" w:space="0" w:color="auto"/>
            <w:bottom w:val="none" w:sz="0" w:space="0" w:color="auto"/>
            <w:right w:val="none" w:sz="0" w:space="0" w:color="auto"/>
          </w:divBdr>
          <w:divsChild>
            <w:div w:id="1404451160">
              <w:marLeft w:val="0"/>
              <w:marRight w:val="0"/>
              <w:marTop w:val="0"/>
              <w:marBottom w:val="0"/>
              <w:divBdr>
                <w:top w:val="none" w:sz="0" w:space="0" w:color="auto"/>
                <w:left w:val="none" w:sz="0" w:space="0" w:color="auto"/>
                <w:bottom w:val="none" w:sz="0" w:space="0" w:color="auto"/>
                <w:right w:val="none" w:sz="0" w:space="0" w:color="auto"/>
              </w:divBdr>
              <w:divsChild>
                <w:div w:id="993417508">
                  <w:marLeft w:val="0"/>
                  <w:marRight w:val="0"/>
                  <w:marTop w:val="0"/>
                  <w:marBottom w:val="0"/>
                  <w:divBdr>
                    <w:top w:val="none" w:sz="0" w:space="0" w:color="auto"/>
                    <w:left w:val="none" w:sz="0" w:space="0" w:color="auto"/>
                    <w:bottom w:val="none" w:sz="0" w:space="0" w:color="auto"/>
                    <w:right w:val="none" w:sz="0" w:space="0" w:color="auto"/>
                  </w:divBdr>
                  <w:divsChild>
                    <w:div w:id="10057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1514">
      <w:bodyDiv w:val="1"/>
      <w:marLeft w:val="0"/>
      <w:marRight w:val="0"/>
      <w:marTop w:val="0"/>
      <w:marBottom w:val="0"/>
      <w:divBdr>
        <w:top w:val="none" w:sz="0" w:space="0" w:color="auto"/>
        <w:left w:val="none" w:sz="0" w:space="0" w:color="auto"/>
        <w:bottom w:val="none" w:sz="0" w:space="0" w:color="auto"/>
        <w:right w:val="none" w:sz="0" w:space="0" w:color="auto"/>
      </w:divBdr>
    </w:div>
    <w:div w:id="1697467806">
      <w:bodyDiv w:val="1"/>
      <w:marLeft w:val="0"/>
      <w:marRight w:val="0"/>
      <w:marTop w:val="0"/>
      <w:marBottom w:val="0"/>
      <w:divBdr>
        <w:top w:val="none" w:sz="0" w:space="0" w:color="auto"/>
        <w:left w:val="none" w:sz="0" w:space="0" w:color="auto"/>
        <w:bottom w:val="none" w:sz="0" w:space="0" w:color="auto"/>
        <w:right w:val="none" w:sz="0" w:space="0" w:color="auto"/>
      </w:divBdr>
      <w:divsChild>
        <w:div w:id="1110516104">
          <w:marLeft w:val="0"/>
          <w:marRight w:val="0"/>
          <w:marTop w:val="0"/>
          <w:marBottom w:val="0"/>
          <w:divBdr>
            <w:top w:val="none" w:sz="0" w:space="0" w:color="auto"/>
            <w:left w:val="none" w:sz="0" w:space="0" w:color="auto"/>
            <w:bottom w:val="none" w:sz="0" w:space="0" w:color="auto"/>
            <w:right w:val="none" w:sz="0" w:space="0" w:color="auto"/>
          </w:divBdr>
          <w:divsChild>
            <w:div w:id="251740086">
              <w:marLeft w:val="0"/>
              <w:marRight w:val="0"/>
              <w:marTop w:val="0"/>
              <w:marBottom w:val="0"/>
              <w:divBdr>
                <w:top w:val="none" w:sz="0" w:space="0" w:color="auto"/>
                <w:left w:val="none" w:sz="0" w:space="0" w:color="auto"/>
                <w:bottom w:val="none" w:sz="0" w:space="0" w:color="auto"/>
                <w:right w:val="none" w:sz="0" w:space="0" w:color="auto"/>
              </w:divBdr>
              <w:divsChild>
                <w:div w:id="1566184119">
                  <w:marLeft w:val="0"/>
                  <w:marRight w:val="0"/>
                  <w:marTop w:val="0"/>
                  <w:marBottom w:val="0"/>
                  <w:divBdr>
                    <w:top w:val="none" w:sz="0" w:space="0" w:color="auto"/>
                    <w:left w:val="none" w:sz="0" w:space="0" w:color="auto"/>
                    <w:bottom w:val="none" w:sz="0" w:space="0" w:color="auto"/>
                    <w:right w:val="none" w:sz="0" w:space="0" w:color="auto"/>
                  </w:divBdr>
                  <w:divsChild>
                    <w:div w:id="15618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5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nachschlagen/zahlen-und-fakten/globalisierung/52518/information-und-kommunik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ett.de/alias/1018573"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b.de/nachschlagen/zahlen-und-fakten/globalisierung/255298/oekologischer-fussabdruck-und-biokapazita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pb.de/nachschlagen/zahlen-und-fakten/globalisierung/255298/oekologischer-fussabdruck-und-biokapazitaet" TargetMode="External"/><Relationship Id="rId4" Type="http://schemas.openxmlformats.org/officeDocument/2006/relationships/webSettings" Target="webSettings.xml"/><Relationship Id="rId9" Type="http://schemas.openxmlformats.org/officeDocument/2006/relationships/hyperlink" Target="https://www.bpb.de/nachschlagen/zahlen-und-fakten/globalisierung/52543/entwicklung-des-warenhande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Scholliers</dc:creator>
  <cp:keywords/>
  <dc:description/>
  <cp:lastModifiedBy>Mirjam Schäfer</cp:lastModifiedBy>
  <cp:revision>6</cp:revision>
  <cp:lastPrinted>2020-12-04T15:54:00Z</cp:lastPrinted>
  <dcterms:created xsi:type="dcterms:W3CDTF">2021-02-15T07:44:00Z</dcterms:created>
  <dcterms:modified xsi:type="dcterms:W3CDTF">2021-02-15T07:57:00Z</dcterms:modified>
</cp:coreProperties>
</file>