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9661C" w14:textId="4C71D6BD" w:rsidR="007349A0" w:rsidRPr="007349A0" w:rsidRDefault="00551D05" w:rsidP="00085702">
      <w:pPr>
        <w:suppressLineNumbers/>
        <w:spacing w:after="0"/>
        <w:rPr>
          <w:b/>
          <w:bCs/>
        </w:rPr>
      </w:pPr>
      <w:r w:rsidRPr="007349A0">
        <w:rPr>
          <w:b/>
          <w:bCs/>
        </w:rPr>
        <w:t>C1.</w:t>
      </w:r>
      <w:r w:rsidR="00762168">
        <w:rPr>
          <w:b/>
          <w:bCs/>
        </w:rPr>
        <w:t>4</w:t>
      </w:r>
      <w:r w:rsidRPr="007349A0">
        <w:rPr>
          <w:b/>
          <w:bCs/>
        </w:rPr>
        <w:t xml:space="preserve"> </w:t>
      </w:r>
    </w:p>
    <w:tbl>
      <w:tblPr>
        <w:tblStyle w:val="Tabellenraster"/>
        <w:tblW w:w="0" w:type="auto"/>
        <w:tblInd w:w="0" w:type="dxa"/>
        <w:tblLook w:val="04A0" w:firstRow="1" w:lastRow="0" w:firstColumn="1" w:lastColumn="0" w:noHBand="0" w:noVBand="1"/>
      </w:tblPr>
      <w:tblGrid>
        <w:gridCol w:w="9060"/>
      </w:tblGrid>
      <w:tr w:rsidR="007349A0" w14:paraId="1226BE73" w14:textId="77777777" w:rsidTr="007349A0">
        <w:tc>
          <w:tcPr>
            <w:tcW w:w="9062" w:type="dxa"/>
            <w:tcBorders>
              <w:top w:val="single" w:sz="4" w:space="0" w:color="auto"/>
              <w:left w:val="single" w:sz="4" w:space="0" w:color="auto"/>
              <w:bottom w:val="single" w:sz="4" w:space="0" w:color="auto"/>
              <w:right w:val="single" w:sz="4" w:space="0" w:color="auto"/>
            </w:tcBorders>
            <w:hideMark/>
          </w:tcPr>
          <w:p w14:paraId="405ECB38" w14:textId="77777777" w:rsidR="007349A0" w:rsidRPr="00BF64FD" w:rsidRDefault="007349A0" w:rsidP="00085702">
            <w:pPr>
              <w:suppressLineNumbers/>
              <w:rPr>
                <w:sz w:val="20"/>
                <w:szCs w:val="20"/>
              </w:rPr>
            </w:pPr>
            <w:r w:rsidRPr="00BF64FD">
              <w:rPr>
                <w:sz w:val="20"/>
                <w:szCs w:val="20"/>
              </w:rPr>
              <w:t>Bildungsplanbezug:</w:t>
            </w:r>
          </w:p>
          <w:p w14:paraId="0FA6EEE0" w14:textId="77777777" w:rsidR="007349A0" w:rsidRDefault="007349A0" w:rsidP="00085702">
            <w:pPr>
              <w:suppressLineNumbers/>
            </w:pPr>
            <w:r w:rsidRPr="00BF64FD">
              <w:rPr>
                <w:sz w:val="20"/>
                <w:szCs w:val="20"/>
              </w:rPr>
              <w:t>3.4.1 (1) Aspekte des biblischen Menschenbildes (zum Beispiel Gottesebenbildlichkeit, Leben in Beziehung, Arbeit, Sünde und Schuld, Endlichkeit, Hoffnung, Gewalt, Erlösung) mit denen eines weiteren anthropologischen Konzepts (zum Beispiel Platon, Aristoteles, I. Kant, Th. Hobbes, J.J. Rousseau, S. Freud, M. Buber, H. Arendt, A. Gehlen, Th. Adorno, P. Singer) vergleichen</w:t>
            </w:r>
          </w:p>
        </w:tc>
      </w:tr>
    </w:tbl>
    <w:p w14:paraId="7489DF42" w14:textId="77777777" w:rsidR="007349A0" w:rsidRDefault="007349A0" w:rsidP="00085702">
      <w:pPr>
        <w:suppressLineNumbers/>
        <w:spacing w:after="0"/>
      </w:pPr>
    </w:p>
    <w:p w14:paraId="10003226" w14:textId="5B33BC51" w:rsidR="00186162" w:rsidRDefault="00551D05" w:rsidP="00085702">
      <w:pPr>
        <w:suppressLineNumbers/>
        <w:spacing w:after="0"/>
        <w:rPr>
          <w:b/>
          <w:bCs/>
          <w:sz w:val="24"/>
          <w:szCs w:val="24"/>
        </w:rPr>
      </w:pPr>
      <w:r w:rsidRPr="00BF64FD">
        <w:rPr>
          <w:b/>
          <w:bCs/>
          <w:sz w:val="24"/>
          <w:szCs w:val="24"/>
        </w:rPr>
        <w:t>Bedford Strohm</w:t>
      </w:r>
      <w:r w:rsidR="00BF64FD" w:rsidRPr="00BF64FD">
        <w:rPr>
          <w:b/>
          <w:bCs/>
          <w:sz w:val="24"/>
          <w:szCs w:val="24"/>
        </w:rPr>
        <w:t xml:space="preserve">: </w:t>
      </w:r>
      <w:r w:rsidR="00186162" w:rsidRPr="00BF64FD">
        <w:rPr>
          <w:b/>
          <w:bCs/>
          <w:sz w:val="24"/>
          <w:szCs w:val="24"/>
        </w:rPr>
        <w:t>Der Mensch in der digitalen Epoche</w:t>
      </w:r>
    </w:p>
    <w:p w14:paraId="6ACC461E" w14:textId="77777777" w:rsidR="00762168" w:rsidRPr="00BF64FD" w:rsidRDefault="00762168" w:rsidP="00085702">
      <w:pPr>
        <w:suppressLineNumbers/>
        <w:spacing w:after="0"/>
        <w:rPr>
          <w:b/>
          <w:bCs/>
          <w:sz w:val="24"/>
          <w:szCs w:val="24"/>
        </w:rPr>
      </w:pPr>
    </w:p>
    <w:p w14:paraId="729085D6" w14:textId="2DB7431A" w:rsidR="00762168" w:rsidRPr="00BF64FD" w:rsidRDefault="00762168" w:rsidP="00762168">
      <w:pPr>
        <w:spacing w:after="0"/>
        <w:jc w:val="both"/>
        <w:rPr>
          <w:sz w:val="20"/>
          <w:szCs w:val="20"/>
        </w:rPr>
      </w:pPr>
      <w:r>
        <w:rPr>
          <w:sz w:val="20"/>
          <w:szCs w:val="20"/>
        </w:rPr>
        <w:t>Text ab: „</w:t>
      </w:r>
      <w:r w:rsidR="00186162" w:rsidRPr="00BF64FD">
        <w:rPr>
          <w:sz w:val="20"/>
          <w:szCs w:val="20"/>
        </w:rPr>
        <w:t>Uralte Fragen des Menschseins zeigen sich auch im digitalen Zeitalter in neuem Gewand</w:t>
      </w:r>
      <w:r>
        <w:rPr>
          <w:sz w:val="20"/>
          <w:szCs w:val="20"/>
        </w:rPr>
        <w:t>“ bis</w:t>
      </w:r>
      <w:r w:rsidR="00186162" w:rsidRPr="00BF64FD">
        <w:rPr>
          <w:sz w:val="20"/>
          <w:szCs w:val="20"/>
        </w:rPr>
        <w:t xml:space="preserve"> </w:t>
      </w:r>
    </w:p>
    <w:p w14:paraId="0B2D162F" w14:textId="3625099A" w:rsidR="00186162" w:rsidRDefault="00762168" w:rsidP="00085702">
      <w:pPr>
        <w:spacing w:after="0"/>
        <w:jc w:val="both"/>
        <w:rPr>
          <w:sz w:val="20"/>
          <w:szCs w:val="20"/>
        </w:rPr>
      </w:pPr>
      <w:r>
        <w:rPr>
          <w:sz w:val="20"/>
          <w:szCs w:val="20"/>
        </w:rPr>
        <w:t>„</w:t>
      </w:r>
      <w:r w:rsidR="00186162" w:rsidRPr="00BF64FD">
        <w:rPr>
          <w:sz w:val="20"/>
          <w:szCs w:val="20"/>
        </w:rPr>
        <w:t>Dieser Gedanke gibt uns eine Freiheit, die uns keine noch so bestechende Selbstinszenierung im Netz geben kann.</w:t>
      </w:r>
      <w:r>
        <w:rPr>
          <w:sz w:val="20"/>
          <w:szCs w:val="20"/>
        </w:rPr>
        <w:t>“</w:t>
      </w:r>
    </w:p>
    <w:p w14:paraId="45EE1F4E" w14:textId="77777777" w:rsidR="00762168" w:rsidRPr="00BF64FD" w:rsidRDefault="00762168" w:rsidP="00085702">
      <w:pPr>
        <w:spacing w:after="0"/>
        <w:jc w:val="both"/>
        <w:rPr>
          <w:sz w:val="20"/>
          <w:szCs w:val="20"/>
        </w:rPr>
      </w:pPr>
    </w:p>
    <w:p w14:paraId="03FADA85" w14:textId="0490B286" w:rsidR="00186162" w:rsidRPr="00F773C9" w:rsidRDefault="00186162" w:rsidP="00085702">
      <w:pPr>
        <w:suppressLineNumbers/>
        <w:spacing w:after="0"/>
        <w:jc w:val="both"/>
        <w:rPr>
          <w:rStyle w:val="Zeilennummer"/>
        </w:rPr>
      </w:pPr>
      <w:r w:rsidRPr="00BF64FD">
        <w:rPr>
          <w:sz w:val="16"/>
          <w:szCs w:val="16"/>
        </w:rPr>
        <w:t>Heinrich Bedford-Strohm</w:t>
      </w:r>
      <w:r w:rsidR="00BF64FD" w:rsidRPr="00BF64FD">
        <w:rPr>
          <w:sz w:val="16"/>
          <w:szCs w:val="16"/>
        </w:rPr>
        <w:t>,</w:t>
      </w:r>
      <w:r w:rsidRPr="00BF64FD">
        <w:rPr>
          <w:sz w:val="16"/>
          <w:szCs w:val="16"/>
        </w:rPr>
        <w:t xml:space="preserve"> Kommunikation des Evangeliums in der digitalen Gesellschaft. Der Mensch in der digitalen Epoche</w:t>
      </w:r>
      <w:r w:rsidR="00BF64FD">
        <w:rPr>
          <w:sz w:val="16"/>
          <w:szCs w:val="16"/>
        </w:rPr>
        <w:t xml:space="preserve"> </w:t>
      </w:r>
      <w:r w:rsidR="00BF64FD">
        <w:rPr>
          <w:sz w:val="16"/>
          <w:szCs w:val="16"/>
        </w:rPr>
        <w:br/>
      </w:r>
      <w:hyperlink r:id="rId5" w:history="1">
        <w:r w:rsidRPr="00BF64FD">
          <w:rPr>
            <w:rStyle w:val="Hyperlink"/>
            <w:sz w:val="16"/>
            <w:szCs w:val="16"/>
          </w:rPr>
          <w:t>http://www.ekd.de/synode2014/schwerpunktthema/lesebuch/der_mensch_in_der_digitalen_epoche.php</w:t>
        </w:r>
      </w:hyperlink>
      <w:r w:rsidR="00BF64FD" w:rsidRPr="00BF64FD">
        <w:rPr>
          <w:rStyle w:val="Hyperlink"/>
          <w:sz w:val="16"/>
          <w:szCs w:val="16"/>
        </w:rPr>
        <w:t xml:space="preserve"> </w:t>
      </w:r>
      <w:r w:rsidRPr="00BF64FD">
        <w:rPr>
          <w:sz w:val="16"/>
          <w:szCs w:val="16"/>
        </w:rPr>
        <w:t>vgl. auch Abituraufgabe Abitur Evangelische Religionslehre BW 2018</w:t>
      </w:r>
    </w:p>
    <w:sectPr w:rsidR="00186162" w:rsidRPr="00F773C9" w:rsidSect="00F773C9">
      <w:pgSz w:w="11906" w:h="16838"/>
      <w:pgMar w:top="1418" w:right="1418" w:bottom="1134" w:left="1418" w:header="709" w:footer="709" w:gutter="0"/>
      <w:lnNumType w:countBy="5" w:distance="170"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9406B8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F1ECFB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8F838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54414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2D60BD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D86B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5DAEA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9D6E16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DA00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C60D716"/>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D05"/>
    <w:rsid w:val="00085702"/>
    <w:rsid w:val="00186162"/>
    <w:rsid w:val="002C5C7F"/>
    <w:rsid w:val="00551D05"/>
    <w:rsid w:val="007349A0"/>
    <w:rsid w:val="00762168"/>
    <w:rsid w:val="00AE4B96"/>
    <w:rsid w:val="00BF64FD"/>
    <w:rsid w:val="00F773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A15A"/>
  <w15:chartTrackingRefBased/>
  <w15:docId w15:val="{62D00A59-BDE3-484B-BE15-C056B0219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7349A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186162"/>
    <w:rPr>
      <w:color w:val="0563C1" w:themeColor="hyperlink"/>
      <w:u w:val="single"/>
    </w:rPr>
  </w:style>
  <w:style w:type="character" w:styleId="NichtaufgelsteErwhnung">
    <w:name w:val="Unresolved Mention"/>
    <w:basedOn w:val="Absatz-Standardschriftart"/>
    <w:uiPriority w:val="99"/>
    <w:semiHidden/>
    <w:unhideWhenUsed/>
    <w:rsid w:val="00186162"/>
    <w:rPr>
      <w:color w:val="605E5C"/>
      <w:shd w:val="clear" w:color="auto" w:fill="E1DFDD"/>
    </w:rPr>
  </w:style>
  <w:style w:type="character" w:styleId="Zeilennummer">
    <w:name w:val="line number"/>
    <w:basedOn w:val="Absatz-Standardschriftart"/>
    <w:uiPriority w:val="99"/>
    <w:unhideWhenUsed/>
    <w:rsid w:val="00F773C9"/>
    <w:rPr>
      <w:rFonts w:asciiTheme="minorHAnsi" w:hAnsiTheme="minorHAnsi"/>
      <w:sz w:val="16"/>
    </w:rPr>
  </w:style>
  <w:style w:type="character" w:styleId="BesuchterLink">
    <w:name w:val="FollowedHyperlink"/>
    <w:basedOn w:val="Absatz-Standardschriftart"/>
    <w:uiPriority w:val="99"/>
    <w:semiHidden/>
    <w:unhideWhenUsed/>
    <w:rsid w:val="00F773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295073">
      <w:bodyDiv w:val="1"/>
      <w:marLeft w:val="0"/>
      <w:marRight w:val="0"/>
      <w:marTop w:val="0"/>
      <w:marBottom w:val="0"/>
      <w:divBdr>
        <w:top w:val="none" w:sz="0" w:space="0" w:color="auto"/>
        <w:left w:val="none" w:sz="0" w:space="0" w:color="auto"/>
        <w:bottom w:val="none" w:sz="0" w:space="0" w:color="auto"/>
        <w:right w:val="none" w:sz="0" w:space="0" w:color="auto"/>
      </w:divBdr>
    </w:div>
    <w:div w:id="203249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kd.de/synode2014/schwerpunktthema/lesebuch/der_mensch_in_der_digitalen_epoche.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917</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Olaf Wagemann</dc:creator>
  <cp:keywords/>
  <dc:description/>
  <cp:lastModifiedBy>Olaf Wagemann</cp:lastModifiedBy>
  <cp:revision>2</cp:revision>
  <dcterms:created xsi:type="dcterms:W3CDTF">2021-08-04T11:21:00Z</dcterms:created>
  <dcterms:modified xsi:type="dcterms:W3CDTF">2021-08-04T11:21:00Z</dcterms:modified>
</cp:coreProperties>
</file>