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2011B" w14:textId="77777777" w:rsidR="006528FB" w:rsidRDefault="00474963" w:rsidP="00291F3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005A">
        <w:rPr>
          <w:rFonts w:ascii="Arial" w:hAnsi="Arial" w:cs="Arial"/>
          <w:b/>
          <w:bCs/>
          <w:sz w:val="28"/>
          <w:szCs w:val="28"/>
        </w:rPr>
        <w:t xml:space="preserve">Material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6C005A">
        <w:rPr>
          <w:rFonts w:ascii="Arial" w:hAnsi="Arial" w:cs="Arial"/>
          <w:b/>
          <w:bCs/>
          <w:sz w:val="28"/>
          <w:szCs w:val="28"/>
        </w:rPr>
        <w:t xml:space="preserve"> – </w:t>
      </w:r>
    </w:p>
    <w:p w14:paraId="040B8CFE" w14:textId="0E16D2CF" w:rsidR="00474963" w:rsidRPr="00D04167" w:rsidRDefault="00291F33" w:rsidP="00291F3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Einfluss mutierter Anophelesmücken auf eine Mückenpopulation</w:t>
      </w:r>
    </w:p>
    <w:p w14:paraId="4A2C91D0" w14:textId="7D920F70" w:rsidR="00474963" w:rsidRDefault="00474963" w:rsidP="00291F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C1BF3A" w14:textId="6277C864" w:rsidR="003E55C4" w:rsidRPr="003E55C4" w:rsidRDefault="003E55C4" w:rsidP="00A9240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de-CH"/>
        </w:rPr>
      </w:pPr>
      <w:r w:rsidRPr="003E55C4">
        <w:rPr>
          <w:rFonts w:ascii="Arial" w:eastAsia="Times New Roman" w:hAnsi="Arial" w:cs="Arial"/>
          <w:b/>
          <w:bCs/>
          <w:sz w:val="20"/>
          <w:szCs w:val="20"/>
          <w:u w:val="single"/>
          <w:lang w:eastAsia="de-CH"/>
        </w:rPr>
        <w:t>Erinnerung</w:t>
      </w:r>
      <w:r w:rsidRPr="003E55C4">
        <w:rPr>
          <w:rFonts w:ascii="Arial" w:eastAsia="Times New Roman" w:hAnsi="Arial" w:cs="Arial"/>
          <w:sz w:val="20"/>
          <w:szCs w:val="20"/>
          <w:u w:val="single"/>
          <w:lang w:eastAsia="de-CH"/>
        </w:rPr>
        <w:t>:</w:t>
      </w:r>
    </w:p>
    <w:p w14:paraId="196EC589" w14:textId="732186E3" w:rsidR="00025C8B" w:rsidRPr="003E55C4" w:rsidRDefault="003E55C4" w:rsidP="00025C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3E55C4">
        <w:rPr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54CB539C" wp14:editId="15CB1398">
            <wp:simplePos x="0" y="0"/>
            <wp:positionH relativeFrom="column">
              <wp:posOffset>2716530</wp:posOffset>
            </wp:positionH>
            <wp:positionV relativeFrom="paragraph">
              <wp:posOffset>31115</wp:posOffset>
            </wp:positionV>
            <wp:extent cx="3524250" cy="1089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3D0">
        <w:rPr>
          <w:rFonts w:ascii="Arial" w:eastAsia="Times New Roman" w:hAnsi="Arial" w:cs="Arial"/>
          <w:sz w:val="20"/>
          <w:szCs w:val="20"/>
          <w:lang w:eastAsia="de-CH"/>
        </w:rPr>
        <w:t>Ziel des gesamten Verfahre</w:t>
      </w:r>
      <w:r>
        <w:rPr>
          <w:rFonts w:ascii="Arial" w:eastAsia="Times New Roman" w:hAnsi="Arial" w:cs="Arial"/>
          <w:sz w:val="20"/>
          <w:szCs w:val="20"/>
          <w:lang w:eastAsia="de-CH"/>
        </w:rPr>
        <w:t>ns</w:t>
      </w:r>
      <w:r w:rsidR="00BA73D0">
        <w:rPr>
          <w:rFonts w:ascii="Arial" w:eastAsia="Times New Roman" w:hAnsi="Arial" w:cs="Arial"/>
          <w:sz w:val="20"/>
          <w:szCs w:val="20"/>
          <w:lang w:eastAsia="de-CH"/>
        </w:rPr>
        <w:t xml:space="preserve"> ist es, durch Etablierung einer Mutation in einer Popu</w:t>
      </w:r>
      <w:r w:rsidR="006528FB">
        <w:rPr>
          <w:rFonts w:ascii="Arial" w:eastAsia="Times New Roman" w:hAnsi="Arial" w:cs="Arial"/>
          <w:sz w:val="20"/>
          <w:szCs w:val="20"/>
          <w:lang w:eastAsia="de-CH"/>
        </w:rPr>
        <w:t>l</w:t>
      </w:r>
      <w:r w:rsidR="00BA73D0">
        <w:rPr>
          <w:rFonts w:ascii="Arial" w:eastAsia="Times New Roman" w:hAnsi="Arial" w:cs="Arial"/>
          <w:sz w:val="20"/>
          <w:szCs w:val="20"/>
          <w:lang w:eastAsia="de-CH"/>
        </w:rPr>
        <w:t xml:space="preserve">ation von Anophelesmücken </w:t>
      </w:r>
      <w:r>
        <w:rPr>
          <w:rFonts w:ascii="Arial" w:eastAsia="Times New Roman" w:hAnsi="Arial" w:cs="Arial"/>
          <w:sz w:val="20"/>
          <w:szCs w:val="20"/>
          <w:lang w:eastAsia="de-CH"/>
        </w:rPr>
        <w:t>die Sexualentwicklung weibli</w:t>
      </w:r>
      <w:r w:rsidR="00E1313B">
        <w:rPr>
          <w:rFonts w:ascii="Arial" w:eastAsia="Times New Roman" w:hAnsi="Arial" w:cs="Arial"/>
          <w:sz w:val="20"/>
          <w:szCs w:val="20"/>
          <w:lang w:eastAsia="de-CH"/>
        </w:rPr>
        <w:t>c</w:t>
      </w:r>
      <w:r>
        <w:rPr>
          <w:rFonts w:ascii="Arial" w:eastAsia="Times New Roman" w:hAnsi="Arial" w:cs="Arial"/>
          <w:sz w:val="20"/>
          <w:szCs w:val="20"/>
          <w:lang w:eastAsia="de-CH"/>
        </w:rPr>
        <w:t>her Mücken zu unterbinden und damit eine Population</w:t>
      </w:r>
      <w:r w:rsidR="00BA73D0">
        <w:rPr>
          <w:rFonts w:ascii="Arial" w:eastAsia="Times New Roman" w:hAnsi="Arial" w:cs="Arial"/>
          <w:sz w:val="20"/>
          <w:szCs w:val="20"/>
          <w:lang w:eastAsia="de-CH"/>
        </w:rPr>
        <w:t xml:space="preserve"> so stark zu reduzieren, dass die Gefahr einer Übertragung von Malaria</w:t>
      </w:r>
      <w:r w:rsidR="006528FB">
        <w:rPr>
          <w:rFonts w:ascii="Arial" w:eastAsia="Times New Roman" w:hAnsi="Arial" w:cs="Arial"/>
          <w:sz w:val="20"/>
          <w:szCs w:val="20"/>
          <w:lang w:eastAsia="de-CH"/>
        </w:rPr>
        <w:softHyphen/>
      </w:r>
      <w:r w:rsidR="00BA73D0">
        <w:rPr>
          <w:rFonts w:ascii="Arial" w:eastAsia="Times New Roman" w:hAnsi="Arial" w:cs="Arial"/>
          <w:sz w:val="20"/>
          <w:szCs w:val="20"/>
          <w:lang w:eastAsia="de-CH"/>
        </w:rPr>
        <w:t>erregern auf den Menschen erheblich reduziert</w:t>
      </w:r>
      <w:r w:rsidR="00E1313B">
        <w:rPr>
          <w:rFonts w:ascii="Arial" w:eastAsia="Times New Roman" w:hAnsi="Arial" w:cs="Arial"/>
          <w:sz w:val="20"/>
          <w:szCs w:val="20"/>
          <w:lang w:eastAsia="de-CH"/>
        </w:rPr>
        <w:t xml:space="preserve"> wird</w:t>
      </w:r>
      <w:r w:rsidR="006528FB">
        <w:rPr>
          <w:rFonts w:ascii="Arial" w:eastAsia="Times New Roman" w:hAnsi="Arial" w:cs="Arial"/>
          <w:sz w:val="20"/>
          <w:szCs w:val="20"/>
          <w:lang w:eastAsia="de-CH"/>
        </w:rPr>
        <w:t>.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              </w:t>
      </w:r>
      <w:r w:rsidR="00025C8B"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</w:p>
    <w:p w14:paraId="1AE9FE15" w14:textId="68E71C1D" w:rsidR="00DB7E3C" w:rsidRPr="00293A89" w:rsidRDefault="00DB7E3C" w:rsidP="00A9240E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de-CH"/>
        </w:rPr>
      </w:pPr>
    </w:p>
    <w:p w14:paraId="17B49EE5" w14:textId="1A3F82D2" w:rsidR="003E2FC9" w:rsidRDefault="003E55C4" w:rsidP="00A9240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 xml:space="preserve">Die Materialien 1-6 haben die Einführung der Mutation in Eiern von Anophelesmücken erläutert. </w:t>
      </w:r>
      <w:r w:rsidR="003E2FC9">
        <w:rPr>
          <w:rFonts w:ascii="Arial" w:eastAsia="Times New Roman" w:hAnsi="Arial" w:cs="Arial"/>
          <w:sz w:val="20"/>
          <w:szCs w:val="20"/>
          <w:lang w:eastAsia="de-CH"/>
        </w:rPr>
        <w:t xml:space="preserve">In einem Labor wird </w:t>
      </w:r>
      <w:r w:rsidR="00C8045D">
        <w:rPr>
          <w:rFonts w:ascii="Arial" w:eastAsia="Times New Roman" w:hAnsi="Arial" w:cs="Arial"/>
          <w:sz w:val="20"/>
          <w:szCs w:val="20"/>
          <w:lang w:eastAsia="de-CH"/>
        </w:rPr>
        <w:t xml:space="preserve">nun </w:t>
      </w:r>
      <w:r w:rsidR="00BA73D0">
        <w:rPr>
          <w:rFonts w:ascii="Arial" w:eastAsia="Times New Roman" w:hAnsi="Arial" w:cs="Arial"/>
          <w:sz w:val="20"/>
          <w:szCs w:val="20"/>
          <w:lang w:eastAsia="de-CH"/>
        </w:rPr>
        <w:t xml:space="preserve">unter kontrollierten Bedingungen (Experimente in Käfigen) </w:t>
      </w:r>
      <w:r w:rsidR="003E2FC9">
        <w:rPr>
          <w:rFonts w:ascii="Arial" w:eastAsia="Times New Roman" w:hAnsi="Arial" w:cs="Arial"/>
          <w:sz w:val="20"/>
          <w:szCs w:val="20"/>
          <w:lang w:eastAsia="de-CH"/>
        </w:rPr>
        <w:t xml:space="preserve">untersucht, welche Wirkung auf eine Mückenpopulation die Freisetzung männlicher Anophelesmücken nach sich zieht, welche im doublesex-Gen </w:t>
      </w:r>
      <w:r w:rsidR="00E1313B">
        <w:rPr>
          <w:rFonts w:ascii="Arial" w:eastAsia="Times New Roman" w:hAnsi="Arial" w:cs="Arial"/>
          <w:sz w:val="20"/>
          <w:szCs w:val="20"/>
          <w:lang w:eastAsia="de-CH"/>
        </w:rPr>
        <w:t xml:space="preserve">(dsx-Gen) </w:t>
      </w:r>
      <w:r w:rsidR="003E2FC9">
        <w:rPr>
          <w:rFonts w:ascii="Arial" w:eastAsia="Times New Roman" w:hAnsi="Arial" w:cs="Arial"/>
          <w:sz w:val="20"/>
          <w:szCs w:val="20"/>
          <w:lang w:eastAsia="de-CH"/>
        </w:rPr>
        <w:t>homozygot mutiert sind.</w:t>
      </w:r>
    </w:p>
    <w:p w14:paraId="60DD5A21" w14:textId="3299F2F1" w:rsidR="003E2FC9" w:rsidRPr="005F7355" w:rsidRDefault="00110019" w:rsidP="005F735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4F0F0CE" wp14:editId="2B1B7A43">
            <wp:simplePos x="0" y="0"/>
            <wp:positionH relativeFrom="column">
              <wp:posOffset>5177155</wp:posOffset>
            </wp:positionH>
            <wp:positionV relativeFrom="paragraph">
              <wp:posOffset>89059</wp:posOffset>
            </wp:positionV>
            <wp:extent cx="462915" cy="349250"/>
            <wp:effectExtent l="76200" t="114300" r="70485" b="127000"/>
            <wp:wrapSquare wrapText="bothSides"/>
            <wp:docPr id="16" name="Picture 183" descr="A picture containing object, table, cloc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55E8322-DE16-44A0-8E87-2BED9802D1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3" descr="A picture containing object, table, clock&#10;&#10;Description automatically generated">
                      <a:extLst>
                        <a:ext uri="{FF2B5EF4-FFF2-40B4-BE49-F238E27FC236}">
                          <a16:creationId xmlns:a16="http://schemas.microsoft.com/office/drawing/2014/main" id="{C55E8322-DE16-44A0-8E87-2BED9802D1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90184">
                      <a:off x="0" y="0"/>
                      <a:ext cx="46291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BB1476E" wp14:editId="5AE328A8">
            <wp:simplePos x="0" y="0"/>
            <wp:positionH relativeFrom="column">
              <wp:posOffset>4297681</wp:posOffset>
            </wp:positionH>
            <wp:positionV relativeFrom="paragraph">
              <wp:posOffset>115247</wp:posOffset>
            </wp:positionV>
            <wp:extent cx="427990" cy="322580"/>
            <wp:effectExtent l="57150" t="114300" r="67310" b="115570"/>
            <wp:wrapSquare wrapText="bothSides"/>
            <wp:docPr id="184" name="Picture 183" descr="A picture containing object, table, cloc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55E8322-DE16-44A0-8E87-2BED9802D1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3" descr="A picture containing object, table, clock&#10;&#10;Description automatically generated">
                      <a:extLst>
                        <a:ext uri="{FF2B5EF4-FFF2-40B4-BE49-F238E27FC236}">
                          <a16:creationId xmlns:a16="http://schemas.microsoft.com/office/drawing/2014/main" id="{C55E8322-DE16-44A0-8E87-2BED9802D1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09501">
                      <a:off x="0" y="0"/>
                      <a:ext cx="42799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93D79A8" wp14:editId="7BD36899">
            <wp:simplePos x="0" y="0"/>
            <wp:positionH relativeFrom="column">
              <wp:posOffset>3228975</wp:posOffset>
            </wp:positionH>
            <wp:positionV relativeFrom="paragraph">
              <wp:posOffset>57150</wp:posOffset>
            </wp:positionV>
            <wp:extent cx="429895" cy="324485"/>
            <wp:effectExtent l="90805" t="61595" r="80010" b="60960"/>
            <wp:wrapSquare wrapText="bothSides"/>
            <wp:docPr id="21" name="Picture 183" descr="A picture containing object, table, cloc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55E8322-DE16-44A0-8E87-2BED9802D1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3" descr="A picture containing object, table, clock&#10;&#10;Description automatically generated">
                      <a:extLst>
                        <a:ext uri="{FF2B5EF4-FFF2-40B4-BE49-F238E27FC236}">
                          <a16:creationId xmlns:a16="http://schemas.microsoft.com/office/drawing/2014/main" id="{C55E8322-DE16-44A0-8E87-2BED9802D1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60189">
                      <a:off x="0" y="0"/>
                      <a:ext cx="429895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DED060" wp14:editId="18D9F558">
            <wp:simplePos x="0" y="0"/>
            <wp:positionH relativeFrom="margin">
              <wp:posOffset>2082165</wp:posOffset>
            </wp:positionH>
            <wp:positionV relativeFrom="paragraph">
              <wp:posOffset>91440</wp:posOffset>
            </wp:positionV>
            <wp:extent cx="446405" cy="336550"/>
            <wp:effectExtent l="93028" t="59372" r="103822" b="65723"/>
            <wp:wrapSquare wrapText="bothSides"/>
            <wp:docPr id="15" name="Picture 183" descr="A picture containing object, table, cloc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55E8322-DE16-44A0-8E87-2BED9802D1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3" descr="A picture containing object, table, clock&#10;&#10;Description automatically generated">
                      <a:extLst>
                        <a:ext uri="{FF2B5EF4-FFF2-40B4-BE49-F238E27FC236}">
                          <a16:creationId xmlns:a16="http://schemas.microsoft.com/office/drawing/2014/main" id="{C55E8322-DE16-44A0-8E87-2BED9802D1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10961">
                      <a:off x="0" y="0"/>
                      <a:ext cx="44640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96803F4" wp14:editId="44DE2039">
            <wp:simplePos x="0" y="0"/>
            <wp:positionH relativeFrom="column">
              <wp:posOffset>5910580</wp:posOffset>
            </wp:positionH>
            <wp:positionV relativeFrom="paragraph">
              <wp:posOffset>171450</wp:posOffset>
            </wp:positionV>
            <wp:extent cx="495300" cy="374015"/>
            <wp:effectExtent l="98742" t="72708" r="79693" b="60642"/>
            <wp:wrapSquare wrapText="bothSides"/>
            <wp:docPr id="22" name="Picture 183" descr="A picture containing object, table, cloc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55E8322-DE16-44A0-8E87-2BED9802D1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3" descr="A picture containing object, table, clock&#10;&#10;Description automatically generated">
                      <a:extLst>
                        <a:ext uri="{FF2B5EF4-FFF2-40B4-BE49-F238E27FC236}">
                          <a16:creationId xmlns:a16="http://schemas.microsoft.com/office/drawing/2014/main" id="{C55E8322-DE16-44A0-8E87-2BED9802D1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03327">
                      <a:off x="0" y="0"/>
                      <a:ext cx="49530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9BD51" w14:textId="3464318B" w:rsidR="00A9240E" w:rsidRPr="00A9240E" w:rsidRDefault="00110019" w:rsidP="00A9240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CH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B8EDF32" wp14:editId="25E418CA">
            <wp:simplePos x="0" y="0"/>
            <wp:positionH relativeFrom="column">
              <wp:posOffset>956945</wp:posOffset>
            </wp:positionH>
            <wp:positionV relativeFrom="paragraph">
              <wp:posOffset>15997</wp:posOffset>
            </wp:positionV>
            <wp:extent cx="471805" cy="356235"/>
            <wp:effectExtent l="76200" t="114300" r="61595" b="100965"/>
            <wp:wrapSquare wrapText="bothSides"/>
            <wp:docPr id="17" name="Picture 183" descr="A picture containing object, table, cloc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55E8322-DE16-44A0-8E87-2BED9802D1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3" descr="A picture containing object, table, clock&#10;&#10;Description automatically generated">
                      <a:extLst>
                        <a:ext uri="{FF2B5EF4-FFF2-40B4-BE49-F238E27FC236}">
                          <a16:creationId xmlns:a16="http://schemas.microsoft.com/office/drawing/2014/main" id="{C55E8322-DE16-44A0-8E87-2BED9802D1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38831">
                      <a:off x="0" y="0"/>
                      <a:ext cx="47180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75937" w14:textId="30A060B1" w:rsidR="005F7355" w:rsidRDefault="005F7355" w:rsidP="007F56FD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14:paraId="40FF2EE4" w14:textId="77777777" w:rsidR="006528FB" w:rsidRDefault="006528FB" w:rsidP="00025C8B">
      <w:pPr>
        <w:spacing w:after="0" w:line="360" w:lineRule="auto"/>
        <w:jc w:val="both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</w:p>
    <w:p w14:paraId="3965F795" w14:textId="77777777" w:rsidR="00110019" w:rsidRDefault="00110019" w:rsidP="001100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025C8B"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</w:p>
    <w:p w14:paraId="6A7A16A1" w14:textId="03CBB832" w:rsidR="00293A89" w:rsidRPr="00110019" w:rsidRDefault="003E2FC9" w:rsidP="001100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Käfig-Experiment 1</w:t>
      </w:r>
      <w:r w:rsidR="00A9240E" w:rsidRP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</w:t>
      </w:r>
    </w:p>
    <w:p w14:paraId="315E7960" w14:textId="53569185" w:rsidR="003E2FC9" w:rsidRPr="00A9240E" w:rsidRDefault="00293A89" w:rsidP="007F56FD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CH"/>
        </w:rPr>
        <w:t>[</w:t>
      </w:r>
      <w:r w:rsid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m</w:t>
      </w:r>
      <w:r w:rsidR="003E2FC9" w:rsidRP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ännlich</w:t>
      </w:r>
      <w:r w:rsidR="00C75D98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(XY)</w:t>
      </w:r>
      <w:r w:rsidR="00E1313B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,</w:t>
      </w:r>
      <w:r w:rsidR="003E2FC9" w:rsidRP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dsx</w:t>
      </w:r>
      <w:r w:rsidR="003E2FC9" w:rsidRPr="00A9240E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de-CH"/>
        </w:rPr>
        <w:t>mut</w:t>
      </w:r>
      <w:r w:rsidR="003E2FC9" w:rsidRP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/dsx</w:t>
      </w:r>
      <w:r w:rsidR="003E2FC9" w:rsidRPr="00A9240E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de-CH"/>
        </w:rPr>
        <w:t>mut</w:t>
      </w:r>
      <w:r w:rsidR="00CA4615" w:rsidRPr="00A9240E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de-CH"/>
        </w:rPr>
        <w:t xml:space="preserve"> </w:t>
      </w:r>
      <w:r w:rsidR="00CA4615" w:rsidRP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; weiblich</w:t>
      </w:r>
      <w:r w:rsidR="00C75D98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(XX)</w:t>
      </w:r>
      <w:r w:rsid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,</w:t>
      </w:r>
      <w:r w:rsidR="00CA4615" w:rsidRP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dsx</w:t>
      </w:r>
      <w:r w:rsidR="00CA4615" w:rsidRPr="00A9240E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de-CH"/>
        </w:rPr>
        <w:t>wt</w:t>
      </w:r>
      <w:r w:rsidR="00CA4615" w:rsidRP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/dsx</w:t>
      </w:r>
      <w:r w:rsidR="00CA4615" w:rsidRPr="00A9240E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de-CH"/>
        </w:rPr>
        <w:t>wt</w:t>
      </w:r>
      <w:r w:rsidR="00CA4615" w:rsidRP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; männlich</w:t>
      </w:r>
      <w:r w:rsidR="00E1313B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</w:t>
      </w:r>
      <w:bookmarkStart w:id="0" w:name="_Hlk47427392"/>
      <w:r w:rsidR="00E1313B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(XY)</w:t>
      </w:r>
      <w:bookmarkEnd w:id="0"/>
      <w:r w:rsid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,</w:t>
      </w:r>
      <w:r w:rsidR="00CA4615" w:rsidRP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dsx</w:t>
      </w:r>
      <w:r w:rsidR="00CA4615" w:rsidRPr="00A9240E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de-CH"/>
        </w:rPr>
        <w:t>wt</w:t>
      </w:r>
      <w:r w:rsidR="00CA4615" w:rsidRP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/dsx</w:t>
      </w:r>
      <w:r w:rsidR="00CA4615" w:rsidRPr="00A9240E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de-CH"/>
        </w:rPr>
        <w:t>wt</w:t>
      </w:r>
      <w:r>
        <w:rPr>
          <w:rFonts w:ascii="Arial" w:eastAsia="Times New Roman" w:hAnsi="Arial" w:cs="Arial"/>
          <w:b/>
          <w:bCs/>
          <w:sz w:val="20"/>
          <w:szCs w:val="20"/>
          <w:lang w:eastAsia="de-CH"/>
        </w:rPr>
        <w:t>]</w:t>
      </w:r>
    </w:p>
    <w:p w14:paraId="15E673F9" w14:textId="7D5296AE" w:rsidR="00CA4615" w:rsidRDefault="00BA73D0" w:rsidP="00CA461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 xml:space="preserve">In einer Population mit </w:t>
      </w:r>
      <w:r w:rsidR="00E1313B">
        <w:rPr>
          <w:rFonts w:ascii="Arial" w:eastAsia="Times New Roman" w:hAnsi="Arial" w:cs="Arial"/>
          <w:sz w:val="20"/>
          <w:szCs w:val="20"/>
          <w:lang w:eastAsia="de-CH"/>
        </w:rPr>
        <w:t xml:space="preserve">im doublesex-Gen (dsx-Gen) </w:t>
      </w:r>
      <w:r>
        <w:rPr>
          <w:rFonts w:ascii="Arial" w:eastAsia="Times New Roman" w:hAnsi="Arial" w:cs="Arial"/>
          <w:sz w:val="20"/>
          <w:szCs w:val="20"/>
          <w:lang w:eastAsia="de-CH"/>
        </w:rPr>
        <w:t>nicht mutierten männlichen und weiblichen Anophelesmücken (Wildtypen:</w:t>
      </w:r>
      <w:r w:rsidRPr="00CA4615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CH"/>
        </w:rPr>
        <w:t>weiblich, dsx</w:t>
      </w:r>
      <w:r w:rsidRPr="00CA4615">
        <w:rPr>
          <w:rFonts w:ascii="Arial" w:eastAsia="Times New Roman" w:hAnsi="Arial" w:cs="Arial"/>
          <w:sz w:val="20"/>
          <w:szCs w:val="20"/>
          <w:vertAlign w:val="subscript"/>
          <w:lang w:eastAsia="de-CH"/>
        </w:rPr>
        <w:t>wt</w:t>
      </w:r>
      <w:r>
        <w:rPr>
          <w:rFonts w:ascii="Arial" w:eastAsia="Times New Roman" w:hAnsi="Arial" w:cs="Arial"/>
          <w:sz w:val="20"/>
          <w:szCs w:val="20"/>
          <w:lang w:eastAsia="de-CH"/>
        </w:rPr>
        <w:t>/dsx</w:t>
      </w:r>
      <w:r w:rsidRPr="00CA4615">
        <w:rPr>
          <w:rFonts w:ascii="Arial" w:eastAsia="Times New Roman" w:hAnsi="Arial" w:cs="Arial"/>
          <w:sz w:val="20"/>
          <w:szCs w:val="20"/>
          <w:vertAlign w:val="subscript"/>
          <w:lang w:eastAsia="de-CH"/>
        </w:rPr>
        <w:t>wt</w:t>
      </w:r>
      <w:r>
        <w:rPr>
          <w:rFonts w:ascii="Arial" w:eastAsia="Times New Roman" w:hAnsi="Arial" w:cs="Arial"/>
          <w:sz w:val="20"/>
          <w:szCs w:val="20"/>
          <w:lang w:eastAsia="de-CH"/>
        </w:rPr>
        <w:t>; männlich, dsx</w:t>
      </w:r>
      <w:r w:rsidRPr="00CA4615">
        <w:rPr>
          <w:rFonts w:ascii="Arial" w:eastAsia="Times New Roman" w:hAnsi="Arial" w:cs="Arial"/>
          <w:sz w:val="20"/>
          <w:szCs w:val="20"/>
          <w:vertAlign w:val="subscript"/>
          <w:lang w:eastAsia="de-CH"/>
        </w:rPr>
        <w:t>wt</w:t>
      </w:r>
      <w:r>
        <w:rPr>
          <w:rFonts w:ascii="Arial" w:eastAsia="Times New Roman" w:hAnsi="Arial" w:cs="Arial"/>
          <w:sz w:val="20"/>
          <w:szCs w:val="20"/>
          <w:lang w:eastAsia="de-CH"/>
        </w:rPr>
        <w:t>/dsx</w:t>
      </w:r>
      <w:r w:rsidRPr="00CA4615">
        <w:rPr>
          <w:rFonts w:ascii="Arial" w:eastAsia="Times New Roman" w:hAnsi="Arial" w:cs="Arial"/>
          <w:sz w:val="20"/>
          <w:szCs w:val="20"/>
          <w:vertAlign w:val="subscript"/>
          <w:lang w:eastAsia="de-CH"/>
        </w:rPr>
        <w:t>wt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) werden einige </w:t>
      </w:r>
      <w:r w:rsidR="007F56FD">
        <w:rPr>
          <w:rFonts w:ascii="Arial" w:eastAsia="Times New Roman" w:hAnsi="Arial" w:cs="Arial"/>
          <w:sz w:val="20"/>
          <w:szCs w:val="20"/>
          <w:lang w:eastAsia="de-CH"/>
        </w:rPr>
        <w:t>männliche Mücken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 freigesetzt</w:t>
      </w:r>
      <w:r w:rsidR="007F56FD">
        <w:rPr>
          <w:rFonts w:ascii="Arial" w:eastAsia="Times New Roman" w:hAnsi="Arial" w:cs="Arial"/>
          <w:sz w:val="20"/>
          <w:szCs w:val="20"/>
          <w:lang w:eastAsia="de-CH"/>
        </w:rPr>
        <w:t xml:space="preserve">, deren doublesex-Gene </w:t>
      </w:r>
      <w:r w:rsidR="003E2FC9">
        <w:rPr>
          <w:rFonts w:ascii="Arial" w:eastAsia="Times New Roman" w:hAnsi="Arial" w:cs="Arial"/>
          <w:sz w:val="20"/>
          <w:szCs w:val="20"/>
          <w:lang w:eastAsia="de-CH"/>
        </w:rPr>
        <w:t xml:space="preserve">zwar </w:t>
      </w:r>
      <w:r w:rsidR="007F56FD">
        <w:rPr>
          <w:rFonts w:ascii="Arial" w:eastAsia="Times New Roman" w:hAnsi="Arial" w:cs="Arial"/>
          <w:sz w:val="20"/>
          <w:szCs w:val="20"/>
          <w:lang w:eastAsia="de-CH"/>
        </w:rPr>
        <w:t>homozygot</w:t>
      </w:r>
      <w:r w:rsidR="003E2FC9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7F56FD">
        <w:rPr>
          <w:rFonts w:ascii="Arial" w:eastAsia="Times New Roman" w:hAnsi="Arial" w:cs="Arial"/>
          <w:sz w:val="20"/>
          <w:szCs w:val="20"/>
          <w:lang w:eastAsia="de-CH"/>
        </w:rPr>
        <w:t>mutiert vorliegen</w:t>
      </w:r>
      <w:r w:rsidR="003E2FC9">
        <w:rPr>
          <w:rFonts w:ascii="Arial" w:eastAsia="Times New Roman" w:hAnsi="Arial" w:cs="Arial"/>
          <w:sz w:val="20"/>
          <w:szCs w:val="20"/>
          <w:lang w:eastAsia="de-CH"/>
        </w:rPr>
        <w:t>, bei denen aber kein Gen</w:t>
      </w:r>
      <w:r w:rsidR="00CA4615">
        <w:rPr>
          <w:rFonts w:ascii="Arial" w:eastAsia="Times New Roman" w:hAnsi="Arial" w:cs="Arial"/>
          <w:sz w:val="20"/>
          <w:szCs w:val="20"/>
          <w:lang w:eastAsia="de-CH"/>
        </w:rPr>
        <w:t>e</w:t>
      </w:r>
      <w:r w:rsidR="003E2FC9">
        <w:rPr>
          <w:rFonts w:ascii="Arial" w:eastAsia="Times New Roman" w:hAnsi="Arial" w:cs="Arial"/>
          <w:sz w:val="20"/>
          <w:szCs w:val="20"/>
          <w:lang w:eastAsia="de-CH"/>
        </w:rPr>
        <w:t>drive verwendet wurde</w:t>
      </w:r>
      <w:r w:rsidR="00CA4615">
        <w:rPr>
          <w:rFonts w:ascii="Arial" w:eastAsia="Times New Roman" w:hAnsi="Arial" w:cs="Arial"/>
          <w:sz w:val="20"/>
          <w:szCs w:val="20"/>
          <w:lang w:eastAsia="de-CH"/>
        </w:rPr>
        <w:t xml:space="preserve"> (</w:t>
      </w:r>
      <w:r w:rsidR="00A9240E">
        <w:rPr>
          <w:rFonts w:ascii="Arial" w:eastAsia="Times New Roman" w:hAnsi="Arial" w:cs="Arial"/>
          <w:sz w:val="20"/>
          <w:szCs w:val="20"/>
          <w:lang w:eastAsia="de-CH"/>
        </w:rPr>
        <w:t>m</w:t>
      </w:r>
      <w:r w:rsidR="00CA4615">
        <w:rPr>
          <w:rFonts w:ascii="Arial" w:eastAsia="Times New Roman" w:hAnsi="Arial" w:cs="Arial"/>
          <w:sz w:val="20"/>
          <w:szCs w:val="20"/>
          <w:lang w:eastAsia="de-CH"/>
        </w:rPr>
        <w:t>ännlich</w:t>
      </w:r>
      <w:r w:rsidR="00A9240E">
        <w:rPr>
          <w:rFonts w:ascii="Arial" w:eastAsia="Times New Roman" w:hAnsi="Arial" w:cs="Arial"/>
          <w:sz w:val="20"/>
          <w:szCs w:val="20"/>
          <w:lang w:eastAsia="de-CH"/>
        </w:rPr>
        <w:t>,</w:t>
      </w:r>
      <w:r w:rsidR="00CA4615">
        <w:rPr>
          <w:rFonts w:ascii="Arial" w:eastAsia="Times New Roman" w:hAnsi="Arial" w:cs="Arial"/>
          <w:sz w:val="20"/>
          <w:szCs w:val="20"/>
          <w:lang w:eastAsia="de-CH"/>
        </w:rPr>
        <w:t xml:space="preserve"> dsx</w:t>
      </w:r>
      <w:r w:rsidR="00CA4615" w:rsidRPr="003E2FC9">
        <w:rPr>
          <w:rFonts w:ascii="Arial" w:eastAsia="Times New Roman" w:hAnsi="Arial" w:cs="Arial"/>
          <w:sz w:val="20"/>
          <w:szCs w:val="20"/>
          <w:vertAlign w:val="subscript"/>
          <w:lang w:eastAsia="de-CH"/>
        </w:rPr>
        <w:t>mut</w:t>
      </w:r>
      <w:r w:rsidR="00CA4615">
        <w:rPr>
          <w:rFonts w:ascii="Arial" w:eastAsia="Times New Roman" w:hAnsi="Arial" w:cs="Arial"/>
          <w:sz w:val="20"/>
          <w:szCs w:val="20"/>
          <w:lang w:eastAsia="de-CH"/>
        </w:rPr>
        <w:t>/dsx</w:t>
      </w:r>
      <w:r w:rsidR="00CA4615" w:rsidRPr="003E2FC9">
        <w:rPr>
          <w:rFonts w:ascii="Arial" w:eastAsia="Times New Roman" w:hAnsi="Arial" w:cs="Arial"/>
          <w:sz w:val="20"/>
          <w:szCs w:val="20"/>
          <w:vertAlign w:val="subscript"/>
          <w:lang w:eastAsia="de-CH"/>
        </w:rPr>
        <w:t>mut</w:t>
      </w:r>
      <w:r w:rsidR="00CA4615" w:rsidRPr="00CA4615">
        <w:rPr>
          <w:rFonts w:ascii="Arial" w:eastAsia="Times New Roman" w:hAnsi="Arial" w:cs="Arial"/>
          <w:sz w:val="20"/>
          <w:szCs w:val="20"/>
          <w:lang w:eastAsia="de-CH"/>
        </w:rPr>
        <w:t>)</w:t>
      </w:r>
      <w:r>
        <w:rPr>
          <w:rFonts w:ascii="Arial" w:eastAsia="Times New Roman" w:hAnsi="Arial" w:cs="Arial"/>
          <w:sz w:val="20"/>
          <w:szCs w:val="20"/>
          <w:lang w:eastAsia="de-CH"/>
        </w:rPr>
        <w:t>.</w:t>
      </w:r>
      <w:r w:rsidR="003E2FC9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</w:p>
    <w:p w14:paraId="4BFC4EB9" w14:textId="77777777" w:rsidR="00DB7E3C" w:rsidRPr="00DB7E3C" w:rsidRDefault="00DB7E3C" w:rsidP="00025C8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CH"/>
        </w:rPr>
      </w:pPr>
    </w:p>
    <w:p w14:paraId="6AC601D0" w14:textId="1D29144B" w:rsidR="00CA4615" w:rsidRDefault="00CA4615" w:rsidP="00CA461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 xml:space="preserve">Abbildung </w:t>
      </w:r>
      <w:r w:rsidR="001A1B9F">
        <w:rPr>
          <w:rFonts w:ascii="Arial" w:eastAsia="Times New Roman" w:hAnsi="Arial" w:cs="Arial"/>
          <w:sz w:val="20"/>
          <w:szCs w:val="20"/>
          <w:lang w:eastAsia="de-CH"/>
        </w:rPr>
        <w:t>1</w:t>
      </w:r>
      <w:r w:rsidR="00393D6E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1A1B9F">
        <w:rPr>
          <w:rFonts w:ascii="Arial" w:eastAsia="Times New Roman" w:hAnsi="Arial" w:cs="Arial"/>
          <w:sz w:val="20"/>
          <w:szCs w:val="20"/>
          <w:lang w:eastAsia="de-CH"/>
        </w:rPr>
        <w:t xml:space="preserve">zeigt </w:t>
      </w:r>
      <w:r w:rsidR="007F56FD">
        <w:rPr>
          <w:rFonts w:ascii="Arial" w:eastAsia="Times New Roman" w:hAnsi="Arial" w:cs="Arial"/>
          <w:sz w:val="20"/>
          <w:szCs w:val="20"/>
          <w:lang w:eastAsia="de-CH"/>
        </w:rPr>
        <w:t>eine mögliche</w:t>
      </w:r>
      <w:r w:rsidR="001A1B9F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CH"/>
        </w:rPr>
        <w:t>Wirkung der Freisetzung auf die Geno- und Phänotypen der Folgegenerationen.</w:t>
      </w:r>
    </w:p>
    <w:p w14:paraId="1D50A982" w14:textId="3A83A05E" w:rsidR="00DB7E3C" w:rsidRDefault="00DB7E3C" w:rsidP="00CA461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</w:p>
    <w:p w14:paraId="0B1EDD8E" w14:textId="77777777" w:rsidR="00C75D98" w:rsidRDefault="00DB7E3C" w:rsidP="00DB7E3C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 w:rsidRP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Käfig-Experiment 2 </w:t>
      </w:r>
    </w:p>
    <w:p w14:paraId="73604299" w14:textId="390866D1" w:rsidR="00DB7E3C" w:rsidRPr="00A9240E" w:rsidRDefault="00DB7E3C" w:rsidP="00DB7E3C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 w:rsidRP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[</w:t>
      </w:r>
      <w:r>
        <w:rPr>
          <w:rFonts w:ascii="Arial" w:eastAsia="Times New Roman" w:hAnsi="Arial" w:cs="Arial"/>
          <w:b/>
          <w:bCs/>
          <w:sz w:val="20"/>
          <w:szCs w:val="20"/>
          <w:lang w:eastAsia="de-CH"/>
        </w:rPr>
        <w:t>m</w:t>
      </w:r>
      <w:r w:rsidRP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ännl</w:t>
      </w:r>
      <w:r w:rsidR="00C75D98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ich</w:t>
      </w:r>
      <w:r w:rsidRP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</w:t>
      </w:r>
      <w:r w:rsidR="00C75D98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(XY), </w:t>
      </w:r>
      <w:r w:rsidRP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dsx</w:t>
      </w:r>
      <w:r w:rsidRPr="00A9240E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de-CH"/>
        </w:rPr>
        <w:t>mut-genedrive</w:t>
      </w:r>
      <w:r w:rsidRP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/dsx</w:t>
      </w:r>
      <w:r w:rsidRPr="00A9240E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de-CH"/>
        </w:rPr>
        <w:t xml:space="preserve">mut-genedrive </w:t>
      </w:r>
      <w:r w:rsidRP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; weiblich</w:t>
      </w:r>
      <w:r w:rsidR="00C75D98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(XX)</w:t>
      </w:r>
      <w:r>
        <w:rPr>
          <w:rFonts w:ascii="Arial" w:eastAsia="Times New Roman" w:hAnsi="Arial" w:cs="Arial"/>
          <w:b/>
          <w:bCs/>
          <w:sz w:val="20"/>
          <w:szCs w:val="20"/>
          <w:lang w:eastAsia="de-CH"/>
        </w:rPr>
        <w:t>,</w:t>
      </w:r>
      <w:r w:rsidRP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dsx</w:t>
      </w:r>
      <w:r w:rsidRPr="00A9240E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de-CH"/>
        </w:rPr>
        <w:t>wt</w:t>
      </w:r>
      <w:r w:rsidRP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/dsx</w:t>
      </w:r>
      <w:r w:rsidRPr="00A9240E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de-CH"/>
        </w:rPr>
        <w:t>wt</w:t>
      </w:r>
      <w:r w:rsidRP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; männlich</w:t>
      </w:r>
      <w:r w:rsidR="00C75D98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(XY)</w:t>
      </w:r>
      <w:r>
        <w:rPr>
          <w:rFonts w:ascii="Arial" w:eastAsia="Times New Roman" w:hAnsi="Arial" w:cs="Arial"/>
          <w:b/>
          <w:bCs/>
          <w:sz w:val="20"/>
          <w:szCs w:val="20"/>
          <w:lang w:eastAsia="de-CH"/>
        </w:rPr>
        <w:t>,</w:t>
      </w:r>
      <w:r w:rsidRP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 dsx</w:t>
      </w:r>
      <w:r w:rsidRPr="00A9240E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de-CH"/>
        </w:rPr>
        <w:t>wt</w:t>
      </w:r>
      <w:r w:rsidRP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/dsx</w:t>
      </w:r>
      <w:r w:rsidRPr="00A9240E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de-CH"/>
        </w:rPr>
        <w:t>wt</w:t>
      </w:r>
      <w:r w:rsidRPr="00A9240E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]</w:t>
      </w:r>
    </w:p>
    <w:p w14:paraId="4EE7CD7C" w14:textId="3FCF6E4E" w:rsidR="00DB7E3C" w:rsidRDefault="00DB7E3C" w:rsidP="00DB7E3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 xml:space="preserve">In einer Population mit </w:t>
      </w:r>
      <w:r w:rsidR="00E1313B">
        <w:rPr>
          <w:rFonts w:ascii="Arial" w:eastAsia="Times New Roman" w:hAnsi="Arial" w:cs="Arial"/>
          <w:sz w:val="20"/>
          <w:szCs w:val="20"/>
          <w:lang w:eastAsia="de-CH"/>
        </w:rPr>
        <w:t xml:space="preserve">im doublesex-Gen (dsx-Gen) </w:t>
      </w:r>
      <w:r>
        <w:rPr>
          <w:rFonts w:ascii="Arial" w:eastAsia="Times New Roman" w:hAnsi="Arial" w:cs="Arial"/>
          <w:sz w:val="20"/>
          <w:szCs w:val="20"/>
          <w:lang w:eastAsia="de-CH"/>
        </w:rPr>
        <w:t>nicht mutierten männlichen und weiblichen Anophelesmücken (Wildtypen:</w:t>
      </w:r>
      <w:r w:rsidRPr="00CA4615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CH"/>
        </w:rPr>
        <w:t>weiblich dsx</w:t>
      </w:r>
      <w:r w:rsidRPr="00CA4615">
        <w:rPr>
          <w:rFonts w:ascii="Arial" w:eastAsia="Times New Roman" w:hAnsi="Arial" w:cs="Arial"/>
          <w:sz w:val="20"/>
          <w:szCs w:val="20"/>
          <w:vertAlign w:val="subscript"/>
          <w:lang w:eastAsia="de-CH"/>
        </w:rPr>
        <w:t>wt</w:t>
      </w:r>
      <w:r>
        <w:rPr>
          <w:rFonts w:ascii="Arial" w:eastAsia="Times New Roman" w:hAnsi="Arial" w:cs="Arial"/>
          <w:sz w:val="20"/>
          <w:szCs w:val="20"/>
          <w:lang w:eastAsia="de-CH"/>
        </w:rPr>
        <w:t>/dsx</w:t>
      </w:r>
      <w:r w:rsidRPr="00CA4615">
        <w:rPr>
          <w:rFonts w:ascii="Arial" w:eastAsia="Times New Roman" w:hAnsi="Arial" w:cs="Arial"/>
          <w:sz w:val="20"/>
          <w:szCs w:val="20"/>
          <w:vertAlign w:val="subscript"/>
          <w:lang w:eastAsia="de-CH"/>
        </w:rPr>
        <w:t>wt</w:t>
      </w:r>
      <w:r>
        <w:rPr>
          <w:rFonts w:ascii="Arial" w:eastAsia="Times New Roman" w:hAnsi="Arial" w:cs="Arial"/>
          <w:sz w:val="20"/>
          <w:szCs w:val="20"/>
          <w:lang w:eastAsia="de-CH"/>
        </w:rPr>
        <w:t>; männlich dsx</w:t>
      </w:r>
      <w:r w:rsidRPr="00CA4615">
        <w:rPr>
          <w:rFonts w:ascii="Arial" w:eastAsia="Times New Roman" w:hAnsi="Arial" w:cs="Arial"/>
          <w:sz w:val="20"/>
          <w:szCs w:val="20"/>
          <w:vertAlign w:val="subscript"/>
          <w:lang w:eastAsia="de-CH"/>
        </w:rPr>
        <w:t>wt</w:t>
      </w:r>
      <w:r>
        <w:rPr>
          <w:rFonts w:ascii="Arial" w:eastAsia="Times New Roman" w:hAnsi="Arial" w:cs="Arial"/>
          <w:sz w:val="20"/>
          <w:szCs w:val="20"/>
          <w:lang w:eastAsia="de-CH"/>
        </w:rPr>
        <w:t>/dsx</w:t>
      </w:r>
      <w:r w:rsidRPr="00CA4615">
        <w:rPr>
          <w:rFonts w:ascii="Arial" w:eastAsia="Times New Roman" w:hAnsi="Arial" w:cs="Arial"/>
          <w:sz w:val="20"/>
          <w:szCs w:val="20"/>
          <w:vertAlign w:val="subscript"/>
          <w:lang w:eastAsia="de-CH"/>
        </w:rPr>
        <w:t>wt</w:t>
      </w:r>
      <w:r>
        <w:rPr>
          <w:rFonts w:ascii="Arial" w:eastAsia="Times New Roman" w:hAnsi="Arial" w:cs="Arial"/>
          <w:sz w:val="20"/>
          <w:szCs w:val="20"/>
          <w:lang w:eastAsia="de-CH"/>
        </w:rPr>
        <w:t>) werden einige männliche Mücken freigesetzt, deren doublesex-Gene mittels eines Genedrives homozygot mutiert vorliegen, (männlich dsx</w:t>
      </w:r>
      <w:r w:rsidRPr="003E2FC9">
        <w:rPr>
          <w:rFonts w:ascii="Arial" w:eastAsia="Times New Roman" w:hAnsi="Arial" w:cs="Arial"/>
          <w:sz w:val="20"/>
          <w:szCs w:val="20"/>
          <w:vertAlign w:val="subscript"/>
          <w:lang w:eastAsia="de-CH"/>
        </w:rPr>
        <w:t>mut</w:t>
      </w:r>
      <w:r>
        <w:rPr>
          <w:rFonts w:ascii="Arial" w:eastAsia="Times New Roman" w:hAnsi="Arial" w:cs="Arial"/>
          <w:sz w:val="20"/>
          <w:szCs w:val="20"/>
          <w:vertAlign w:val="subscript"/>
          <w:lang w:eastAsia="de-CH"/>
        </w:rPr>
        <w:t>-genedrive</w:t>
      </w:r>
      <w:r>
        <w:rPr>
          <w:rFonts w:ascii="Arial" w:eastAsia="Times New Roman" w:hAnsi="Arial" w:cs="Arial"/>
          <w:sz w:val="20"/>
          <w:szCs w:val="20"/>
          <w:lang w:eastAsia="de-CH"/>
        </w:rPr>
        <w:t>/dsx</w:t>
      </w:r>
      <w:r w:rsidRPr="003E2FC9">
        <w:rPr>
          <w:rFonts w:ascii="Arial" w:eastAsia="Times New Roman" w:hAnsi="Arial" w:cs="Arial"/>
          <w:sz w:val="20"/>
          <w:szCs w:val="20"/>
          <w:vertAlign w:val="subscript"/>
          <w:lang w:eastAsia="de-CH"/>
        </w:rPr>
        <w:t>mut</w:t>
      </w:r>
      <w:r>
        <w:rPr>
          <w:rFonts w:ascii="Arial" w:eastAsia="Times New Roman" w:hAnsi="Arial" w:cs="Arial"/>
          <w:sz w:val="20"/>
          <w:szCs w:val="20"/>
          <w:vertAlign w:val="subscript"/>
          <w:lang w:eastAsia="de-CH"/>
        </w:rPr>
        <w:t>-genedrive</w:t>
      </w:r>
      <w:r w:rsidRPr="00CA4615">
        <w:rPr>
          <w:rFonts w:ascii="Arial" w:eastAsia="Times New Roman" w:hAnsi="Arial" w:cs="Arial"/>
          <w:sz w:val="20"/>
          <w:szCs w:val="20"/>
          <w:lang w:eastAsia="de-CH"/>
        </w:rPr>
        <w:t>)</w:t>
      </w:r>
      <w:r>
        <w:rPr>
          <w:rFonts w:ascii="Arial" w:eastAsia="Times New Roman" w:hAnsi="Arial" w:cs="Arial"/>
          <w:sz w:val="20"/>
          <w:szCs w:val="20"/>
          <w:lang w:eastAsia="de-CH"/>
        </w:rPr>
        <w:t>.</w:t>
      </w:r>
    </w:p>
    <w:p w14:paraId="6A15B5C6" w14:textId="77777777" w:rsidR="00DB7E3C" w:rsidRPr="00DB7E3C" w:rsidRDefault="00DB7E3C" w:rsidP="0011001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CH"/>
        </w:rPr>
      </w:pPr>
    </w:p>
    <w:p w14:paraId="3758A08B" w14:textId="1C375F34" w:rsidR="00DB7E3C" w:rsidRDefault="00DB7E3C" w:rsidP="00CA461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>Abbildung 2 zeigt eine mögliche Wirkung der Freisetzung auf die Geno- und Phänotypen der Folgegenerationen</w:t>
      </w:r>
      <w:r w:rsidR="005F7355">
        <w:rPr>
          <w:rFonts w:ascii="Arial" w:eastAsia="Times New Roman" w:hAnsi="Arial" w:cs="Arial"/>
          <w:sz w:val="20"/>
          <w:szCs w:val="20"/>
          <w:lang w:eastAsia="de-CH"/>
        </w:rPr>
        <w:t>.</w:t>
      </w:r>
    </w:p>
    <w:p w14:paraId="7ADA6057" w14:textId="46691A54" w:rsidR="005F7355" w:rsidRPr="00293A89" w:rsidRDefault="005F7355" w:rsidP="00293A89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de-CH"/>
        </w:rPr>
      </w:pPr>
    </w:p>
    <w:p w14:paraId="121E6918" w14:textId="77777777" w:rsidR="00DB7E3C" w:rsidRPr="00A9240E" w:rsidRDefault="00DB7E3C" w:rsidP="00DB7E3C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A9240E">
        <w:rPr>
          <w:rFonts w:ascii="Arial" w:hAnsi="Arial" w:cs="Arial"/>
          <w:b/>
          <w:bCs/>
          <w:sz w:val="20"/>
          <w:szCs w:val="20"/>
        </w:rPr>
        <w:t>Aufgaben</w:t>
      </w:r>
    </w:p>
    <w:p w14:paraId="33B2679B" w14:textId="474D259F" w:rsidR="00DB7E3C" w:rsidRDefault="00DB7E3C" w:rsidP="00DB7E3C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A9240E">
        <w:rPr>
          <w:rFonts w:ascii="Arial" w:hAnsi="Arial" w:cs="Arial"/>
          <w:sz w:val="20"/>
          <w:szCs w:val="20"/>
        </w:rPr>
        <w:t xml:space="preserve">Erläutern Sie das Vererbungsmuster </w:t>
      </w:r>
      <w:r w:rsidR="003E55C4">
        <w:rPr>
          <w:rFonts w:ascii="Arial" w:hAnsi="Arial" w:cs="Arial"/>
          <w:sz w:val="20"/>
          <w:szCs w:val="20"/>
        </w:rPr>
        <w:t>in</w:t>
      </w:r>
      <w:r w:rsidRPr="00A924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A9240E">
        <w:rPr>
          <w:rFonts w:ascii="Arial" w:hAnsi="Arial" w:cs="Arial"/>
          <w:sz w:val="20"/>
          <w:szCs w:val="20"/>
        </w:rPr>
        <w:t xml:space="preserve">bbildung 1 und erklären </w:t>
      </w:r>
      <w:r>
        <w:rPr>
          <w:rFonts w:ascii="Arial" w:hAnsi="Arial" w:cs="Arial"/>
          <w:sz w:val="20"/>
          <w:szCs w:val="20"/>
        </w:rPr>
        <w:t>S</w:t>
      </w:r>
      <w:r w:rsidRPr="00A9240E">
        <w:rPr>
          <w:rFonts w:ascii="Arial" w:hAnsi="Arial" w:cs="Arial"/>
          <w:sz w:val="20"/>
          <w:szCs w:val="20"/>
        </w:rPr>
        <w:t xml:space="preserve">ie, weshalb mit dieser </w:t>
      </w:r>
      <w:r>
        <w:rPr>
          <w:rFonts w:ascii="Arial" w:hAnsi="Arial" w:cs="Arial"/>
          <w:sz w:val="20"/>
          <w:szCs w:val="20"/>
        </w:rPr>
        <w:t>M</w:t>
      </w:r>
      <w:r w:rsidRPr="00A9240E">
        <w:rPr>
          <w:rFonts w:ascii="Arial" w:hAnsi="Arial" w:cs="Arial"/>
          <w:sz w:val="20"/>
          <w:szCs w:val="20"/>
        </w:rPr>
        <w:t xml:space="preserve">ethode keine effektive </w:t>
      </w:r>
      <w:r>
        <w:rPr>
          <w:rFonts w:ascii="Arial" w:hAnsi="Arial" w:cs="Arial"/>
          <w:sz w:val="20"/>
          <w:szCs w:val="20"/>
        </w:rPr>
        <w:t>R</w:t>
      </w:r>
      <w:r w:rsidRPr="00A9240E">
        <w:rPr>
          <w:rFonts w:ascii="Arial" w:hAnsi="Arial" w:cs="Arial"/>
          <w:sz w:val="20"/>
          <w:szCs w:val="20"/>
        </w:rPr>
        <w:t xml:space="preserve">eduktion der Mückenpopulation </w:t>
      </w:r>
      <w:r>
        <w:rPr>
          <w:rFonts w:ascii="Arial" w:hAnsi="Arial" w:cs="Arial"/>
          <w:sz w:val="20"/>
          <w:szCs w:val="20"/>
        </w:rPr>
        <w:t>erreicht werden kann.</w:t>
      </w:r>
    </w:p>
    <w:p w14:paraId="20E0B063" w14:textId="16F5AAD1" w:rsidR="00DB7E3C" w:rsidRDefault="00DB7E3C" w:rsidP="00025C8B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A9240E">
        <w:rPr>
          <w:rFonts w:ascii="Arial" w:hAnsi="Arial" w:cs="Arial"/>
          <w:sz w:val="20"/>
          <w:szCs w:val="20"/>
        </w:rPr>
        <w:t xml:space="preserve">Erläutern Sie das Vererbungsmuster </w:t>
      </w:r>
      <w:r w:rsidR="003E55C4">
        <w:rPr>
          <w:rFonts w:ascii="Arial" w:hAnsi="Arial" w:cs="Arial"/>
          <w:sz w:val="20"/>
          <w:szCs w:val="20"/>
        </w:rPr>
        <w:t>in</w:t>
      </w:r>
      <w:r w:rsidRPr="00A924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A9240E">
        <w:rPr>
          <w:rFonts w:ascii="Arial" w:hAnsi="Arial" w:cs="Arial"/>
          <w:sz w:val="20"/>
          <w:szCs w:val="20"/>
        </w:rPr>
        <w:t xml:space="preserve">bbildung </w:t>
      </w:r>
      <w:r>
        <w:rPr>
          <w:rFonts w:ascii="Arial" w:hAnsi="Arial" w:cs="Arial"/>
          <w:sz w:val="20"/>
          <w:szCs w:val="20"/>
        </w:rPr>
        <w:t>2</w:t>
      </w:r>
      <w:r w:rsidRPr="00A9240E">
        <w:rPr>
          <w:rFonts w:ascii="Arial" w:hAnsi="Arial" w:cs="Arial"/>
          <w:sz w:val="20"/>
          <w:szCs w:val="20"/>
        </w:rPr>
        <w:t xml:space="preserve"> und erklären </w:t>
      </w:r>
      <w:r>
        <w:rPr>
          <w:rFonts w:ascii="Arial" w:hAnsi="Arial" w:cs="Arial"/>
          <w:sz w:val="20"/>
          <w:szCs w:val="20"/>
        </w:rPr>
        <w:t>S</w:t>
      </w:r>
      <w:r w:rsidRPr="00A9240E">
        <w:rPr>
          <w:rFonts w:ascii="Arial" w:hAnsi="Arial" w:cs="Arial"/>
          <w:sz w:val="20"/>
          <w:szCs w:val="20"/>
        </w:rPr>
        <w:t xml:space="preserve">ie, weshalb mit dieser </w:t>
      </w:r>
      <w:r>
        <w:rPr>
          <w:rFonts w:ascii="Arial" w:hAnsi="Arial" w:cs="Arial"/>
          <w:sz w:val="20"/>
          <w:szCs w:val="20"/>
        </w:rPr>
        <w:t>M</w:t>
      </w:r>
      <w:r w:rsidRPr="00A9240E">
        <w:rPr>
          <w:rFonts w:ascii="Arial" w:hAnsi="Arial" w:cs="Arial"/>
          <w:sz w:val="20"/>
          <w:szCs w:val="20"/>
        </w:rPr>
        <w:t xml:space="preserve">ethode eine effektive </w:t>
      </w:r>
      <w:r>
        <w:rPr>
          <w:rFonts w:ascii="Arial" w:hAnsi="Arial" w:cs="Arial"/>
          <w:sz w:val="20"/>
          <w:szCs w:val="20"/>
        </w:rPr>
        <w:t>R</w:t>
      </w:r>
      <w:r w:rsidRPr="00A9240E">
        <w:rPr>
          <w:rFonts w:ascii="Arial" w:hAnsi="Arial" w:cs="Arial"/>
          <w:sz w:val="20"/>
          <w:szCs w:val="20"/>
        </w:rPr>
        <w:t xml:space="preserve">eduktion der Mückenpopulation </w:t>
      </w:r>
      <w:r>
        <w:rPr>
          <w:rFonts w:ascii="Arial" w:hAnsi="Arial" w:cs="Arial"/>
          <w:sz w:val="20"/>
          <w:szCs w:val="20"/>
        </w:rPr>
        <w:t>erreicht werden kann.</w:t>
      </w:r>
    </w:p>
    <w:p w14:paraId="69A6CAFF" w14:textId="44B586AB" w:rsidR="00B627A7" w:rsidRPr="00B627A7" w:rsidRDefault="00056B7F" w:rsidP="00056B7F">
      <w:pPr>
        <w:tabs>
          <w:tab w:val="left" w:pos="16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627A7" w:rsidRPr="00B627A7" w:rsidSect="00C75D98">
      <w:footerReference w:type="default" r:id="rId13"/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6E112" w14:textId="77777777" w:rsidR="002611B1" w:rsidRDefault="002611B1" w:rsidP="00110019">
      <w:pPr>
        <w:spacing w:after="0" w:line="240" w:lineRule="auto"/>
      </w:pPr>
      <w:r>
        <w:separator/>
      </w:r>
    </w:p>
  </w:endnote>
  <w:endnote w:type="continuationSeparator" w:id="0">
    <w:p w14:paraId="63DEA1AA" w14:textId="77777777" w:rsidR="002611B1" w:rsidRDefault="002611B1" w:rsidP="0011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B78C7" w14:textId="22356581" w:rsidR="00110019" w:rsidRDefault="00110019" w:rsidP="00110019">
    <w:pPr>
      <w:pStyle w:val="Footer"/>
    </w:pPr>
    <w:r>
      <w:rPr>
        <w:i/>
        <w:iCs/>
        <w:sz w:val="14"/>
        <w:szCs w:val="14"/>
      </w:rPr>
      <w:t>401</w:t>
    </w:r>
    <w:r w:rsidR="00056B7F">
      <w:rPr>
        <w:i/>
        <w:iCs/>
        <w:sz w:val="14"/>
        <w:szCs w:val="14"/>
      </w:rPr>
      <w:t>19</w:t>
    </w:r>
    <w:r>
      <w:rPr>
        <w:i/>
        <w:iCs/>
        <w:sz w:val="14"/>
        <w:szCs w:val="14"/>
      </w:rPr>
      <w:t>_crispr_material_7_anopheles_vererbung</w:t>
    </w:r>
    <w:r>
      <w:rPr>
        <w:sz w:val="14"/>
        <w:szCs w:val="14"/>
      </w:rPr>
      <w:t xml:space="preserve">                                                    ZPG Biologie 2020                                                                                                         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3</w:t>
    </w:r>
    <w:r>
      <w:rPr>
        <w:sz w:val="14"/>
        <w:szCs w:val="14"/>
      </w:rPr>
      <w:fldChar w:fldCharType="end"/>
    </w:r>
  </w:p>
  <w:p w14:paraId="079391D9" w14:textId="77777777" w:rsidR="00110019" w:rsidRDefault="00110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49521" w14:textId="77777777" w:rsidR="002611B1" w:rsidRDefault="002611B1" w:rsidP="00110019">
      <w:pPr>
        <w:spacing w:after="0" w:line="240" w:lineRule="auto"/>
      </w:pPr>
      <w:r>
        <w:separator/>
      </w:r>
    </w:p>
  </w:footnote>
  <w:footnote w:type="continuationSeparator" w:id="0">
    <w:p w14:paraId="0D0350AE" w14:textId="77777777" w:rsidR="002611B1" w:rsidRDefault="002611B1" w:rsidP="00110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63"/>
    <w:rsid w:val="00025C8B"/>
    <w:rsid w:val="00056B7F"/>
    <w:rsid w:val="00110019"/>
    <w:rsid w:val="00163F7C"/>
    <w:rsid w:val="001A1B9F"/>
    <w:rsid w:val="00225D02"/>
    <w:rsid w:val="002611B1"/>
    <w:rsid w:val="00291F33"/>
    <w:rsid w:val="00293A89"/>
    <w:rsid w:val="002E6F4F"/>
    <w:rsid w:val="003928B6"/>
    <w:rsid w:val="00393D6E"/>
    <w:rsid w:val="003E2FC9"/>
    <w:rsid w:val="003E55C4"/>
    <w:rsid w:val="00474963"/>
    <w:rsid w:val="004B4839"/>
    <w:rsid w:val="004F25AB"/>
    <w:rsid w:val="0057563F"/>
    <w:rsid w:val="005F7355"/>
    <w:rsid w:val="006528FB"/>
    <w:rsid w:val="007F56FD"/>
    <w:rsid w:val="00853469"/>
    <w:rsid w:val="008D5D03"/>
    <w:rsid w:val="009C6978"/>
    <w:rsid w:val="00A9240E"/>
    <w:rsid w:val="00AC10F4"/>
    <w:rsid w:val="00B627A7"/>
    <w:rsid w:val="00BA73D0"/>
    <w:rsid w:val="00C75D98"/>
    <w:rsid w:val="00C8045D"/>
    <w:rsid w:val="00CA4615"/>
    <w:rsid w:val="00CC364D"/>
    <w:rsid w:val="00CF3F83"/>
    <w:rsid w:val="00D82BE8"/>
    <w:rsid w:val="00DB7E3C"/>
    <w:rsid w:val="00DD1397"/>
    <w:rsid w:val="00E1313B"/>
    <w:rsid w:val="00E7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192A"/>
  <w15:chartTrackingRefBased/>
  <w15:docId w15:val="{DFAFD1F3-1C01-487A-8F4C-27929639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9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3469"/>
    <w:pPr>
      <w:ind w:left="720"/>
      <w:contextualSpacing/>
    </w:pPr>
  </w:style>
  <w:style w:type="table" w:styleId="TableGrid">
    <w:name w:val="Table Grid"/>
    <w:basedOn w:val="TableNormal"/>
    <w:uiPriority w:val="39"/>
    <w:rsid w:val="00BA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19"/>
  </w:style>
  <w:style w:type="paragraph" w:styleId="Footer">
    <w:name w:val="footer"/>
    <w:basedOn w:val="Normal"/>
    <w:link w:val="FooterChar"/>
    <w:uiPriority w:val="99"/>
    <w:unhideWhenUsed/>
    <w:rsid w:val="0011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Harder</dc:creator>
  <cp:keywords/>
  <dc:description/>
  <cp:lastModifiedBy>Frank Harder</cp:lastModifiedBy>
  <cp:revision>10</cp:revision>
  <cp:lastPrinted>2020-04-08T14:34:00Z</cp:lastPrinted>
  <dcterms:created xsi:type="dcterms:W3CDTF">2020-05-07T08:53:00Z</dcterms:created>
  <dcterms:modified xsi:type="dcterms:W3CDTF">2020-08-17T17:14:00Z</dcterms:modified>
</cp:coreProperties>
</file>