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D9" w:rsidRDefault="001F70D9" w:rsidP="001F70D9">
      <w:pPr>
        <w:pStyle w:val="berschrift2"/>
      </w:pPr>
      <w:bookmarkStart w:id="0" w:name="_GoBack"/>
      <w:bookmarkEnd w:id="0"/>
      <w:r>
        <w:t>Die Polardarstellung komplexer Zahlen</w:t>
      </w:r>
    </w:p>
    <w:p w:rsidR="001F70D9" w:rsidRDefault="00D76573" w:rsidP="00D76573">
      <w:pPr>
        <w:ind w:left="1134" w:hanging="1134"/>
      </w:pPr>
      <w:r>
        <w:rPr>
          <w:b/>
        </w:rPr>
        <w:t xml:space="preserve">Aufgabe 1 </w:t>
      </w:r>
      <w:r>
        <w:rPr>
          <w:b/>
        </w:rPr>
        <w:tab/>
      </w:r>
      <w:r w:rsidR="001F70D9">
        <w:t xml:space="preserve">zur Einführung der Polardarstellung </w:t>
      </w:r>
    </w:p>
    <w:p w:rsidR="001F70D9" w:rsidRDefault="001F70D9" w:rsidP="001F70D9">
      <w:pPr>
        <w:pStyle w:val="Listenabsatz"/>
        <w:numPr>
          <w:ilvl w:val="1"/>
          <w:numId w:val="1"/>
        </w:numPr>
      </w:pPr>
      <w:r>
        <w:t xml:space="preserve">Rechnen Sie einige Potenzen von i aus: </w:t>
      </w:r>
      <w:bookmarkStart w:id="1" w:name="MTBlankEqn"/>
      <w:r w:rsidRPr="001F70D9">
        <w:rPr>
          <w:position w:val="-10"/>
        </w:rPr>
        <w:object w:dxaOrig="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pt;height:18pt" o:ole="">
            <v:imagedata r:id="rId6" o:title=""/>
          </v:shape>
          <o:OLEObject Type="Embed" ProgID="Equation.DSMT4" ShapeID="_x0000_i1025" DrawAspect="Content" ObjectID="_1694183196" r:id="rId7"/>
        </w:object>
      </w:r>
      <w:bookmarkEnd w:id="1"/>
      <w:r>
        <w:t xml:space="preserve">usw. und zeichnen Sie diese als Zeiger in eine </w:t>
      </w:r>
      <w:proofErr w:type="spellStart"/>
      <w:r>
        <w:t>Gaußsche</w:t>
      </w:r>
      <w:proofErr w:type="spellEnd"/>
      <w:r>
        <w:t xml:space="preserve"> Zahlenebene.</w:t>
      </w:r>
    </w:p>
    <w:p w:rsidR="001F70D9" w:rsidRDefault="0025496B" w:rsidP="001F70D9">
      <w:pPr>
        <w:pStyle w:val="Listenabsatz"/>
        <w:numPr>
          <w:ilvl w:val="1"/>
          <w:numId w:val="1"/>
        </w:num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698E1DD" wp14:editId="121DC610">
            <wp:simplePos x="2901950" y="3289300"/>
            <wp:positionH relativeFrom="column">
              <wp:align>right</wp:align>
            </wp:positionH>
            <wp:positionV relativeFrom="paragraph">
              <wp:posOffset>594360</wp:posOffset>
            </wp:positionV>
            <wp:extent cx="1619250" cy="1819910"/>
            <wp:effectExtent l="0" t="0" r="0" b="889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ar1n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693" cy="182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0D9">
        <w:t xml:space="preserve">Rechnen Sie einige Potenzen von </w:t>
      </w:r>
      <w:r w:rsidR="001F70D9" w:rsidRPr="001F70D9">
        <w:rPr>
          <w:position w:val="-14"/>
        </w:rPr>
        <w:object w:dxaOrig="600" w:dyaOrig="400">
          <v:shape id="_x0000_i1026" type="#_x0000_t75" style="width:30pt;height:20pt" o:ole="">
            <v:imagedata r:id="rId9" o:title=""/>
          </v:shape>
          <o:OLEObject Type="Embed" ProgID="Equation.DSMT4" ShapeID="_x0000_i1026" DrawAspect="Content" ObjectID="_1694183197" r:id="rId10"/>
        </w:object>
      </w:r>
      <w:r w:rsidR="001F70D9">
        <w:t xml:space="preserve">aus und zeichnen Sie diese als Zeiger in eine </w:t>
      </w:r>
      <w:proofErr w:type="spellStart"/>
      <w:r w:rsidR="001F70D9">
        <w:t>Gaußsche</w:t>
      </w:r>
      <w:proofErr w:type="spellEnd"/>
      <w:r w:rsidR="001F70D9">
        <w:t xml:space="preserve"> Zahlenebene. </w:t>
      </w:r>
    </w:p>
    <w:p w:rsidR="00BF235B" w:rsidRDefault="001F70D9" w:rsidP="001F70D9">
      <w:pPr>
        <w:pStyle w:val="Listenabsatz"/>
        <w:numPr>
          <w:ilvl w:val="1"/>
          <w:numId w:val="1"/>
        </w:numPr>
      </w:pPr>
      <w:r>
        <w:t xml:space="preserve">Was fällt Ihnen in a) und b) auf? </w:t>
      </w:r>
    </w:p>
    <w:p w:rsidR="0025496B" w:rsidRDefault="001F70D9" w:rsidP="001F70D9">
      <w:r>
        <w:t xml:space="preserve">Diese besondere Eigenschaft der komplexen Zahlen legt eine weitere Form der Darstellung nahe: </w:t>
      </w:r>
      <w:r w:rsidRPr="0025496B">
        <w:rPr>
          <w:i/>
        </w:rPr>
        <w:t>die polare Darstell</w:t>
      </w:r>
      <w:r w:rsidR="009F4573" w:rsidRPr="0025496B">
        <w:rPr>
          <w:i/>
        </w:rPr>
        <w:t>ung</w:t>
      </w:r>
      <w:r w:rsidR="009F4573">
        <w:t>.</w:t>
      </w:r>
    </w:p>
    <w:p w:rsidR="0025496B" w:rsidRDefault="009F4573" w:rsidP="001F70D9">
      <w:r>
        <w:t>D</w:t>
      </w:r>
      <w:r w:rsidR="001F70D9">
        <w:t xml:space="preserve">ie Zahl </w:t>
      </w:r>
      <w:r w:rsidR="001F70D9" w:rsidRPr="001F70D9">
        <w:rPr>
          <w:position w:val="-6"/>
        </w:rPr>
        <w:object w:dxaOrig="1060" w:dyaOrig="279">
          <v:shape id="_x0000_i1027" type="#_x0000_t75" style="width:53pt;height:14pt" o:ole="">
            <v:imagedata r:id="rId11" o:title=""/>
          </v:shape>
          <o:OLEObject Type="Embed" ProgID="Equation.DSMT4" ShapeID="_x0000_i1027" DrawAspect="Content" ObjectID="_1694183198" r:id="rId12"/>
        </w:object>
      </w:r>
      <w:r w:rsidR="001F70D9">
        <w:t xml:space="preserve"> kann auch dadurch eindeutig bestimm</w:t>
      </w:r>
      <w:r>
        <w:t xml:space="preserve">t werden, dass man die Länge </w:t>
      </w:r>
      <w:r w:rsidR="0025496B">
        <w:t xml:space="preserve">r </w:t>
      </w:r>
      <w:r>
        <w:t>des zu z gehörenden Zeigers und den</w:t>
      </w:r>
      <w:r w:rsidR="001F70D9">
        <w:t xml:space="preserve"> zwischen der positiven reellen Achse und dem Zeiger</w:t>
      </w:r>
      <w:r>
        <w:t xml:space="preserve"> eingeschlossenen Winkel </w:t>
      </w:r>
      <w:r>
        <w:rPr>
          <w:rFonts w:cstheme="minorHAnsi"/>
        </w:rPr>
        <w:t>ϕ</w:t>
      </w:r>
      <w:r w:rsidR="001F70D9">
        <w:t xml:space="preserve"> angibt.</w:t>
      </w:r>
    </w:p>
    <w:p w:rsidR="001F70D9" w:rsidRDefault="0025496B" w:rsidP="001F70D9">
      <w:r>
        <w:t xml:space="preserve">Die Zahl r nennt man auch den </w:t>
      </w:r>
      <w:r>
        <w:rPr>
          <w:b/>
        </w:rPr>
        <w:t>Betrag von z</w:t>
      </w:r>
      <w:r>
        <w:t xml:space="preserve">: </w:t>
      </w:r>
      <w:r>
        <w:tab/>
      </w:r>
      <w:r w:rsidRPr="0025496B">
        <w:rPr>
          <w:position w:val="-14"/>
        </w:rPr>
        <w:object w:dxaOrig="1579" w:dyaOrig="400">
          <v:shape id="_x0000_i1028" type="#_x0000_t75" style="width:79pt;height:20pt" o:ole="">
            <v:imagedata r:id="rId13" o:title=""/>
          </v:shape>
          <o:OLEObject Type="Embed" ProgID="Equation.DSMT4" ShapeID="_x0000_i1028" DrawAspect="Content" ObjectID="_1694183199" r:id="rId14"/>
        </w:object>
      </w:r>
      <w:r>
        <w:t xml:space="preserve"> </w:t>
      </w:r>
    </w:p>
    <w:p w:rsidR="004C52F2" w:rsidRPr="004C52F2" w:rsidRDefault="0025496B" w:rsidP="001F70D9">
      <w:r>
        <w:t xml:space="preserve">Den Winkel </w:t>
      </w:r>
      <w:r>
        <w:rPr>
          <w:rFonts w:cstheme="minorHAnsi"/>
        </w:rPr>
        <w:t>ϕ</w:t>
      </w:r>
      <w:r>
        <w:t xml:space="preserve"> nennt man </w:t>
      </w:r>
      <w:r>
        <w:rPr>
          <w:b/>
        </w:rPr>
        <w:t>Argument von z:</w:t>
      </w:r>
      <w:r>
        <w:rPr>
          <w:b/>
        </w:rPr>
        <w:tab/>
      </w:r>
      <w:r w:rsidRPr="0025496B">
        <w:rPr>
          <w:position w:val="-14"/>
        </w:rPr>
        <w:object w:dxaOrig="1100" w:dyaOrig="400">
          <v:shape id="_x0000_i1029" type="#_x0000_t75" style="width:55pt;height:20pt" o:ole="">
            <v:imagedata r:id="rId15" o:title=""/>
          </v:shape>
          <o:OLEObject Type="Embed" ProgID="Equation.DSMT4" ShapeID="_x0000_i1029" DrawAspect="Content" ObjectID="_1694183200" r:id="rId16"/>
        </w:object>
      </w:r>
      <w:r>
        <w:rPr>
          <w:b/>
        </w:rPr>
        <w:t xml:space="preserve"> </w:t>
      </w:r>
      <w:r w:rsidR="004C52F2">
        <w:rPr>
          <w:b/>
        </w:rPr>
        <w:br/>
      </w:r>
      <w:r w:rsidR="004C52F2">
        <w:t xml:space="preserve">Wir geben </w:t>
      </w:r>
      <w:r w:rsidR="004C52F2">
        <w:rPr>
          <w:rFonts w:cstheme="minorHAnsi"/>
        </w:rPr>
        <w:t>ϕ im Bogenmaß an.</w:t>
      </w:r>
    </w:p>
    <w:p w:rsidR="0025496B" w:rsidRPr="00A518D5" w:rsidRDefault="00A518D5" w:rsidP="00A518D5">
      <w:pPr>
        <w:ind w:left="1134" w:hanging="1134"/>
        <w:rPr>
          <w:b/>
        </w:rPr>
      </w:pPr>
      <w:r>
        <w:rPr>
          <w:b/>
        </w:rPr>
        <w:t>Aufgabe 2</w:t>
      </w:r>
      <w:r>
        <w:rPr>
          <w:b/>
        </w:rPr>
        <w:tab/>
      </w:r>
      <w:r w:rsidR="0025496B">
        <w:t>Stellen Sie folgende Formeln auf</w:t>
      </w:r>
      <w:r w:rsidR="00953D01">
        <w:t>:</w:t>
      </w:r>
    </w:p>
    <w:p w:rsidR="00953D01" w:rsidRPr="00953D01" w:rsidRDefault="00953D01" w:rsidP="00A518D5">
      <w:pPr>
        <w:pStyle w:val="Listenabsatz"/>
        <w:numPr>
          <w:ilvl w:val="0"/>
          <w:numId w:val="4"/>
        </w:numPr>
        <w:rPr>
          <w:b/>
        </w:rPr>
      </w:pPr>
      <w:r>
        <w:t xml:space="preserve">Berechnung von r und </w:t>
      </w:r>
      <w:r>
        <w:rPr>
          <w:rFonts w:cstheme="minorHAnsi"/>
        </w:rPr>
        <w:t>ϕ</w:t>
      </w:r>
      <w:r>
        <w:t>, wenn a und b gegeben sind.</w:t>
      </w:r>
    </w:p>
    <w:p w:rsidR="009B6D33" w:rsidRPr="00A518D5" w:rsidRDefault="00953D01" w:rsidP="00A518D5">
      <w:pPr>
        <w:pStyle w:val="Listenabsatz"/>
        <w:numPr>
          <w:ilvl w:val="0"/>
          <w:numId w:val="4"/>
        </w:numPr>
        <w:rPr>
          <w:b/>
        </w:rPr>
      </w:pPr>
      <w:r>
        <w:t xml:space="preserve">Berechnung von a und b, wenn r und </w:t>
      </w:r>
      <w:r>
        <w:rPr>
          <w:rFonts w:cstheme="minorHAnsi"/>
        </w:rPr>
        <w:t>ϕ</w:t>
      </w:r>
      <w:r>
        <w:t xml:space="preserve"> gegeben sind.</w:t>
      </w:r>
    </w:p>
    <w:p w:rsidR="00953D01" w:rsidRPr="00A518D5" w:rsidRDefault="00A518D5" w:rsidP="00A518D5">
      <w:pPr>
        <w:ind w:left="1134" w:hanging="1134"/>
        <w:rPr>
          <w:b/>
        </w:rPr>
      </w:pPr>
      <w:r>
        <w:rPr>
          <w:b/>
        </w:rPr>
        <w:t>Aufgabe 3</w:t>
      </w:r>
      <w:r>
        <w:rPr>
          <w:b/>
        </w:rPr>
        <w:tab/>
      </w:r>
      <w:r w:rsidR="00953D01">
        <w:t>Partneraufgabe:</w:t>
      </w:r>
      <w:r w:rsidR="00953D01">
        <w:br/>
        <w:t xml:space="preserve">Suchen Sie sich einige komplexe Zahlen aus und berechnen Sie deren Beträge und Argumente. Geben Sie diese Ihrem </w:t>
      </w:r>
      <w:proofErr w:type="spellStart"/>
      <w:r w:rsidR="00953D01">
        <w:t>Nebensitzer</w:t>
      </w:r>
      <w:proofErr w:type="spellEnd"/>
      <w:r w:rsidR="00953D01">
        <w:t>.</w:t>
      </w:r>
      <w:r w:rsidR="00953D01">
        <w:br/>
        <w:t xml:space="preserve">Berechnen Sie aus den Beträgen und Argumenten, die </w:t>
      </w:r>
      <w:proofErr w:type="gramStart"/>
      <w:r w:rsidR="00953D01">
        <w:t>Sie</w:t>
      </w:r>
      <w:proofErr w:type="gramEnd"/>
      <w:r w:rsidR="00953D01">
        <w:t xml:space="preserve"> erhalten, wieder die komplexen Zahlen in der Normdarstellung.</w:t>
      </w:r>
    </w:p>
    <w:p w:rsidR="00953D01" w:rsidRDefault="00953D01" w:rsidP="00953D01">
      <w:r>
        <w:t xml:space="preserve">Nach diesen Vorüberlegungen erhalten wir nun die </w:t>
      </w:r>
      <w:r>
        <w:rPr>
          <w:b/>
        </w:rPr>
        <w:t xml:space="preserve">Polardarstellung </w:t>
      </w:r>
      <w:r>
        <w:t>der komplexen Zahlen:</w:t>
      </w:r>
    </w:p>
    <w:p w:rsidR="00953D01" w:rsidRDefault="00953D01" w:rsidP="00953D01">
      <w:pPr>
        <w:jc w:val="center"/>
      </w:pPr>
      <w:r w:rsidRPr="00953D01">
        <w:rPr>
          <w:position w:val="-16"/>
        </w:rPr>
        <w:object w:dxaOrig="2560" w:dyaOrig="440">
          <v:shape id="_x0000_i1030" type="#_x0000_t75" style="width:128pt;height:22pt" o:ole="">
            <v:imagedata r:id="rId17" o:title=""/>
          </v:shape>
          <o:OLEObject Type="Embed" ProgID="Equation.DSMT4" ShapeID="_x0000_i1030" DrawAspect="Content" ObjectID="_1694183201" r:id="rId18"/>
        </w:object>
      </w:r>
      <w:r>
        <w:t xml:space="preserve"> </w:t>
      </w:r>
    </w:p>
    <w:p w:rsidR="009B6D33" w:rsidRDefault="00A518D5" w:rsidP="00A518D5">
      <w:pPr>
        <w:ind w:left="1134" w:hanging="1134"/>
      </w:pPr>
      <w:r>
        <w:rPr>
          <w:b/>
        </w:rPr>
        <w:t>Aufgabe 4</w:t>
      </w:r>
      <w:r>
        <w:rPr>
          <w:b/>
        </w:rPr>
        <w:tab/>
      </w:r>
      <w:r w:rsidR="009B6D33">
        <w:t xml:space="preserve">Stellen Sie die Lösungen der Aufgabe 1 in Polardarstellung dar. Können Sie mithilfe der Polardarstellung besser in Worte fassen, </w:t>
      </w:r>
      <w:r>
        <w:t>was Ihnen in Aufgabe 1 auffiel?</w:t>
      </w:r>
    </w:p>
    <w:p w:rsidR="009B6D33" w:rsidRDefault="00A518D5" w:rsidP="00A518D5">
      <w:pPr>
        <w:ind w:left="1134" w:hanging="1134"/>
      </w:pPr>
      <w:r>
        <w:rPr>
          <w:b/>
        </w:rPr>
        <w:t>Aufgabe 5</w:t>
      </w:r>
      <w:r>
        <w:rPr>
          <w:b/>
        </w:rPr>
        <w:tab/>
      </w:r>
      <w:r w:rsidR="009B6D33">
        <w:t>Untersuchen Sie etliche Produkte von komplexen Zahlen, darunter  auch rein reelle und rein imaginäre. Erstellen Sie eine Tabelle nach folgendem Muster:</w:t>
      </w:r>
    </w:p>
    <w:tbl>
      <w:tblPr>
        <w:tblStyle w:val="Tabellenraster"/>
        <w:tblW w:w="0" w:type="auto"/>
        <w:tblInd w:w="770" w:type="dxa"/>
        <w:tblLook w:val="04A0" w:firstRow="1" w:lastRow="0" w:firstColumn="1" w:lastColumn="0" w:noHBand="0" w:noVBand="1"/>
      </w:tblPr>
      <w:tblGrid>
        <w:gridCol w:w="727"/>
        <w:gridCol w:w="873"/>
        <w:gridCol w:w="1114"/>
        <w:gridCol w:w="727"/>
        <w:gridCol w:w="874"/>
        <w:gridCol w:w="1114"/>
        <w:gridCol w:w="958"/>
        <w:gridCol w:w="1017"/>
        <w:gridCol w:w="1114"/>
      </w:tblGrid>
      <w:tr w:rsidR="009B6D33" w:rsidTr="009B6D33">
        <w:tc>
          <w:tcPr>
            <w:tcW w:w="1023" w:type="dxa"/>
          </w:tcPr>
          <w:p w:rsidR="009B6D33" w:rsidRPr="009B6D33" w:rsidRDefault="009B6D33" w:rsidP="009B6D33">
            <w:pPr>
              <w:pStyle w:val="Listenabsatz"/>
              <w:ind w:left="0"/>
              <w:rPr>
                <w:vertAlign w:val="subscript"/>
              </w:rPr>
            </w:pPr>
            <w:r>
              <w:t>Zahl z</w:t>
            </w:r>
            <w:r>
              <w:rPr>
                <w:vertAlign w:val="subscript"/>
              </w:rPr>
              <w:t>1</w:t>
            </w:r>
          </w:p>
        </w:tc>
        <w:tc>
          <w:tcPr>
            <w:tcW w:w="1023" w:type="dxa"/>
          </w:tcPr>
          <w:p w:rsidR="009B6D33" w:rsidRPr="009B6D33" w:rsidRDefault="009B6D33" w:rsidP="009B6D33">
            <w:pPr>
              <w:pStyle w:val="Listenabsatz"/>
              <w:ind w:left="0"/>
              <w:rPr>
                <w:vertAlign w:val="subscript"/>
              </w:rPr>
            </w:pPr>
            <w:r>
              <w:t>Betrag von z</w:t>
            </w:r>
            <w:r>
              <w:rPr>
                <w:vertAlign w:val="subscript"/>
              </w:rPr>
              <w:t>1</w:t>
            </w:r>
          </w:p>
        </w:tc>
        <w:tc>
          <w:tcPr>
            <w:tcW w:w="1023" w:type="dxa"/>
          </w:tcPr>
          <w:p w:rsidR="009B6D33" w:rsidRPr="009B6D33" w:rsidRDefault="009B6D33" w:rsidP="009B6D33">
            <w:pPr>
              <w:pStyle w:val="Listenabsatz"/>
              <w:ind w:left="0"/>
              <w:rPr>
                <w:vertAlign w:val="subscript"/>
              </w:rPr>
            </w:pPr>
            <w:r>
              <w:t>Argument von z</w:t>
            </w:r>
            <w:r>
              <w:rPr>
                <w:vertAlign w:val="subscript"/>
              </w:rPr>
              <w:t>1</w:t>
            </w:r>
          </w:p>
        </w:tc>
        <w:tc>
          <w:tcPr>
            <w:tcW w:w="1023" w:type="dxa"/>
          </w:tcPr>
          <w:p w:rsidR="009B6D33" w:rsidRPr="009B6D33" w:rsidRDefault="009B6D33" w:rsidP="009B6D33">
            <w:pPr>
              <w:pStyle w:val="Listenabsatz"/>
              <w:ind w:left="0"/>
              <w:rPr>
                <w:vertAlign w:val="subscript"/>
              </w:rPr>
            </w:pPr>
            <w:r>
              <w:t>Zahl z</w:t>
            </w:r>
            <w:r>
              <w:rPr>
                <w:vertAlign w:val="subscript"/>
              </w:rPr>
              <w:t>2</w:t>
            </w:r>
          </w:p>
        </w:tc>
        <w:tc>
          <w:tcPr>
            <w:tcW w:w="1024" w:type="dxa"/>
          </w:tcPr>
          <w:p w:rsidR="009B6D33" w:rsidRPr="009B6D33" w:rsidRDefault="009B6D33" w:rsidP="009B6D33">
            <w:pPr>
              <w:pStyle w:val="Listenabsatz"/>
              <w:ind w:left="0"/>
              <w:rPr>
                <w:vertAlign w:val="subscript"/>
              </w:rPr>
            </w:pPr>
            <w:r>
              <w:t>Betrag von z</w:t>
            </w:r>
            <w:r>
              <w:rPr>
                <w:vertAlign w:val="subscript"/>
              </w:rPr>
              <w:t>2</w:t>
            </w:r>
          </w:p>
        </w:tc>
        <w:tc>
          <w:tcPr>
            <w:tcW w:w="1024" w:type="dxa"/>
          </w:tcPr>
          <w:p w:rsidR="009B6D33" w:rsidRPr="009B6D33" w:rsidRDefault="009B6D33" w:rsidP="009B6D33">
            <w:pPr>
              <w:pStyle w:val="Listenabsatz"/>
              <w:ind w:left="0"/>
              <w:rPr>
                <w:vertAlign w:val="subscript"/>
              </w:rPr>
            </w:pPr>
            <w:r>
              <w:t>Argument von z</w:t>
            </w:r>
            <w:r>
              <w:rPr>
                <w:vertAlign w:val="subscript"/>
              </w:rPr>
              <w:t>2</w:t>
            </w:r>
          </w:p>
        </w:tc>
        <w:tc>
          <w:tcPr>
            <w:tcW w:w="1024" w:type="dxa"/>
          </w:tcPr>
          <w:p w:rsidR="009B6D33" w:rsidRDefault="009B6D33" w:rsidP="009B6D33">
            <w:pPr>
              <w:pStyle w:val="Listenabsatz"/>
              <w:ind w:left="0"/>
            </w:pPr>
            <w:r>
              <w:t>Produkt</w:t>
            </w:r>
          </w:p>
          <w:p w:rsidR="009B6D33" w:rsidRDefault="009B6D33" w:rsidP="009B6D33">
            <w:pPr>
              <w:pStyle w:val="Listenabsatz"/>
              <w:ind w:left="0"/>
            </w:pPr>
            <w:r w:rsidRPr="009B6D33">
              <w:rPr>
                <w:position w:val="-12"/>
              </w:rPr>
              <w:object w:dxaOrig="560" w:dyaOrig="360">
                <v:shape id="_x0000_i1031" type="#_x0000_t75" style="width:28pt;height:18pt" o:ole="">
                  <v:imagedata r:id="rId19" o:title=""/>
                </v:shape>
                <o:OLEObject Type="Embed" ProgID="Equation.DSMT4" ShapeID="_x0000_i1031" DrawAspect="Content" ObjectID="_1694183202" r:id="rId20"/>
              </w:object>
            </w:r>
            <w:r>
              <w:t xml:space="preserve"> </w:t>
            </w:r>
          </w:p>
        </w:tc>
        <w:tc>
          <w:tcPr>
            <w:tcW w:w="1024" w:type="dxa"/>
          </w:tcPr>
          <w:p w:rsidR="009B6D33" w:rsidRDefault="009B6D33" w:rsidP="009B6D33">
            <w:pPr>
              <w:pStyle w:val="Listenabsatz"/>
              <w:ind w:left="0"/>
            </w:pPr>
            <w:r>
              <w:t>Betrag des Produkts</w:t>
            </w:r>
          </w:p>
        </w:tc>
        <w:tc>
          <w:tcPr>
            <w:tcW w:w="1024" w:type="dxa"/>
          </w:tcPr>
          <w:p w:rsidR="009B6D33" w:rsidRDefault="009B6D33" w:rsidP="009B6D33">
            <w:pPr>
              <w:pStyle w:val="Listenabsatz"/>
              <w:ind w:left="0"/>
            </w:pPr>
            <w:r>
              <w:t>Argument des Produkts</w:t>
            </w:r>
          </w:p>
        </w:tc>
      </w:tr>
    </w:tbl>
    <w:p w:rsidR="009B6D33" w:rsidRDefault="009B6D33" w:rsidP="009B6D33">
      <w:pPr>
        <w:pStyle w:val="Listenabsatz"/>
        <w:ind w:left="770"/>
      </w:pPr>
    </w:p>
    <w:p w:rsidR="009B6D33" w:rsidRPr="00953D01" w:rsidRDefault="009B6D33" w:rsidP="009B6D33">
      <w:pPr>
        <w:pStyle w:val="Listenabsatz"/>
        <w:ind w:left="770"/>
      </w:pPr>
      <w:r>
        <w:t>Was fällt Ihnen auf?</w:t>
      </w:r>
    </w:p>
    <w:sectPr w:rsidR="009B6D33" w:rsidRPr="00953D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E2B"/>
    <w:multiLevelType w:val="hybridMultilevel"/>
    <w:tmpl w:val="D4428AA6"/>
    <w:lvl w:ilvl="0" w:tplc="45925D48">
      <w:start w:val="1"/>
      <w:numFmt w:val="decimal"/>
      <w:lvlText w:val="%1."/>
      <w:lvlJc w:val="left"/>
      <w:pPr>
        <w:ind w:left="770" w:hanging="360"/>
      </w:pPr>
      <w:rPr>
        <w:b w:val="0"/>
      </w:rPr>
    </w:lvl>
    <w:lvl w:ilvl="1" w:tplc="A4946636">
      <w:start w:val="1"/>
      <w:numFmt w:val="lowerLetter"/>
      <w:lvlText w:val="%2)"/>
      <w:lvlJc w:val="left"/>
      <w:pPr>
        <w:ind w:left="1490" w:hanging="360"/>
      </w:pPr>
      <w:rPr>
        <w:b w:val="0"/>
      </w:rPr>
    </w:lvl>
    <w:lvl w:ilvl="2" w:tplc="0407001B">
      <w:start w:val="1"/>
      <w:numFmt w:val="lowerRoman"/>
      <w:lvlText w:val="%3."/>
      <w:lvlJc w:val="right"/>
      <w:pPr>
        <w:ind w:left="2210" w:hanging="180"/>
      </w:pPr>
    </w:lvl>
    <w:lvl w:ilvl="3" w:tplc="0407000F" w:tentative="1">
      <w:start w:val="1"/>
      <w:numFmt w:val="decimal"/>
      <w:lvlText w:val="%4."/>
      <w:lvlJc w:val="left"/>
      <w:pPr>
        <w:ind w:left="2930" w:hanging="360"/>
      </w:pPr>
    </w:lvl>
    <w:lvl w:ilvl="4" w:tplc="04070019" w:tentative="1">
      <w:start w:val="1"/>
      <w:numFmt w:val="lowerLetter"/>
      <w:lvlText w:val="%5."/>
      <w:lvlJc w:val="left"/>
      <w:pPr>
        <w:ind w:left="3650" w:hanging="360"/>
      </w:pPr>
    </w:lvl>
    <w:lvl w:ilvl="5" w:tplc="0407001B" w:tentative="1">
      <w:start w:val="1"/>
      <w:numFmt w:val="lowerRoman"/>
      <w:lvlText w:val="%6."/>
      <w:lvlJc w:val="right"/>
      <w:pPr>
        <w:ind w:left="4370" w:hanging="180"/>
      </w:pPr>
    </w:lvl>
    <w:lvl w:ilvl="6" w:tplc="0407000F" w:tentative="1">
      <w:start w:val="1"/>
      <w:numFmt w:val="decimal"/>
      <w:lvlText w:val="%7."/>
      <w:lvlJc w:val="left"/>
      <w:pPr>
        <w:ind w:left="5090" w:hanging="360"/>
      </w:pPr>
    </w:lvl>
    <w:lvl w:ilvl="7" w:tplc="04070019" w:tentative="1">
      <w:start w:val="1"/>
      <w:numFmt w:val="lowerLetter"/>
      <w:lvlText w:val="%8."/>
      <w:lvlJc w:val="left"/>
      <w:pPr>
        <w:ind w:left="5810" w:hanging="360"/>
      </w:pPr>
    </w:lvl>
    <w:lvl w:ilvl="8" w:tplc="0407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14D30C73"/>
    <w:multiLevelType w:val="hybridMultilevel"/>
    <w:tmpl w:val="A55E8400"/>
    <w:lvl w:ilvl="0" w:tplc="A4946636">
      <w:start w:val="1"/>
      <w:numFmt w:val="lowerLetter"/>
      <w:lvlText w:val="%1)"/>
      <w:lvlJc w:val="left"/>
      <w:pPr>
        <w:ind w:left="149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20092"/>
    <w:multiLevelType w:val="hybridMultilevel"/>
    <w:tmpl w:val="FA261BC6"/>
    <w:lvl w:ilvl="0" w:tplc="45925D48">
      <w:start w:val="1"/>
      <w:numFmt w:val="decimal"/>
      <w:lvlText w:val="%1."/>
      <w:lvlJc w:val="left"/>
      <w:pPr>
        <w:ind w:left="77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1431F"/>
    <w:multiLevelType w:val="hybridMultilevel"/>
    <w:tmpl w:val="DE785E60"/>
    <w:lvl w:ilvl="0" w:tplc="E33293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DB"/>
    <w:rsid w:val="00082E34"/>
    <w:rsid w:val="001F70D9"/>
    <w:rsid w:val="00247DA3"/>
    <w:rsid w:val="0025496B"/>
    <w:rsid w:val="004C52F2"/>
    <w:rsid w:val="005B10C5"/>
    <w:rsid w:val="00953D01"/>
    <w:rsid w:val="009674B4"/>
    <w:rsid w:val="009A10FE"/>
    <w:rsid w:val="009B6D33"/>
    <w:rsid w:val="009F4573"/>
    <w:rsid w:val="00A518D5"/>
    <w:rsid w:val="00BF235B"/>
    <w:rsid w:val="00D76573"/>
    <w:rsid w:val="00F24E3C"/>
    <w:rsid w:val="00FD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70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F70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1F70D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96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B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70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F70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1F70D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96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B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Bertsch</dc:creator>
  <cp:lastModifiedBy>Stefanie Bertsch</cp:lastModifiedBy>
  <cp:revision>6</cp:revision>
  <dcterms:created xsi:type="dcterms:W3CDTF">2021-09-18T15:37:00Z</dcterms:created>
  <dcterms:modified xsi:type="dcterms:W3CDTF">2021-09-26T15:37:00Z</dcterms:modified>
</cp:coreProperties>
</file>