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E5" w:rsidRPr="005975E5" w:rsidRDefault="005975E5" w:rsidP="00420AC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0" w:line="269" w:lineRule="auto"/>
        <w:jc w:val="center"/>
        <w:rPr>
          <w:rFonts w:ascii="Times New Roman" w:hAnsi="Times New Roman" w:cs="Times New Roman"/>
          <w:b/>
          <w:color w:val="1A1A1A"/>
          <w:sz w:val="24"/>
          <w:szCs w:val="24"/>
        </w:rPr>
      </w:pPr>
      <w:bookmarkStart w:id="0" w:name="_GoBack"/>
      <w:bookmarkEnd w:id="0"/>
      <w:r w:rsidRPr="005975E5">
        <w:rPr>
          <w:rFonts w:ascii="Times New Roman" w:hAnsi="Times New Roman" w:cs="Times New Roman"/>
          <w:b/>
          <w:color w:val="1A1A1A"/>
          <w:sz w:val="24"/>
          <w:szCs w:val="24"/>
        </w:rPr>
        <w:t>Arbeitsblatt 1</w:t>
      </w:r>
    </w:p>
    <w:p w:rsidR="00B15431" w:rsidRPr="005975E5" w:rsidRDefault="00B50D3C" w:rsidP="00420AC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0" w:line="269" w:lineRule="auto"/>
        <w:jc w:val="center"/>
        <w:rPr>
          <w:rFonts w:ascii="Times New Roman" w:hAnsi="Times New Roman" w:cs="Times New Roman"/>
          <w:b/>
          <w:color w:val="1A1A1A"/>
          <w:sz w:val="24"/>
          <w:szCs w:val="24"/>
        </w:rPr>
      </w:pPr>
      <w:r w:rsidRPr="005975E5">
        <w:rPr>
          <w:rFonts w:ascii="Times New Roman" w:hAnsi="Times New Roman" w:cs="Times New Roman"/>
          <w:b/>
          <w:color w:val="1A1A1A"/>
          <w:sz w:val="24"/>
          <w:szCs w:val="24"/>
        </w:rPr>
        <w:t xml:space="preserve">Quellen zum Thema: </w:t>
      </w:r>
      <w:r w:rsidR="00B54D16" w:rsidRPr="005975E5">
        <w:rPr>
          <w:rFonts w:ascii="Times New Roman" w:hAnsi="Times New Roman" w:cs="Times New Roman"/>
          <w:b/>
          <w:color w:val="1A1A1A"/>
          <w:sz w:val="24"/>
          <w:szCs w:val="24"/>
        </w:rPr>
        <w:t>Die "Großen des Reichs"</w:t>
      </w:r>
    </w:p>
    <w:p w:rsidR="00954D1D" w:rsidRPr="005975E5" w:rsidRDefault="00954D1D" w:rsidP="00B5534A">
      <w:pPr>
        <w:widowControl w:val="0"/>
        <w:tabs>
          <w:tab w:val="left" w:pos="9360"/>
        </w:tabs>
        <w:autoSpaceDE w:val="0"/>
        <w:autoSpaceDN w:val="0"/>
        <w:adjustRightInd w:val="0"/>
        <w:spacing w:after="0" w:line="269" w:lineRule="auto"/>
        <w:rPr>
          <w:rFonts w:ascii="Times New Roman" w:hAnsi="Times New Roman" w:cs="Times New Roman"/>
          <w:color w:val="1A1A1A"/>
          <w:sz w:val="24"/>
          <w:szCs w:val="24"/>
        </w:rPr>
      </w:pPr>
    </w:p>
    <w:p w:rsidR="00B5534A" w:rsidRPr="005975E5" w:rsidRDefault="00DB63E3" w:rsidP="00B5534A">
      <w:pPr>
        <w:widowControl w:val="0"/>
        <w:tabs>
          <w:tab w:val="left" w:pos="9360"/>
        </w:tabs>
        <w:autoSpaceDE w:val="0"/>
        <w:autoSpaceDN w:val="0"/>
        <w:adjustRightInd w:val="0"/>
        <w:spacing w:after="0" w:line="269" w:lineRule="auto"/>
        <w:rPr>
          <w:rFonts w:ascii="Times New Roman" w:hAnsi="Times New Roman" w:cs="Times New Roman"/>
          <w:b/>
          <w:color w:val="1A1A1A"/>
          <w:sz w:val="24"/>
          <w:szCs w:val="24"/>
        </w:rPr>
      </w:pPr>
      <w:r w:rsidRPr="005975E5">
        <w:rPr>
          <w:rFonts w:ascii="Times New Roman" w:hAnsi="Times New Roman" w:cs="Times New Roman"/>
          <w:b/>
          <w:color w:val="1A1A1A"/>
          <w:sz w:val="24"/>
          <w:szCs w:val="24"/>
        </w:rPr>
        <w:t xml:space="preserve">Q 1: </w:t>
      </w:r>
      <w:proofErr w:type="spellStart"/>
      <w:r w:rsidR="00B5534A" w:rsidRPr="005975E5">
        <w:rPr>
          <w:rFonts w:ascii="Times New Roman" w:hAnsi="Times New Roman" w:cs="Times New Roman"/>
          <w:b/>
          <w:color w:val="1A1A1A"/>
          <w:sz w:val="24"/>
          <w:szCs w:val="24"/>
        </w:rPr>
        <w:t>Hinkmar</w:t>
      </w:r>
      <w:proofErr w:type="spellEnd"/>
      <w:r w:rsidR="00B5534A" w:rsidRPr="005975E5">
        <w:rPr>
          <w:rFonts w:ascii="Times New Roman" w:hAnsi="Times New Roman" w:cs="Times New Roman"/>
          <w:b/>
          <w:color w:val="1A1A1A"/>
          <w:sz w:val="24"/>
          <w:szCs w:val="24"/>
        </w:rPr>
        <w:t xml:space="preserve"> von Reims: De </w:t>
      </w:r>
      <w:proofErr w:type="spellStart"/>
      <w:r w:rsidR="00B5534A" w:rsidRPr="005975E5">
        <w:rPr>
          <w:rFonts w:ascii="Times New Roman" w:hAnsi="Times New Roman" w:cs="Times New Roman"/>
          <w:b/>
          <w:color w:val="1A1A1A"/>
          <w:sz w:val="24"/>
          <w:szCs w:val="24"/>
        </w:rPr>
        <w:t>ordine</w:t>
      </w:r>
      <w:proofErr w:type="spellEnd"/>
      <w:r w:rsidR="00B5534A" w:rsidRPr="005975E5">
        <w:rPr>
          <w:rFonts w:ascii="Times New Roman" w:hAnsi="Times New Roman" w:cs="Times New Roman"/>
          <w:b/>
          <w:color w:val="1A1A1A"/>
          <w:sz w:val="24"/>
          <w:szCs w:val="24"/>
        </w:rPr>
        <w:t xml:space="preserve"> </w:t>
      </w:r>
      <w:proofErr w:type="spellStart"/>
      <w:r w:rsidR="00B5534A" w:rsidRPr="005975E5">
        <w:rPr>
          <w:rFonts w:ascii="Times New Roman" w:hAnsi="Times New Roman" w:cs="Times New Roman"/>
          <w:b/>
          <w:color w:val="1A1A1A"/>
          <w:sz w:val="24"/>
          <w:szCs w:val="24"/>
        </w:rPr>
        <w:t>Palatii</w:t>
      </w:r>
      <w:proofErr w:type="spellEnd"/>
      <w:r w:rsidR="00CE13BB" w:rsidRPr="005975E5">
        <w:rPr>
          <w:rFonts w:ascii="Times New Roman" w:hAnsi="Times New Roman" w:cs="Times New Roman"/>
          <w:b/>
          <w:color w:val="1A1A1A"/>
          <w:sz w:val="24"/>
          <w:szCs w:val="24"/>
        </w:rPr>
        <w:t xml:space="preserve"> (882)</w:t>
      </w:r>
    </w:p>
    <w:p w:rsidR="00B5534A" w:rsidRPr="005975E5" w:rsidRDefault="00B5534A" w:rsidP="00B5534A">
      <w:pPr>
        <w:widowControl w:val="0"/>
        <w:tabs>
          <w:tab w:val="left" w:pos="9360"/>
        </w:tabs>
        <w:autoSpaceDE w:val="0"/>
        <w:autoSpaceDN w:val="0"/>
        <w:adjustRightInd w:val="0"/>
        <w:spacing w:after="0" w:line="269" w:lineRule="auto"/>
        <w:rPr>
          <w:rFonts w:ascii="Times New Roman" w:hAnsi="Times New Roman" w:cs="Times New Roman"/>
          <w:i/>
          <w:color w:val="1A1A1A"/>
          <w:sz w:val="24"/>
          <w:szCs w:val="24"/>
        </w:rPr>
      </w:pPr>
      <w:proofErr w:type="spellStart"/>
      <w:r w:rsidRPr="005975E5">
        <w:rPr>
          <w:rFonts w:ascii="Times New Roman" w:hAnsi="Times New Roman" w:cs="Times New Roman"/>
          <w:i/>
          <w:color w:val="1A1A1A"/>
          <w:sz w:val="24"/>
          <w:szCs w:val="24"/>
        </w:rPr>
        <w:t>Hinkmar</w:t>
      </w:r>
      <w:proofErr w:type="spellEnd"/>
      <w:r w:rsidR="0014740C" w:rsidRPr="005975E5">
        <w:rPr>
          <w:rFonts w:ascii="Times New Roman" w:hAnsi="Times New Roman" w:cs="Times New Roman"/>
          <w:i/>
          <w:color w:val="1A1A1A"/>
          <w:sz w:val="24"/>
          <w:szCs w:val="24"/>
        </w:rPr>
        <w:t xml:space="preserve"> (ca. 806 - 882) war </w:t>
      </w:r>
      <w:r w:rsidRPr="005975E5">
        <w:rPr>
          <w:rFonts w:ascii="Times New Roman" w:hAnsi="Times New Roman" w:cs="Times New Roman"/>
          <w:i/>
          <w:color w:val="1A1A1A"/>
          <w:sz w:val="24"/>
          <w:szCs w:val="24"/>
        </w:rPr>
        <w:t>Erzbischof von Reims</w:t>
      </w:r>
      <w:r w:rsidR="0014740C" w:rsidRPr="005975E5">
        <w:rPr>
          <w:rFonts w:ascii="Times New Roman" w:hAnsi="Times New Roman" w:cs="Times New Roman"/>
          <w:i/>
          <w:color w:val="1A1A1A"/>
          <w:sz w:val="24"/>
          <w:szCs w:val="24"/>
        </w:rPr>
        <w:t xml:space="preserve"> </w:t>
      </w:r>
      <w:r w:rsidR="001A1844" w:rsidRPr="005975E5">
        <w:rPr>
          <w:rFonts w:ascii="Times New Roman" w:hAnsi="Times New Roman" w:cs="Times New Roman"/>
          <w:i/>
          <w:color w:val="1A1A1A"/>
          <w:sz w:val="24"/>
          <w:szCs w:val="24"/>
        </w:rPr>
        <w:t xml:space="preserve">und </w:t>
      </w:r>
      <w:r w:rsidRPr="005975E5">
        <w:rPr>
          <w:rFonts w:ascii="Times New Roman" w:hAnsi="Times New Roman" w:cs="Times New Roman"/>
          <w:i/>
          <w:color w:val="1A1A1A"/>
          <w:sz w:val="24"/>
          <w:szCs w:val="24"/>
        </w:rPr>
        <w:t>Ratgeber der we</w:t>
      </w:r>
      <w:r w:rsidR="000E1D90">
        <w:rPr>
          <w:rFonts w:ascii="Times New Roman" w:hAnsi="Times New Roman" w:cs="Times New Roman"/>
          <w:i/>
          <w:color w:val="1A1A1A"/>
          <w:sz w:val="24"/>
          <w:szCs w:val="24"/>
        </w:rPr>
        <w:t>stfränkischen Könige</w:t>
      </w:r>
      <w:r w:rsidR="0014740C" w:rsidRPr="005975E5">
        <w:rPr>
          <w:rFonts w:ascii="Times New Roman" w:hAnsi="Times New Roman" w:cs="Times New Roman"/>
          <w:i/>
          <w:color w:val="1A1A1A"/>
          <w:sz w:val="24"/>
          <w:szCs w:val="24"/>
        </w:rPr>
        <w:t xml:space="preserve">. </w:t>
      </w:r>
      <w:r w:rsidR="00CE13BB" w:rsidRPr="005975E5">
        <w:rPr>
          <w:rFonts w:ascii="Times New Roman" w:hAnsi="Times New Roman" w:cs="Times New Roman"/>
          <w:i/>
          <w:color w:val="1A1A1A"/>
          <w:sz w:val="24"/>
          <w:szCs w:val="24"/>
        </w:rPr>
        <w:t xml:space="preserve">In seiner Schrift "De </w:t>
      </w:r>
      <w:proofErr w:type="spellStart"/>
      <w:r w:rsidR="00CE13BB" w:rsidRPr="005975E5">
        <w:rPr>
          <w:rFonts w:ascii="Times New Roman" w:hAnsi="Times New Roman" w:cs="Times New Roman"/>
          <w:i/>
          <w:color w:val="1A1A1A"/>
          <w:sz w:val="24"/>
          <w:szCs w:val="24"/>
        </w:rPr>
        <w:t>ordine</w:t>
      </w:r>
      <w:proofErr w:type="spellEnd"/>
      <w:r w:rsidR="00CE13BB" w:rsidRPr="005975E5">
        <w:rPr>
          <w:rFonts w:ascii="Times New Roman" w:hAnsi="Times New Roman" w:cs="Times New Roman"/>
          <w:i/>
          <w:color w:val="1A1A1A"/>
          <w:sz w:val="24"/>
          <w:szCs w:val="24"/>
        </w:rPr>
        <w:t xml:space="preserve"> </w:t>
      </w:r>
      <w:proofErr w:type="spellStart"/>
      <w:r w:rsidR="00CE13BB" w:rsidRPr="005975E5">
        <w:rPr>
          <w:rFonts w:ascii="Times New Roman" w:hAnsi="Times New Roman" w:cs="Times New Roman"/>
          <w:i/>
          <w:color w:val="1A1A1A"/>
          <w:sz w:val="24"/>
          <w:szCs w:val="24"/>
        </w:rPr>
        <w:t>Palatii</w:t>
      </w:r>
      <w:proofErr w:type="spellEnd"/>
      <w:r w:rsidR="00CE13BB" w:rsidRPr="005975E5">
        <w:rPr>
          <w:rFonts w:ascii="Times New Roman" w:hAnsi="Times New Roman" w:cs="Times New Roman"/>
          <w:i/>
          <w:color w:val="1A1A1A"/>
          <w:sz w:val="24"/>
          <w:szCs w:val="24"/>
        </w:rPr>
        <w:t>"</w:t>
      </w:r>
      <w:r w:rsidR="0014740C" w:rsidRPr="005975E5">
        <w:rPr>
          <w:rFonts w:ascii="Times New Roman" w:hAnsi="Times New Roman" w:cs="Times New Roman"/>
          <w:i/>
          <w:color w:val="1A1A1A"/>
          <w:sz w:val="24"/>
          <w:szCs w:val="24"/>
        </w:rPr>
        <w:t xml:space="preserve"> beschreibt er </w:t>
      </w:r>
      <w:r w:rsidR="00CE13BB" w:rsidRPr="005975E5">
        <w:rPr>
          <w:rFonts w:ascii="Times New Roman" w:hAnsi="Times New Roman" w:cs="Times New Roman"/>
          <w:i/>
          <w:color w:val="1A1A1A"/>
          <w:sz w:val="24"/>
          <w:szCs w:val="24"/>
        </w:rPr>
        <w:t xml:space="preserve">unter anderem </w:t>
      </w:r>
      <w:r w:rsidR="000E1D90">
        <w:rPr>
          <w:rFonts w:ascii="Times New Roman" w:hAnsi="Times New Roman" w:cs="Times New Roman"/>
          <w:i/>
          <w:color w:val="1A1A1A"/>
          <w:sz w:val="24"/>
          <w:szCs w:val="24"/>
        </w:rPr>
        <w:t>die Reichsversammlunge</w:t>
      </w:r>
      <w:r w:rsidR="00CB70A8">
        <w:rPr>
          <w:rFonts w:ascii="Times New Roman" w:hAnsi="Times New Roman" w:cs="Times New Roman"/>
          <w:i/>
          <w:color w:val="1A1A1A"/>
          <w:sz w:val="24"/>
          <w:szCs w:val="24"/>
        </w:rPr>
        <w:t>n</w:t>
      </w:r>
      <w:r w:rsidR="000E1D90">
        <w:rPr>
          <w:rFonts w:ascii="Times New Roman" w:hAnsi="Times New Roman" w:cs="Times New Roman"/>
          <w:i/>
          <w:color w:val="1A1A1A"/>
          <w:sz w:val="24"/>
          <w:szCs w:val="24"/>
        </w:rPr>
        <w:t>.</w:t>
      </w:r>
    </w:p>
    <w:p w:rsidR="005975E5" w:rsidRDefault="005975E5" w:rsidP="00B5534A">
      <w:pPr>
        <w:widowControl w:val="0"/>
        <w:tabs>
          <w:tab w:val="left" w:pos="9360"/>
        </w:tabs>
        <w:autoSpaceDE w:val="0"/>
        <w:autoSpaceDN w:val="0"/>
        <w:adjustRightInd w:val="0"/>
        <w:spacing w:after="0" w:line="269" w:lineRule="auto"/>
        <w:rPr>
          <w:rFonts w:ascii="Times New Roman" w:hAnsi="Times New Roman" w:cs="Times New Roman"/>
          <w:color w:val="2D2D2D"/>
          <w:sz w:val="24"/>
          <w:szCs w:val="24"/>
        </w:rPr>
        <w:sectPr w:rsidR="005975E5" w:rsidSect="00B24232">
          <w:pgSz w:w="11906" w:h="16838"/>
          <w:pgMar w:top="1134" w:right="1134" w:bottom="1134" w:left="1134" w:header="709" w:footer="709" w:gutter="0"/>
          <w:cols w:space="708"/>
          <w:docGrid w:linePitch="360"/>
        </w:sectPr>
      </w:pPr>
    </w:p>
    <w:p w:rsidR="00B5534A" w:rsidRPr="000E1D90" w:rsidRDefault="00B5534A" w:rsidP="00B5534A">
      <w:pPr>
        <w:widowControl w:val="0"/>
        <w:tabs>
          <w:tab w:val="left" w:pos="9360"/>
        </w:tabs>
        <w:autoSpaceDE w:val="0"/>
        <w:autoSpaceDN w:val="0"/>
        <w:adjustRightInd w:val="0"/>
        <w:spacing w:after="0" w:line="269" w:lineRule="auto"/>
        <w:rPr>
          <w:rFonts w:ascii="Times New Roman" w:hAnsi="Times New Roman" w:cs="Times New Roman"/>
          <w:color w:val="000000"/>
          <w:sz w:val="24"/>
          <w:szCs w:val="24"/>
        </w:rPr>
      </w:pPr>
      <w:r w:rsidRPr="000E1D90">
        <w:rPr>
          <w:rFonts w:ascii="Times New Roman" w:hAnsi="Times New Roman" w:cs="Times New Roman"/>
          <w:color w:val="2D2D2D"/>
          <w:sz w:val="24"/>
          <w:szCs w:val="24"/>
        </w:rPr>
        <w:lastRenderedPageBreak/>
        <w:t xml:space="preserve">Es war zur damaligen Zeit die Gewohnheit, nicht öfter als zweimal im Jahr Reichsversammlungen abzuhalten. </w:t>
      </w:r>
      <w:r w:rsidRPr="000E1D90">
        <w:rPr>
          <w:rFonts w:ascii="Times New Roman" w:hAnsi="Times New Roman" w:cs="Times New Roman"/>
          <w:color w:val="1A1A1A"/>
          <w:sz w:val="24"/>
          <w:szCs w:val="24"/>
        </w:rPr>
        <w:t>Die eine</w:t>
      </w:r>
      <w:r w:rsidRPr="000E1D90">
        <w:rPr>
          <w:rFonts w:ascii="Times New Roman" w:hAnsi="Times New Roman" w:cs="Times New Roman"/>
          <w:color w:val="414141"/>
          <w:sz w:val="24"/>
          <w:szCs w:val="24"/>
        </w:rPr>
        <w:t xml:space="preserve">, </w:t>
      </w:r>
      <w:r w:rsidRPr="000E1D90">
        <w:rPr>
          <w:rFonts w:ascii="Times New Roman" w:hAnsi="Times New Roman" w:cs="Times New Roman"/>
          <w:color w:val="1A1A1A"/>
          <w:sz w:val="24"/>
          <w:szCs w:val="24"/>
        </w:rPr>
        <w:t xml:space="preserve">bei </w:t>
      </w:r>
      <w:r w:rsidRPr="000E1D90">
        <w:rPr>
          <w:rFonts w:ascii="Times New Roman" w:hAnsi="Times New Roman" w:cs="Times New Roman"/>
          <w:color w:val="2D2D2D"/>
          <w:sz w:val="24"/>
          <w:szCs w:val="24"/>
        </w:rPr>
        <w:t xml:space="preserve">der man die </w:t>
      </w:r>
      <w:r w:rsidRPr="000E1D90">
        <w:rPr>
          <w:rFonts w:ascii="Times New Roman" w:hAnsi="Times New Roman" w:cs="Times New Roman"/>
          <w:color w:val="1A1A1A"/>
          <w:sz w:val="24"/>
          <w:szCs w:val="24"/>
        </w:rPr>
        <w:t xml:space="preserve">Lage </w:t>
      </w:r>
      <w:r w:rsidRPr="000E1D90">
        <w:rPr>
          <w:rFonts w:ascii="Times New Roman" w:hAnsi="Times New Roman" w:cs="Times New Roman"/>
          <w:color w:val="2D2D2D"/>
          <w:sz w:val="24"/>
          <w:szCs w:val="24"/>
        </w:rPr>
        <w:t xml:space="preserve">des ganzen Reiches für die </w:t>
      </w:r>
      <w:r w:rsidRPr="000E1D90">
        <w:rPr>
          <w:rFonts w:ascii="Times New Roman" w:hAnsi="Times New Roman" w:cs="Times New Roman"/>
          <w:color w:val="1A1A1A"/>
          <w:sz w:val="24"/>
          <w:szCs w:val="24"/>
        </w:rPr>
        <w:t xml:space="preserve">Dauer </w:t>
      </w:r>
      <w:r w:rsidRPr="000E1D90">
        <w:rPr>
          <w:rFonts w:ascii="Times New Roman" w:hAnsi="Times New Roman" w:cs="Times New Roman"/>
          <w:color w:val="2D2D2D"/>
          <w:sz w:val="24"/>
          <w:szCs w:val="24"/>
        </w:rPr>
        <w:t xml:space="preserve">des laufenden </w:t>
      </w:r>
      <w:r w:rsidRPr="000E1D90">
        <w:rPr>
          <w:rFonts w:ascii="Times New Roman" w:hAnsi="Times New Roman" w:cs="Times New Roman"/>
          <w:color w:val="1A1A1A"/>
          <w:sz w:val="24"/>
          <w:szCs w:val="24"/>
        </w:rPr>
        <w:t xml:space="preserve">Jahres </w:t>
      </w:r>
      <w:r w:rsidRPr="000E1D90">
        <w:rPr>
          <w:rFonts w:ascii="Times New Roman" w:hAnsi="Times New Roman" w:cs="Times New Roman"/>
          <w:color w:val="2D2D2D"/>
          <w:sz w:val="24"/>
          <w:szCs w:val="24"/>
        </w:rPr>
        <w:t xml:space="preserve">ordnete; was dabei </w:t>
      </w:r>
      <w:r w:rsidRPr="000E1D90">
        <w:rPr>
          <w:rFonts w:ascii="Times New Roman" w:hAnsi="Times New Roman" w:cs="Times New Roman"/>
          <w:color w:val="1A1A1A"/>
          <w:sz w:val="24"/>
          <w:szCs w:val="24"/>
        </w:rPr>
        <w:t>festgele</w:t>
      </w:r>
      <w:r w:rsidRPr="000E1D90">
        <w:rPr>
          <w:rFonts w:ascii="Times New Roman" w:hAnsi="Times New Roman" w:cs="Times New Roman"/>
          <w:color w:val="414141"/>
          <w:sz w:val="24"/>
          <w:szCs w:val="24"/>
        </w:rPr>
        <w:t xml:space="preserve">gt </w:t>
      </w:r>
      <w:r w:rsidRPr="000E1D90">
        <w:rPr>
          <w:rFonts w:ascii="Times New Roman" w:hAnsi="Times New Roman" w:cs="Times New Roman"/>
          <w:color w:val="2D2D2D"/>
          <w:sz w:val="24"/>
          <w:szCs w:val="24"/>
        </w:rPr>
        <w:t xml:space="preserve">wurde, konnte kein Ausgang der </w:t>
      </w:r>
      <w:r w:rsidRPr="000E1D90">
        <w:rPr>
          <w:rFonts w:ascii="Times New Roman" w:hAnsi="Times New Roman" w:cs="Times New Roman"/>
          <w:color w:val="1A1A1A"/>
          <w:sz w:val="24"/>
          <w:szCs w:val="24"/>
        </w:rPr>
        <w:t xml:space="preserve">Dinge </w:t>
      </w:r>
      <w:r w:rsidRPr="000E1D90">
        <w:rPr>
          <w:rFonts w:ascii="Times New Roman" w:hAnsi="Times New Roman" w:cs="Times New Roman"/>
          <w:color w:val="2D2D2D"/>
          <w:sz w:val="24"/>
          <w:szCs w:val="24"/>
        </w:rPr>
        <w:t xml:space="preserve">abändern, es sei denn </w:t>
      </w:r>
      <w:r w:rsidRPr="000E1D90">
        <w:rPr>
          <w:rFonts w:ascii="Times New Roman" w:hAnsi="Times New Roman" w:cs="Times New Roman"/>
          <w:color w:val="1A1A1A"/>
          <w:sz w:val="24"/>
          <w:szCs w:val="24"/>
        </w:rPr>
        <w:t xml:space="preserve">höchste </w:t>
      </w:r>
      <w:r w:rsidRPr="000E1D90">
        <w:rPr>
          <w:rFonts w:ascii="Times New Roman" w:hAnsi="Times New Roman" w:cs="Times New Roman"/>
          <w:color w:val="2D2D2D"/>
          <w:sz w:val="24"/>
          <w:szCs w:val="24"/>
        </w:rPr>
        <w:t xml:space="preserve">Not, die gleichermaßen das ganze </w:t>
      </w:r>
      <w:r w:rsidRPr="000E1D90">
        <w:rPr>
          <w:rFonts w:ascii="Times New Roman" w:hAnsi="Times New Roman" w:cs="Times New Roman"/>
          <w:color w:val="1A1A1A"/>
          <w:sz w:val="24"/>
          <w:szCs w:val="24"/>
        </w:rPr>
        <w:t xml:space="preserve">Reich </w:t>
      </w:r>
      <w:r w:rsidRPr="000E1D90">
        <w:rPr>
          <w:rFonts w:ascii="Times New Roman" w:hAnsi="Times New Roman" w:cs="Times New Roman"/>
          <w:color w:val="2D2D2D"/>
          <w:sz w:val="24"/>
          <w:szCs w:val="24"/>
        </w:rPr>
        <w:t xml:space="preserve">betraf. </w:t>
      </w:r>
      <w:r w:rsidRPr="000E1D90">
        <w:rPr>
          <w:rFonts w:ascii="Times New Roman" w:hAnsi="Times New Roman" w:cs="Times New Roman"/>
          <w:color w:val="1A1A1A"/>
          <w:sz w:val="24"/>
          <w:szCs w:val="24"/>
        </w:rPr>
        <w:t xml:space="preserve">Auf </w:t>
      </w:r>
      <w:r w:rsidRPr="000E1D90">
        <w:rPr>
          <w:rFonts w:ascii="Times New Roman" w:hAnsi="Times New Roman" w:cs="Times New Roman"/>
          <w:color w:val="2D2D2D"/>
          <w:sz w:val="24"/>
          <w:szCs w:val="24"/>
        </w:rPr>
        <w:t>dieser Versammlung kam die Gesamtheit aller Großen zu</w:t>
      </w:r>
      <w:r w:rsidRPr="000E1D90">
        <w:rPr>
          <w:rFonts w:ascii="Times New Roman" w:hAnsi="Times New Roman" w:cs="Times New Roman"/>
          <w:color w:val="232323"/>
          <w:sz w:val="24"/>
          <w:szCs w:val="24"/>
        </w:rPr>
        <w:t xml:space="preserve">sammen, sowohl der geistlichen wie der weltlichen; die höheren, um Beschlüsse zu fassen, die geringeren, um diese Beschlüsse </w:t>
      </w:r>
      <w:r w:rsidRPr="000E1D90">
        <w:rPr>
          <w:rFonts w:ascii="Times New Roman" w:hAnsi="Times New Roman" w:cs="Times New Roman"/>
          <w:color w:val="313131"/>
          <w:sz w:val="24"/>
          <w:szCs w:val="24"/>
        </w:rPr>
        <w:t>entgegenzu</w:t>
      </w:r>
      <w:r w:rsidRPr="000E1D90">
        <w:rPr>
          <w:rFonts w:ascii="Times New Roman" w:hAnsi="Times New Roman" w:cs="Times New Roman"/>
          <w:color w:val="232323"/>
          <w:sz w:val="24"/>
          <w:szCs w:val="24"/>
        </w:rPr>
        <w:t xml:space="preserve">nehmen und mitunter gleichermaßen zu beraten und nicht gemäß </w:t>
      </w:r>
      <w:r w:rsidRPr="000E1D90">
        <w:rPr>
          <w:rFonts w:ascii="Times New Roman" w:hAnsi="Times New Roman" w:cs="Times New Roman"/>
          <w:color w:val="313131"/>
          <w:sz w:val="24"/>
          <w:szCs w:val="24"/>
        </w:rPr>
        <w:t xml:space="preserve">einem </w:t>
      </w:r>
      <w:r w:rsidRPr="000E1D90">
        <w:rPr>
          <w:rFonts w:ascii="Times New Roman" w:hAnsi="Times New Roman" w:cs="Times New Roman"/>
          <w:color w:val="232323"/>
          <w:sz w:val="24"/>
          <w:szCs w:val="24"/>
        </w:rPr>
        <w:t xml:space="preserve">Machtwort, </w:t>
      </w:r>
      <w:r w:rsidRPr="000E1D90">
        <w:rPr>
          <w:rFonts w:ascii="Times New Roman" w:hAnsi="Times New Roman" w:cs="Times New Roman"/>
          <w:color w:val="313131"/>
          <w:sz w:val="24"/>
          <w:szCs w:val="24"/>
        </w:rPr>
        <w:t xml:space="preserve">sondern </w:t>
      </w:r>
      <w:r w:rsidRPr="000E1D90">
        <w:rPr>
          <w:rFonts w:ascii="Times New Roman" w:hAnsi="Times New Roman" w:cs="Times New Roman"/>
          <w:color w:val="232323"/>
          <w:sz w:val="24"/>
          <w:szCs w:val="24"/>
        </w:rPr>
        <w:t xml:space="preserve">aus eigenem Verstehen und Urteilen </w:t>
      </w:r>
      <w:r w:rsidRPr="000E1D90">
        <w:rPr>
          <w:rFonts w:ascii="Times New Roman" w:hAnsi="Times New Roman" w:cs="Times New Roman"/>
          <w:color w:val="313131"/>
          <w:sz w:val="24"/>
          <w:szCs w:val="24"/>
        </w:rPr>
        <w:t xml:space="preserve">zu </w:t>
      </w:r>
      <w:r w:rsidRPr="000E1D90">
        <w:rPr>
          <w:rFonts w:ascii="Times New Roman" w:hAnsi="Times New Roman" w:cs="Times New Roman"/>
          <w:color w:val="232323"/>
          <w:sz w:val="24"/>
          <w:szCs w:val="24"/>
        </w:rPr>
        <w:t>bestätigen, schließlich auch um allgemein ihre Geschenke darzubringen.</w:t>
      </w:r>
    </w:p>
    <w:p w:rsidR="005975E5" w:rsidRDefault="00B5534A" w:rsidP="00B5534A">
      <w:pPr>
        <w:spacing w:after="0"/>
        <w:rPr>
          <w:rFonts w:ascii="Times New Roman" w:hAnsi="Times New Roman" w:cs="Times New Roman"/>
          <w:color w:val="232323"/>
          <w:sz w:val="24"/>
          <w:szCs w:val="24"/>
        </w:rPr>
        <w:sectPr w:rsidR="005975E5" w:rsidSect="00B24232">
          <w:type w:val="continuous"/>
          <w:pgSz w:w="11906" w:h="16838"/>
          <w:pgMar w:top="1134" w:right="1134" w:bottom="1134" w:left="1134" w:header="709" w:footer="709" w:gutter="0"/>
          <w:lnNumType w:countBy="5" w:distance="113" w:restart="continuous"/>
          <w:cols w:space="708"/>
          <w:docGrid w:linePitch="360"/>
        </w:sectPr>
      </w:pPr>
      <w:r w:rsidRPr="000E1D90">
        <w:rPr>
          <w:rFonts w:ascii="Times New Roman" w:hAnsi="Times New Roman" w:cs="Times New Roman"/>
          <w:color w:val="232323"/>
          <w:sz w:val="24"/>
          <w:szCs w:val="24"/>
        </w:rPr>
        <w:t xml:space="preserve">Die andere Versammlung wurde nur </w:t>
      </w:r>
      <w:r w:rsidRPr="000E1D90">
        <w:rPr>
          <w:rFonts w:ascii="Times New Roman" w:hAnsi="Times New Roman" w:cs="Times New Roman"/>
          <w:color w:val="313131"/>
          <w:sz w:val="24"/>
          <w:szCs w:val="24"/>
        </w:rPr>
        <w:t xml:space="preserve">mit </w:t>
      </w:r>
      <w:r w:rsidRPr="000E1D90">
        <w:rPr>
          <w:rFonts w:ascii="Times New Roman" w:hAnsi="Times New Roman" w:cs="Times New Roman"/>
          <w:color w:val="232323"/>
          <w:sz w:val="24"/>
          <w:szCs w:val="24"/>
        </w:rPr>
        <w:t>den höheren und den hervorragenden Ratgebern gehalten</w:t>
      </w:r>
      <w:r w:rsidRPr="000E1D90">
        <w:rPr>
          <w:rFonts w:ascii="Times New Roman" w:hAnsi="Times New Roman" w:cs="Times New Roman"/>
          <w:color w:val="313131"/>
          <w:sz w:val="24"/>
          <w:szCs w:val="24"/>
        </w:rPr>
        <w:t xml:space="preserve">, </w:t>
      </w:r>
      <w:r w:rsidRPr="000E1D90">
        <w:rPr>
          <w:rFonts w:ascii="Times New Roman" w:hAnsi="Times New Roman" w:cs="Times New Roman"/>
          <w:color w:val="232323"/>
          <w:sz w:val="24"/>
          <w:szCs w:val="24"/>
        </w:rPr>
        <w:t xml:space="preserve">wobei </w:t>
      </w:r>
      <w:r w:rsidRPr="000E1D90">
        <w:rPr>
          <w:rFonts w:ascii="Times New Roman" w:hAnsi="Times New Roman" w:cs="Times New Roman"/>
          <w:color w:val="313131"/>
          <w:sz w:val="24"/>
          <w:szCs w:val="24"/>
        </w:rPr>
        <w:t xml:space="preserve">schon </w:t>
      </w:r>
      <w:r w:rsidRPr="000E1D90">
        <w:rPr>
          <w:rFonts w:ascii="Times New Roman" w:hAnsi="Times New Roman" w:cs="Times New Roman"/>
          <w:color w:val="232323"/>
          <w:sz w:val="24"/>
          <w:szCs w:val="24"/>
        </w:rPr>
        <w:t xml:space="preserve">die Lage des folgenden Jahres in die Überlegung </w:t>
      </w:r>
      <w:r w:rsidRPr="000E1D90">
        <w:rPr>
          <w:rFonts w:ascii="Times New Roman" w:hAnsi="Times New Roman" w:cs="Times New Roman"/>
          <w:color w:val="313131"/>
          <w:sz w:val="24"/>
          <w:szCs w:val="24"/>
        </w:rPr>
        <w:t xml:space="preserve">einbezogen </w:t>
      </w:r>
      <w:r w:rsidRPr="000E1D90">
        <w:rPr>
          <w:rFonts w:ascii="Times New Roman" w:hAnsi="Times New Roman" w:cs="Times New Roman"/>
          <w:color w:val="232323"/>
          <w:sz w:val="24"/>
          <w:szCs w:val="24"/>
        </w:rPr>
        <w:t>wurde</w:t>
      </w:r>
      <w:r w:rsidRPr="000E1D90">
        <w:rPr>
          <w:rFonts w:ascii="Times New Roman" w:hAnsi="Times New Roman" w:cs="Times New Roman"/>
          <w:color w:val="313131"/>
          <w:sz w:val="24"/>
          <w:szCs w:val="24"/>
        </w:rPr>
        <w:t>:</w:t>
      </w:r>
      <w:r w:rsidR="00CE13BB" w:rsidRPr="000E1D90">
        <w:rPr>
          <w:rFonts w:ascii="Times New Roman" w:hAnsi="Times New Roman" w:cs="Times New Roman"/>
          <w:color w:val="313131"/>
          <w:sz w:val="24"/>
          <w:szCs w:val="24"/>
        </w:rPr>
        <w:t xml:space="preserve"> </w:t>
      </w:r>
      <w:r w:rsidRPr="000E1D90">
        <w:rPr>
          <w:rFonts w:ascii="Times New Roman" w:hAnsi="Times New Roman" w:cs="Times New Roman"/>
          <w:color w:val="313131"/>
          <w:sz w:val="24"/>
          <w:szCs w:val="24"/>
        </w:rPr>
        <w:t xml:space="preserve">ob </w:t>
      </w:r>
      <w:r w:rsidRPr="000E1D90">
        <w:rPr>
          <w:rFonts w:ascii="Times New Roman" w:hAnsi="Times New Roman" w:cs="Times New Roman"/>
          <w:color w:val="232323"/>
          <w:sz w:val="24"/>
          <w:szCs w:val="24"/>
        </w:rPr>
        <w:t>etwa irgend</w:t>
      </w:r>
      <w:r w:rsidRPr="000E1D90">
        <w:rPr>
          <w:rFonts w:ascii="Times New Roman" w:hAnsi="Times New Roman" w:cs="Times New Roman"/>
          <w:color w:val="313131"/>
          <w:sz w:val="24"/>
          <w:szCs w:val="24"/>
        </w:rPr>
        <w:t xml:space="preserve">etwas </w:t>
      </w:r>
      <w:r w:rsidRPr="000E1D90">
        <w:rPr>
          <w:rFonts w:ascii="Times New Roman" w:hAnsi="Times New Roman" w:cs="Times New Roman"/>
          <w:color w:val="232323"/>
          <w:sz w:val="24"/>
          <w:szCs w:val="24"/>
        </w:rPr>
        <w:t>sich ankündigte, was vorausschauende Maßregeln notwendig</w:t>
      </w:r>
      <w:r w:rsidR="000E1D90" w:rsidRPr="000E1D90">
        <w:rPr>
          <w:rFonts w:ascii="Times New Roman" w:hAnsi="Times New Roman" w:cs="Times New Roman"/>
          <w:color w:val="232323"/>
          <w:sz w:val="24"/>
          <w:szCs w:val="24"/>
        </w:rPr>
        <w:t xml:space="preserve"> </w:t>
      </w:r>
      <w:r w:rsidRPr="000E1D90">
        <w:rPr>
          <w:rFonts w:ascii="Times New Roman" w:hAnsi="Times New Roman" w:cs="Times New Roman"/>
          <w:color w:val="232323"/>
          <w:sz w:val="24"/>
          <w:szCs w:val="24"/>
        </w:rPr>
        <w:t xml:space="preserve">machte, ob nach Ablauf des Jahres bald etwas drohte, </w:t>
      </w:r>
      <w:r w:rsidRPr="000E1D90">
        <w:rPr>
          <w:rFonts w:ascii="Times New Roman" w:hAnsi="Times New Roman" w:cs="Times New Roman"/>
          <w:color w:val="313131"/>
          <w:sz w:val="24"/>
          <w:szCs w:val="24"/>
        </w:rPr>
        <w:t>weswegen</w:t>
      </w:r>
      <w:r w:rsidR="00CE13BB" w:rsidRPr="000E1D90">
        <w:rPr>
          <w:rFonts w:ascii="Times New Roman" w:hAnsi="Times New Roman" w:cs="Times New Roman"/>
          <w:color w:val="313131"/>
          <w:sz w:val="24"/>
          <w:szCs w:val="24"/>
        </w:rPr>
        <w:t xml:space="preserve"> i</w:t>
      </w:r>
      <w:r w:rsidRPr="000E1D90">
        <w:rPr>
          <w:rFonts w:ascii="Times New Roman" w:hAnsi="Times New Roman" w:cs="Times New Roman"/>
          <w:color w:val="232323"/>
          <w:sz w:val="24"/>
          <w:szCs w:val="24"/>
        </w:rPr>
        <w:t>m Vorau</w:t>
      </w:r>
      <w:r w:rsidR="00CE13BB" w:rsidRPr="000E1D90">
        <w:rPr>
          <w:rFonts w:ascii="Times New Roman" w:hAnsi="Times New Roman" w:cs="Times New Roman"/>
          <w:color w:val="232323"/>
          <w:sz w:val="24"/>
          <w:szCs w:val="24"/>
        </w:rPr>
        <w:t>s Be</w:t>
      </w:r>
      <w:r w:rsidRPr="000E1D90">
        <w:rPr>
          <w:rFonts w:ascii="Times New Roman" w:hAnsi="Times New Roman" w:cs="Times New Roman"/>
          <w:color w:val="232323"/>
          <w:sz w:val="24"/>
          <w:szCs w:val="24"/>
        </w:rPr>
        <w:t xml:space="preserve">schlüsse und </w:t>
      </w:r>
      <w:r w:rsidR="000E1D90" w:rsidRPr="000E1D90">
        <w:rPr>
          <w:rFonts w:ascii="Times New Roman" w:hAnsi="Times New Roman" w:cs="Times New Roman"/>
          <w:color w:val="232323"/>
          <w:sz w:val="24"/>
          <w:szCs w:val="24"/>
        </w:rPr>
        <w:t>Vorkehrungen getroffen werden mussten</w:t>
      </w:r>
      <w:r w:rsidRPr="000E1D90">
        <w:rPr>
          <w:rFonts w:ascii="Times New Roman" w:hAnsi="Times New Roman" w:cs="Times New Roman"/>
          <w:color w:val="232323"/>
          <w:sz w:val="24"/>
          <w:szCs w:val="24"/>
        </w:rPr>
        <w:t>.</w:t>
      </w:r>
      <w:r w:rsidRPr="005975E5">
        <w:rPr>
          <w:rFonts w:ascii="Times New Roman" w:hAnsi="Times New Roman" w:cs="Times New Roman"/>
          <w:color w:val="232323"/>
          <w:sz w:val="24"/>
          <w:szCs w:val="24"/>
        </w:rPr>
        <w:t xml:space="preserve"> </w:t>
      </w:r>
    </w:p>
    <w:p w:rsidR="00B15431" w:rsidRPr="005975E5" w:rsidRDefault="00B15431" w:rsidP="00B5534A">
      <w:pPr>
        <w:spacing w:after="0"/>
        <w:rPr>
          <w:rFonts w:ascii="Times New Roman" w:hAnsi="Times New Roman" w:cs="Times New Roman"/>
          <w:color w:val="232323"/>
          <w:sz w:val="20"/>
          <w:szCs w:val="20"/>
        </w:rPr>
      </w:pPr>
      <w:proofErr w:type="spellStart"/>
      <w:r w:rsidRPr="005975E5">
        <w:rPr>
          <w:rFonts w:ascii="Times New Roman" w:hAnsi="Times New Roman" w:cs="Times New Roman"/>
          <w:color w:val="232323"/>
          <w:sz w:val="20"/>
          <w:szCs w:val="20"/>
        </w:rPr>
        <w:lastRenderedPageBreak/>
        <w:t>Hinkmar</w:t>
      </w:r>
      <w:proofErr w:type="spellEnd"/>
      <w:r w:rsidRPr="005975E5">
        <w:rPr>
          <w:rFonts w:ascii="Times New Roman" w:hAnsi="Times New Roman" w:cs="Times New Roman"/>
          <w:color w:val="232323"/>
          <w:sz w:val="20"/>
          <w:szCs w:val="20"/>
        </w:rPr>
        <w:t xml:space="preserve"> von Reims: De </w:t>
      </w:r>
      <w:proofErr w:type="spellStart"/>
      <w:r w:rsidRPr="005975E5">
        <w:rPr>
          <w:rFonts w:ascii="Times New Roman" w:hAnsi="Times New Roman" w:cs="Times New Roman"/>
          <w:color w:val="232323"/>
          <w:sz w:val="20"/>
          <w:szCs w:val="20"/>
        </w:rPr>
        <w:t>Ordine</w:t>
      </w:r>
      <w:proofErr w:type="spellEnd"/>
      <w:r w:rsidRPr="005975E5">
        <w:rPr>
          <w:rFonts w:ascii="Times New Roman" w:hAnsi="Times New Roman" w:cs="Times New Roman"/>
          <w:color w:val="232323"/>
          <w:sz w:val="20"/>
          <w:szCs w:val="20"/>
        </w:rPr>
        <w:t xml:space="preserve"> </w:t>
      </w:r>
      <w:proofErr w:type="spellStart"/>
      <w:r w:rsidRPr="005975E5">
        <w:rPr>
          <w:rFonts w:ascii="Times New Roman" w:hAnsi="Times New Roman" w:cs="Times New Roman"/>
          <w:color w:val="232323"/>
          <w:sz w:val="20"/>
          <w:szCs w:val="20"/>
        </w:rPr>
        <w:t>Palatii</w:t>
      </w:r>
      <w:proofErr w:type="spellEnd"/>
      <w:r w:rsidRPr="005975E5">
        <w:rPr>
          <w:rFonts w:ascii="Times New Roman" w:hAnsi="Times New Roman" w:cs="Times New Roman"/>
          <w:color w:val="232323"/>
          <w:sz w:val="20"/>
          <w:szCs w:val="20"/>
        </w:rPr>
        <w:t xml:space="preserve"> (</w:t>
      </w:r>
      <w:proofErr w:type="spellStart"/>
      <w:r w:rsidRPr="005975E5">
        <w:rPr>
          <w:rFonts w:ascii="Times New Roman" w:hAnsi="Times New Roman" w:cs="Times New Roman"/>
          <w:color w:val="232323"/>
          <w:sz w:val="20"/>
          <w:szCs w:val="20"/>
        </w:rPr>
        <w:t>Hg</w:t>
      </w:r>
      <w:proofErr w:type="spellEnd"/>
      <w:r w:rsidRPr="005975E5">
        <w:rPr>
          <w:rFonts w:ascii="Times New Roman" w:hAnsi="Times New Roman" w:cs="Times New Roman"/>
          <w:color w:val="232323"/>
          <w:sz w:val="20"/>
          <w:szCs w:val="20"/>
        </w:rPr>
        <w:t xml:space="preserve">. und übersetzt von Thomas Groß und Rudolf </w:t>
      </w:r>
      <w:proofErr w:type="spellStart"/>
      <w:r w:rsidRPr="005975E5">
        <w:rPr>
          <w:rFonts w:ascii="Times New Roman" w:hAnsi="Times New Roman" w:cs="Times New Roman"/>
          <w:color w:val="232323"/>
          <w:sz w:val="20"/>
          <w:szCs w:val="20"/>
        </w:rPr>
        <w:t>Schieffer</w:t>
      </w:r>
      <w:proofErr w:type="spellEnd"/>
      <w:r w:rsidR="005975E5">
        <w:rPr>
          <w:rFonts w:ascii="Times New Roman" w:hAnsi="Times New Roman" w:cs="Times New Roman"/>
          <w:color w:val="232323"/>
          <w:sz w:val="20"/>
          <w:szCs w:val="20"/>
        </w:rPr>
        <w:t>)</w:t>
      </w:r>
      <w:r w:rsidRPr="005975E5">
        <w:rPr>
          <w:rFonts w:ascii="Times New Roman" w:hAnsi="Times New Roman" w:cs="Times New Roman"/>
          <w:color w:val="232323"/>
          <w:sz w:val="20"/>
          <w:szCs w:val="20"/>
        </w:rPr>
        <w:t>. Hannover 1980. S. 83-85.</w:t>
      </w:r>
    </w:p>
    <w:p w:rsidR="00B15431" w:rsidRPr="005975E5" w:rsidRDefault="00DB63E3" w:rsidP="003A5DDE">
      <w:pPr>
        <w:spacing w:before="240" w:after="0"/>
        <w:rPr>
          <w:rFonts w:ascii="Times New Roman" w:hAnsi="Times New Roman" w:cs="Times New Roman"/>
          <w:b/>
          <w:sz w:val="24"/>
          <w:szCs w:val="24"/>
        </w:rPr>
      </w:pPr>
      <w:r w:rsidRPr="005975E5">
        <w:rPr>
          <w:rFonts w:ascii="Times New Roman" w:hAnsi="Times New Roman" w:cs="Times New Roman"/>
          <w:b/>
          <w:sz w:val="24"/>
          <w:szCs w:val="24"/>
        </w:rPr>
        <w:t xml:space="preserve">Q 2: </w:t>
      </w:r>
      <w:r w:rsidR="00CE13BB" w:rsidRPr="005975E5">
        <w:rPr>
          <w:rFonts w:ascii="Times New Roman" w:hAnsi="Times New Roman" w:cs="Times New Roman"/>
          <w:b/>
          <w:sz w:val="24"/>
          <w:szCs w:val="24"/>
        </w:rPr>
        <w:t xml:space="preserve">Der Konflikt um </w:t>
      </w:r>
      <w:r w:rsidR="000E1D90">
        <w:rPr>
          <w:rFonts w:ascii="Times New Roman" w:hAnsi="Times New Roman" w:cs="Times New Roman"/>
          <w:b/>
          <w:sz w:val="24"/>
          <w:szCs w:val="24"/>
        </w:rPr>
        <w:t xml:space="preserve">einen </w:t>
      </w:r>
      <w:r w:rsidR="00CE13BB" w:rsidRPr="005975E5">
        <w:rPr>
          <w:rFonts w:ascii="Times New Roman" w:hAnsi="Times New Roman" w:cs="Times New Roman"/>
          <w:b/>
          <w:sz w:val="24"/>
          <w:szCs w:val="24"/>
        </w:rPr>
        <w:t>Graf Bernhard wird geschlichtet</w:t>
      </w:r>
      <w:r w:rsidR="00B15431" w:rsidRPr="005975E5">
        <w:rPr>
          <w:rFonts w:ascii="Times New Roman" w:hAnsi="Times New Roman" w:cs="Times New Roman"/>
          <w:b/>
          <w:sz w:val="24"/>
          <w:szCs w:val="24"/>
        </w:rPr>
        <w:t xml:space="preserve"> </w:t>
      </w:r>
      <w:r w:rsidR="00CE13BB" w:rsidRPr="005975E5">
        <w:rPr>
          <w:rFonts w:ascii="Times New Roman" w:hAnsi="Times New Roman" w:cs="Times New Roman"/>
          <w:b/>
          <w:sz w:val="24"/>
          <w:szCs w:val="24"/>
        </w:rPr>
        <w:t>(</w:t>
      </w:r>
      <w:r w:rsidR="00B15431" w:rsidRPr="005975E5">
        <w:rPr>
          <w:rFonts w:ascii="Times New Roman" w:hAnsi="Times New Roman" w:cs="Times New Roman"/>
          <w:b/>
          <w:sz w:val="24"/>
          <w:szCs w:val="24"/>
        </w:rPr>
        <w:t>25. Mai 1051</w:t>
      </w:r>
      <w:r w:rsidR="00CE13BB" w:rsidRPr="005975E5">
        <w:rPr>
          <w:rFonts w:ascii="Times New Roman" w:hAnsi="Times New Roman" w:cs="Times New Roman"/>
          <w:b/>
          <w:sz w:val="24"/>
          <w:szCs w:val="24"/>
        </w:rPr>
        <w:t>)</w:t>
      </w:r>
    </w:p>
    <w:p w:rsidR="005975E5" w:rsidRDefault="005975E5" w:rsidP="00B15431">
      <w:pPr>
        <w:spacing w:after="0"/>
        <w:rPr>
          <w:rFonts w:ascii="Times New Roman" w:hAnsi="Times New Roman" w:cs="Times New Roman"/>
          <w:sz w:val="24"/>
          <w:szCs w:val="24"/>
        </w:rPr>
        <w:sectPr w:rsidR="005975E5" w:rsidSect="00B24232">
          <w:type w:val="continuous"/>
          <w:pgSz w:w="11906" w:h="16838"/>
          <w:pgMar w:top="1134" w:right="1134" w:bottom="1134" w:left="1134" w:header="709" w:footer="709" w:gutter="0"/>
          <w:cols w:space="708"/>
          <w:docGrid w:linePitch="360"/>
        </w:sectPr>
      </w:pPr>
    </w:p>
    <w:p w:rsidR="00B15431" w:rsidRPr="005975E5" w:rsidRDefault="00B15431" w:rsidP="00B15431">
      <w:pPr>
        <w:spacing w:after="0"/>
        <w:rPr>
          <w:rFonts w:ascii="Times New Roman" w:hAnsi="Times New Roman" w:cs="Times New Roman"/>
          <w:sz w:val="24"/>
          <w:szCs w:val="24"/>
        </w:rPr>
      </w:pPr>
      <w:r w:rsidRPr="005975E5">
        <w:rPr>
          <w:rFonts w:ascii="Times New Roman" w:hAnsi="Times New Roman" w:cs="Times New Roman"/>
          <w:sz w:val="24"/>
          <w:szCs w:val="24"/>
        </w:rPr>
        <w:lastRenderedPageBreak/>
        <w:t>Im Namen der heiligen und ungeteilten Dreifaltigkeit. Heinrich, durch das Walten von Gottes Gnaden Römischer Kaiser und Augustus.</w:t>
      </w:r>
    </w:p>
    <w:p w:rsidR="005975E5" w:rsidRDefault="00B15431" w:rsidP="00B15431">
      <w:pPr>
        <w:spacing w:after="0"/>
        <w:rPr>
          <w:rFonts w:ascii="Times New Roman" w:hAnsi="Times New Roman" w:cs="Times New Roman"/>
          <w:sz w:val="24"/>
          <w:szCs w:val="24"/>
        </w:rPr>
        <w:sectPr w:rsidR="005975E5" w:rsidSect="00B24232">
          <w:type w:val="continuous"/>
          <w:pgSz w:w="11906" w:h="16838"/>
          <w:pgMar w:top="1134" w:right="1134" w:bottom="1134" w:left="1134" w:header="709" w:footer="709" w:gutter="0"/>
          <w:lnNumType w:countBy="5" w:distance="113" w:restart="continuous"/>
          <w:cols w:space="708"/>
          <w:docGrid w:linePitch="360"/>
        </w:sectPr>
      </w:pPr>
      <w:r w:rsidRPr="005975E5">
        <w:rPr>
          <w:rFonts w:ascii="Times New Roman" w:hAnsi="Times New Roman" w:cs="Times New Roman"/>
          <w:sz w:val="24"/>
          <w:szCs w:val="24"/>
        </w:rPr>
        <w:t xml:space="preserve">Bekannt sein möge es allen Getreuen von Christus und von Uns, </w:t>
      </w:r>
      <w:r w:rsidR="00CE13BB" w:rsidRPr="005975E5">
        <w:rPr>
          <w:rFonts w:ascii="Times New Roman" w:hAnsi="Times New Roman" w:cs="Times New Roman"/>
          <w:sz w:val="24"/>
          <w:szCs w:val="24"/>
        </w:rPr>
        <w:t>[…]</w:t>
      </w:r>
      <w:r w:rsidRPr="005975E5">
        <w:rPr>
          <w:rFonts w:ascii="Times New Roman" w:hAnsi="Times New Roman" w:cs="Times New Roman"/>
          <w:sz w:val="24"/>
          <w:szCs w:val="24"/>
        </w:rPr>
        <w:t xml:space="preserve"> dass sich </w:t>
      </w:r>
      <w:proofErr w:type="spellStart"/>
      <w:r w:rsidRPr="005975E5">
        <w:rPr>
          <w:rFonts w:ascii="Times New Roman" w:hAnsi="Times New Roman" w:cs="Times New Roman"/>
          <w:sz w:val="24"/>
          <w:szCs w:val="24"/>
        </w:rPr>
        <w:t>Alberich</w:t>
      </w:r>
      <w:proofErr w:type="spellEnd"/>
      <w:r w:rsidRPr="005975E5">
        <w:rPr>
          <w:rFonts w:ascii="Times New Roman" w:hAnsi="Times New Roman" w:cs="Times New Roman"/>
          <w:sz w:val="24"/>
          <w:szCs w:val="24"/>
        </w:rPr>
        <w:t>, Bischof der Kirche von Osnabrück, an Unsere kaiserliche Gnade gewandt und dabei Klage geführt hat wegen des Grafen Bernhard, dass dieser freie Männer, die in seinem Bistum wohnen</w:t>
      </w:r>
      <w:r w:rsidR="00CE13BB" w:rsidRPr="005975E5">
        <w:rPr>
          <w:rFonts w:ascii="Times New Roman" w:hAnsi="Times New Roman" w:cs="Times New Roman"/>
          <w:sz w:val="24"/>
          <w:szCs w:val="24"/>
        </w:rPr>
        <w:t xml:space="preserve"> […]</w:t>
      </w:r>
      <w:r w:rsidRPr="005975E5">
        <w:rPr>
          <w:rFonts w:ascii="Times New Roman" w:hAnsi="Times New Roman" w:cs="Times New Roman"/>
          <w:sz w:val="24"/>
          <w:szCs w:val="24"/>
        </w:rPr>
        <w:t xml:space="preserve"> mit Nötigung und ungerechter Gewalt vor seinen Gerichtstag zwinge. Aufgrund dessen kamen der Bischof u</w:t>
      </w:r>
      <w:r w:rsidR="00CE13BB" w:rsidRPr="005975E5">
        <w:rPr>
          <w:rFonts w:ascii="Times New Roman" w:hAnsi="Times New Roman" w:cs="Times New Roman"/>
          <w:sz w:val="24"/>
          <w:szCs w:val="24"/>
        </w:rPr>
        <w:t>nd der genannte Graf vor Uns, und</w:t>
      </w:r>
      <w:r w:rsidRPr="005975E5">
        <w:rPr>
          <w:rFonts w:ascii="Times New Roman" w:hAnsi="Times New Roman" w:cs="Times New Roman"/>
          <w:sz w:val="24"/>
          <w:szCs w:val="24"/>
        </w:rPr>
        <w:t xml:space="preserve"> in Unserer Gegenwart und der Unserer Getreuen wurde entschieden, dass der genannten Kirche</w:t>
      </w:r>
      <w:r w:rsidR="00CE13BB" w:rsidRPr="005975E5">
        <w:rPr>
          <w:rFonts w:ascii="Times New Roman" w:hAnsi="Times New Roman" w:cs="Times New Roman"/>
          <w:sz w:val="24"/>
          <w:szCs w:val="24"/>
        </w:rPr>
        <w:t xml:space="preserve"> [von Osnabrück]</w:t>
      </w:r>
      <w:r w:rsidRPr="005975E5">
        <w:rPr>
          <w:rFonts w:ascii="Times New Roman" w:hAnsi="Times New Roman" w:cs="Times New Roman"/>
          <w:sz w:val="24"/>
          <w:szCs w:val="24"/>
        </w:rPr>
        <w:t xml:space="preserve"> künftig keine solche Gewalt und Rechtsverletzung zugefügt werden solle. Deswegen untersagen Wir in jeder Weise, dass ein Herzog, Graf, Untergraf oder sonst eine richterliche Person seine </w:t>
      </w:r>
      <w:r w:rsidR="00E4145F" w:rsidRPr="005975E5">
        <w:rPr>
          <w:rFonts w:ascii="Times New Roman" w:hAnsi="Times New Roman" w:cs="Times New Roman"/>
          <w:sz w:val="24"/>
          <w:szCs w:val="24"/>
        </w:rPr>
        <w:t xml:space="preserve">[des Bischofs von Osnabrück] </w:t>
      </w:r>
      <w:r w:rsidRPr="005975E5">
        <w:rPr>
          <w:rFonts w:ascii="Times New Roman" w:hAnsi="Times New Roman" w:cs="Times New Roman"/>
          <w:sz w:val="24"/>
          <w:szCs w:val="24"/>
        </w:rPr>
        <w:t xml:space="preserve">Freien oder </w:t>
      </w:r>
      <w:r w:rsidR="00CE13BB" w:rsidRPr="005975E5">
        <w:rPr>
          <w:rFonts w:ascii="Times New Roman" w:hAnsi="Times New Roman" w:cs="Times New Roman"/>
          <w:sz w:val="24"/>
          <w:szCs w:val="24"/>
        </w:rPr>
        <w:t>[…] Knechte zu zwingen wagt.</w:t>
      </w:r>
    </w:p>
    <w:p w:rsidR="00B15431" w:rsidRPr="005975E5" w:rsidRDefault="00B15431" w:rsidP="00B15431">
      <w:pPr>
        <w:spacing w:after="0"/>
        <w:rPr>
          <w:rFonts w:ascii="Times New Roman" w:hAnsi="Times New Roman" w:cs="Times New Roman"/>
          <w:sz w:val="20"/>
          <w:szCs w:val="20"/>
        </w:rPr>
      </w:pPr>
      <w:r w:rsidRPr="005975E5">
        <w:rPr>
          <w:rFonts w:ascii="Times New Roman" w:hAnsi="Times New Roman" w:cs="Times New Roman"/>
          <w:color w:val="232323"/>
          <w:sz w:val="20"/>
          <w:szCs w:val="20"/>
        </w:rPr>
        <w:lastRenderedPageBreak/>
        <w:t>Weinrich, Lorenz (</w:t>
      </w:r>
      <w:proofErr w:type="spellStart"/>
      <w:r w:rsidRPr="005975E5">
        <w:rPr>
          <w:rFonts w:ascii="Times New Roman" w:hAnsi="Times New Roman" w:cs="Times New Roman"/>
          <w:color w:val="232323"/>
          <w:sz w:val="20"/>
          <w:szCs w:val="20"/>
        </w:rPr>
        <w:t>Hg</w:t>
      </w:r>
      <w:proofErr w:type="spellEnd"/>
      <w:r w:rsidRPr="005975E5">
        <w:rPr>
          <w:rFonts w:ascii="Times New Roman" w:hAnsi="Times New Roman" w:cs="Times New Roman"/>
          <w:color w:val="232323"/>
          <w:sz w:val="20"/>
          <w:szCs w:val="20"/>
        </w:rPr>
        <w:t xml:space="preserve">.): Quellen zur deutschen Verfassungs-, Wirtschafts- und Sozialgeschichte bis 1250 (Freiherr vom Stein-Gedächtnisausgabe Band 23). </w:t>
      </w:r>
      <w:r w:rsidR="008B4027">
        <w:rPr>
          <w:rFonts w:ascii="Times New Roman" w:hAnsi="Times New Roman" w:cs="Times New Roman"/>
          <w:color w:val="232323"/>
          <w:sz w:val="20"/>
          <w:szCs w:val="20"/>
        </w:rPr>
        <w:t xml:space="preserve">Wissenschaftliche Buchgesellschaft </w:t>
      </w:r>
      <w:r w:rsidRPr="005975E5">
        <w:rPr>
          <w:rFonts w:ascii="Times New Roman" w:hAnsi="Times New Roman" w:cs="Times New Roman"/>
          <w:color w:val="232323"/>
          <w:sz w:val="20"/>
          <w:szCs w:val="20"/>
        </w:rPr>
        <w:t xml:space="preserve">Darmstadt </w:t>
      </w:r>
      <w:r w:rsidRPr="005975E5">
        <w:rPr>
          <w:rFonts w:ascii="Times New Roman" w:hAnsi="Times New Roman" w:cs="Times New Roman"/>
          <w:color w:val="232323"/>
          <w:sz w:val="20"/>
          <w:szCs w:val="20"/>
          <w:vertAlign w:val="superscript"/>
        </w:rPr>
        <w:t>2</w:t>
      </w:r>
      <w:r w:rsidRPr="005975E5">
        <w:rPr>
          <w:rFonts w:ascii="Times New Roman" w:hAnsi="Times New Roman" w:cs="Times New Roman"/>
          <w:color w:val="232323"/>
          <w:sz w:val="20"/>
          <w:szCs w:val="20"/>
        </w:rPr>
        <w:t>2000.</w:t>
      </w:r>
      <w:r w:rsidRPr="005975E5">
        <w:rPr>
          <w:rFonts w:ascii="Times New Roman" w:hAnsi="Times New Roman" w:cs="Times New Roman"/>
          <w:sz w:val="20"/>
          <w:szCs w:val="20"/>
        </w:rPr>
        <w:t>S. 117.</w:t>
      </w:r>
    </w:p>
    <w:p w:rsidR="00524C9D" w:rsidRPr="005975E5" w:rsidRDefault="00DB63E3" w:rsidP="003A5DDE">
      <w:pPr>
        <w:spacing w:before="240" w:after="0"/>
        <w:rPr>
          <w:rFonts w:ascii="Times New Roman" w:hAnsi="Times New Roman" w:cs="Times New Roman"/>
          <w:b/>
          <w:color w:val="232323"/>
          <w:sz w:val="24"/>
          <w:szCs w:val="24"/>
        </w:rPr>
      </w:pPr>
      <w:r w:rsidRPr="005975E5">
        <w:rPr>
          <w:rFonts w:ascii="Times New Roman" w:hAnsi="Times New Roman" w:cs="Times New Roman"/>
          <w:b/>
          <w:color w:val="232323"/>
          <w:sz w:val="24"/>
          <w:szCs w:val="24"/>
        </w:rPr>
        <w:t xml:space="preserve">Q 3: </w:t>
      </w:r>
      <w:r w:rsidR="008B2B1F" w:rsidRPr="005975E5">
        <w:rPr>
          <w:rFonts w:ascii="Times New Roman" w:hAnsi="Times New Roman" w:cs="Times New Roman"/>
          <w:b/>
          <w:color w:val="232323"/>
          <w:sz w:val="24"/>
          <w:szCs w:val="24"/>
        </w:rPr>
        <w:t xml:space="preserve">Kaiser Heinrich </w:t>
      </w:r>
      <w:r w:rsidR="00AA7CD2" w:rsidRPr="005975E5">
        <w:rPr>
          <w:rFonts w:ascii="Times New Roman" w:hAnsi="Times New Roman" w:cs="Times New Roman"/>
          <w:b/>
          <w:sz w:val="24"/>
          <w:szCs w:val="24"/>
        </w:rPr>
        <w:t xml:space="preserve">IV. </w:t>
      </w:r>
      <w:r w:rsidR="008B2B1F" w:rsidRPr="005975E5">
        <w:rPr>
          <w:rFonts w:ascii="Times New Roman" w:hAnsi="Times New Roman" w:cs="Times New Roman"/>
          <w:b/>
          <w:sz w:val="24"/>
          <w:szCs w:val="24"/>
        </w:rPr>
        <w:t>schreibt an Bischof Rupert von Bamberg</w:t>
      </w:r>
      <w:r w:rsidR="00524C9D" w:rsidRPr="005975E5">
        <w:rPr>
          <w:rFonts w:ascii="Times New Roman" w:hAnsi="Times New Roman" w:cs="Times New Roman"/>
          <w:b/>
          <w:color w:val="232323"/>
          <w:sz w:val="24"/>
          <w:szCs w:val="24"/>
        </w:rPr>
        <w:t xml:space="preserve"> (1084)</w:t>
      </w:r>
    </w:p>
    <w:p w:rsidR="005975E5" w:rsidRDefault="005975E5" w:rsidP="00B5534A">
      <w:pPr>
        <w:spacing w:after="0"/>
        <w:rPr>
          <w:rFonts w:ascii="Times New Roman" w:hAnsi="Times New Roman" w:cs="Times New Roman"/>
          <w:color w:val="232323"/>
          <w:sz w:val="24"/>
          <w:szCs w:val="24"/>
        </w:rPr>
        <w:sectPr w:rsidR="005975E5" w:rsidSect="00B24232">
          <w:type w:val="continuous"/>
          <w:pgSz w:w="11906" w:h="16838"/>
          <w:pgMar w:top="1134" w:right="1134" w:bottom="1134" w:left="1134" w:header="709" w:footer="709" w:gutter="0"/>
          <w:cols w:space="708"/>
          <w:docGrid w:linePitch="360"/>
        </w:sectPr>
      </w:pPr>
    </w:p>
    <w:p w:rsidR="00524C9D" w:rsidRPr="005975E5" w:rsidRDefault="00524C9D" w:rsidP="00B5534A">
      <w:pPr>
        <w:spacing w:after="0"/>
        <w:rPr>
          <w:rFonts w:ascii="Times New Roman" w:hAnsi="Times New Roman" w:cs="Times New Roman"/>
          <w:color w:val="232323"/>
          <w:sz w:val="24"/>
          <w:szCs w:val="24"/>
        </w:rPr>
      </w:pPr>
      <w:r w:rsidRPr="005975E5">
        <w:rPr>
          <w:rFonts w:ascii="Times New Roman" w:hAnsi="Times New Roman" w:cs="Times New Roman"/>
          <w:color w:val="232323"/>
          <w:sz w:val="24"/>
          <w:szCs w:val="24"/>
        </w:rPr>
        <w:lastRenderedPageBreak/>
        <w:t>Heinrich, von Gottes Gnaden erhabener Römischer Kaiser, entbietet Rupert, Bischof der Bamberger Kirche, seine Huld und alles Gute.</w:t>
      </w:r>
    </w:p>
    <w:p w:rsidR="005975E5" w:rsidRDefault="00524C9D" w:rsidP="00B5534A">
      <w:pPr>
        <w:spacing w:after="0"/>
        <w:rPr>
          <w:rFonts w:ascii="Times New Roman" w:hAnsi="Times New Roman" w:cs="Times New Roman"/>
          <w:color w:val="232323"/>
          <w:sz w:val="24"/>
          <w:szCs w:val="24"/>
        </w:rPr>
        <w:sectPr w:rsidR="005975E5" w:rsidSect="00B24232">
          <w:type w:val="continuous"/>
          <w:pgSz w:w="11906" w:h="16838"/>
          <w:pgMar w:top="1134" w:right="1134" w:bottom="1134" w:left="1134" w:header="709" w:footer="709" w:gutter="0"/>
          <w:lnNumType w:countBy="5" w:distance="113" w:restart="continuous"/>
          <w:cols w:space="708"/>
          <w:docGrid w:linePitch="360"/>
        </w:sectPr>
      </w:pPr>
      <w:r w:rsidRPr="005975E5">
        <w:rPr>
          <w:rFonts w:ascii="Times New Roman" w:hAnsi="Times New Roman" w:cs="Times New Roman"/>
          <w:color w:val="232323"/>
          <w:sz w:val="24"/>
          <w:szCs w:val="24"/>
        </w:rPr>
        <w:t xml:space="preserve">Es ist Dir bekannt, in welcher Gefahr die ganze Kirche schwebt, welche Irrungen sich in ganz Sachsen erheben, in welch trostlosem Zustand die edle Metzer Kirche gänzlich zerfällt; und nicht nur dort, sondern in den verschiedenen Gegenden Unseres Reiches ist die Kirche gespalten. Daher haben wir auf Anraten Unserer Getreuen den Beschluss gefasst, dass am Sonntag vor dem kommenden St. Andreasfest zu Mainz eine Tagung stattfindet. An dieser Tagung nehmen alle Unsere getreuen Fürsten des Reiches teil und außerdem alle, deren Treue oder fürsorglicher Rat als nützlich bezeichnet wird. Wir bitten Dich </w:t>
      </w:r>
      <w:proofErr w:type="spellStart"/>
      <w:r w:rsidRPr="005975E5">
        <w:rPr>
          <w:rFonts w:ascii="Times New Roman" w:hAnsi="Times New Roman" w:cs="Times New Roman"/>
          <w:color w:val="232323"/>
          <w:sz w:val="24"/>
          <w:szCs w:val="24"/>
        </w:rPr>
        <w:t>inständigst</w:t>
      </w:r>
      <w:proofErr w:type="spellEnd"/>
      <w:r w:rsidRPr="005975E5">
        <w:rPr>
          <w:rFonts w:ascii="Times New Roman" w:hAnsi="Times New Roman" w:cs="Times New Roman"/>
          <w:color w:val="232323"/>
          <w:sz w:val="24"/>
          <w:szCs w:val="24"/>
        </w:rPr>
        <w:t xml:space="preserve"> auch dazuzukommen, weil auf keinen Fall so </w:t>
      </w:r>
      <w:r w:rsidRPr="005975E5">
        <w:rPr>
          <w:rFonts w:ascii="Times New Roman" w:hAnsi="Times New Roman" w:cs="Times New Roman"/>
          <w:color w:val="232323"/>
          <w:sz w:val="24"/>
          <w:szCs w:val="24"/>
        </w:rPr>
        <w:lastRenderedPageBreak/>
        <w:t>schwierige Reichsgeschäfte und auch nicht die Spaltung der Kirche zur Einheit gebracht werden können, ohne Deine überaus tiefe Weisheit, Deinen hervorragenden Rat und Deine Treue, die Uns bisher in Nöten und derartigen Streitigkeiten des Reiches immer wieder so zur Hand waren, wie Wir es wollten und die Sachlage es erforderte. Zu dieser Tagung werden alle Unsere getreuen Sachsen mit der inständigen Bitte kommen, Wir möchten doch nach Sachsen kommen und diese Irrungen beseitigen.</w:t>
      </w:r>
    </w:p>
    <w:p w:rsidR="00524C9D" w:rsidRPr="005975E5" w:rsidRDefault="005975E5" w:rsidP="00B5534A">
      <w:pPr>
        <w:spacing w:after="0"/>
        <w:rPr>
          <w:rFonts w:ascii="Times New Roman" w:hAnsi="Times New Roman" w:cs="Times New Roman"/>
          <w:color w:val="232323"/>
          <w:sz w:val="20"/>
          <w:szCs w:val="20"/>
        </w:rPr>
      </w:pPr>
      <w:r w:rsidRPr="005975E5">
        <w:rPr>
          <w:rFonts w:ascii="Times New Roman" w:hAnsi="Times New Roman" w:cs="Times New Roman"/>
          <w:color w:val="232323"/>
          <w:sz w:val="20"/>
          <w:szCs w:val="20"/>
        </w:rPr>
        <w:lastRenderedPageBreak/>
        <w:t>Weinrich, Lorenz (</w:t>
      </w:r>
      <w:proofErr w:type="spellStart"/>
      <w:r w:rsidRPr="005975E5">
        <w:rPr>
          <w:rFonts w:ascii="Times New Roman" w:hAnsi="Times New Roman" w:cs="Times New Roman"/>
          <w:color w:val="232323"/>
          <w:sz w:val="20"/>
          <w:szCs w:val="20"/>
        </w:rPr>
        <w:t>Hg</w:t>
      </w:r>
      <w:proofErr w:type="spellEnd"/>
      <w:r w:rsidRPr="005975E5">
        <w:rPr>
          <w:rFonts w:ascii="Times New Roman" w:hAnsi="Times New Roman" w:cs="Times New Roman"/>
          <w:color w:val="232323"/>
          <w:sz w:val="20"/>
          <w:szCs w:val="20"/>
        </w:rPr>
        <w:t xml:space="preserve">.): Quellen zur deutschen Verfassungs-, Wirtschafts- und Sozialgeschichte bis 1250 (Freiherr vom Stein-Gedächtnisausgabe Band 23). </w:t>
      </w:r>
      <w:r w:rsidR="008B4027">
        <w:rPr>
          <w:rFonts w:ascii="Times New Roman" w:hAnsi="Times New Roman" w:cs="Times New Roman"/>
          <w:color w:val="232323"/>
          <w:sz w:val="20"/>
          <w:szCs w:val="20"/>
        </w:rPr>
        <w:t xml:space="preserve">Wissenschaftliche Buchgesellschaft </w:t>
      </w:r>
      <w:r w:rsidRPr="005975E5">
        <w:rPr>
          <w:rFonts w:ascii="Times New Roman" w:hAnsi="Times New Roman" w:cs="Times New Roman"/>
          <w:color w:val="232323"/>
          <w:sz w:val="20"/>
          <w:szCs w:val="20"/>
        </w:rPr>
        <w:t xml:space="preserve">Darmstadt </w:t>
      </w:r>
      <w:r w:rsidRPr="005975E5">
        <w:rPr>
          <w:rFonts w:ascii="Times New Roman" w:hAnsi="Times New Roman" w:cs="Times New Roman"/>
          <w:color w:val="232323"/>
          <w:sz w:val="20"/>
          <w:szCs w:val="20"/>
          <w:vertAlign w:val="superscript"/>
        </w:rPr>
        <w:t>2</w:t>
      </w:r>
      <w:r w:rsidRPr="005975E5">
        <w:rPr>
          <w:rFonts w:ascii="Times New Roman" w:hAnsi="Times New Roman" w:cs="Times New Roman"/>
          <w:color w:val="232323"/>
          <w:sz w:val="20"/>
          <w:szCs w:val="20"/>
        </w:rPr>
        <w:t>2000.</w:t>
      </w:r>
      <w:r w:rsidR="00B15431" w:rsidRPr="005975E5">
        <w:rPr>
          <w:rFonts w:ascii="Times New Roman" w:hAnsi="Times New Roman" w:cs="Times New Roman"/>
          <w:color w:val="232323"/>
          <w:sz w:val="20"/>
          <w:szCs w:val="20"/>
        </w:rPr>
        <w:t xml:space="preserve"> </w:t>
      </w:r>
      <w:r w:rsidR="00524C9D" w:rsidRPr="005975E5">
        <w:rPr>
          <w:rFonts w:ascii="Times New Roman" w:hAnsi="Times New Roman" w:cs="Times New Roman"/>
          <w:color w:val="232323"/>
          <w:sz w:val="20"/>
          <w:szCs w:val="20"/>
        </w:rPr>
        <w:t>S. 151</w:t>
      </w:r>
      <w:r w:rsidR="00B15431" w:rsidRPr="005975E5">
        <w:rPr>
          <w:rFonts w:ascii="Times New Roman" w:hAnsi="Times New Roman" w:cs="Times New Roman"/>
          <w:color w:val="232323"/>
          <w:sz w:val="20"/>
          <w:szCs w:val="20"/>
        </w:rPr>
        <w:t>-153</w:t>
      </w:r>
      <w:r w:rsidR="00524C9D" w:rsidRPr="005975E5">
        <w:rPr>
          <w:rFonts w:ascii="Times New Roman" w:hAnsi="Times New Roman" w:cs="Times New Roman"/>
          <w:color w:val="232323"/>
          <w:sz w:val="20"/>
          <w:szCs w:val="20"/>
        </w:rPr>
        <w:t>.</w:t>
      </w:r>
    </w:p>
    <w:p w:rsidR="00524C9D" w:rsidRPr="005975E5" w:rsidRDefault="00DB63E3" w:rsidP="003A5DDE">
      <w:pPr>
        <w:spacing w:before="240" w:after="0"/>
        <w:rPr>
          <w:rFonts w:ascii="Times New Roman" w:hAnsi="Times New Roman" w:cs="Times New Roman"/>
          <w:b/>
          <w:color w:val="000000" w:themeColor="text1"/>
          <w:sz w:val="24"/>
          <w:szCs w:val="24"/>
        </w:rPr>
      </w:pPr>
      <w:r w:rsidRPr="005975E5">
        <w:rPr>
          <w:rFonts w:ascii="Times New Roman" w:hAnsi="Times New Roman" w:cs="Times New Roman"/>
          <w:b/>
          <w:color w:val="000000" w:themeColor="text1"/>
          <w:sz w:val="24"/>
          <w:szCs w:val="24"/>
        </w:rPr>
        <w:t>Q 4:</w:t>
      </w:r>
      <w:r w:rsidR="000E1D90">
        <w:rPr>
          <w:rFonts w:ascii="Times New Roman" w:hAnsi="Times New Roman" w:cs="Times New Roman"/>
          <w:b/>
          <w:color w:val="000000" w:themeColor="text1"/>
          <w:sz w:val="24"/>
          <w:szCs w:val="24"/>
        </w:rPr>
        <w:t xml:space="preserve"> </w:t>
      </w:r>
      <w:r w:rsidR="008B2B1F" w:rsidRPr="005975E5">
        <w:rPr>
          <w:rFonts w:ascii="Times New Roman" w:hAnsi="Times New Roman" w:cs="Times New Roman"/>
          <w:b/>
          <w:color w:val="000000" w:themeColor="text1"/>
          <w:sz w:val="24"/>
          <w:szCs w:val="24"/>
        </w:rPr>
        <w:t xml:space="preserve">Bischof Otto von Freising berichtet </w:t>
      </w:r>
      <w:r w:rsidR="00B22D3B" w:rsidRPr="005975E5">
        <w:rPr>
          <w:rFonts w:ascii="Times New Roman" w:hAnsi="Times New Roman" w:cs="Times New Roman"/>
          <w:b/>
          <w:color w:val="000000" w:themeColor="text1"/>
          <w:sz w:val="24"/>
          <w:szCs w:val="24"/>
        </w:rPr>
        <w:t xml:space="preserve">1157/58 </w:t>
      </w:r>
      <w:r w:rsidR="008B2B1F" w:rsidRPr="005975E5">
        <w:rPr>
          <w:rFonts w:ascii="Times New Roman" w:hAnsi="Times New Roman" w:cs="Times New Roman"/>
          <w:b/>
          <w:color w:val="000000" w:themeColor="text1"/>
          <w:sz w:val="24"/>
          <w:szCs w:val="24"/>
        </w:rPr>
        <w:t>über die Ereignisse nach dem Tod von König Konrad</w:t>
      </w:r>
      <w:r w:rsidR="00824E82" w:rsidRPr="005975E5">
        <w:rPr>
          <w:rFonts w:ascii="Times New Roman" w:hAnsi="Times New Roman" w:cs="Times New Roman"/>
          <w:b/>
          <w:color w:val="000000" w:themeColor="text1"/>
          <w:sz w:val="24"/>
          <w:szCs w:val="24"/>
        </w:rPr>
        <w:t xml:space="preserve"> III.</w:t>
      </w:r>
    </w:p>
    <w:p w:rsidR="005975E5" w:rsidRDefault="005975E5" w:rsidP="00B5534A">
      <w:pPr>
        <w:spacing w:after="0"/>
        <w:rPr>
          <w:rFonts w:ascii="Times New Roman" w:hAnsi="Times New Roman" w:cs="Times New Roman"/>
          <w:color w:val="232323"/>
          <w:sz w:val="24"/>
          <w:szCs w:val="24"/>
        </w:rPr>
        <w:sectPr w:rsidR="005975E5" w:rsidSect="00B24232">
          <w:type w:val="continuous"/>
          <w:pgSz w:w="11906" w:h="16838"/>
          <w:pgMar w:top="1134" w:right="1134" w:bottom="1134" w:left="1134" w:header="709" w:footer="709" w:gutter="0"/>
          <w:cols w:space="708"/>
          <w:docGrid w:linePitch="360"/>
        </w:sectPr>
      </w:pPr>
    </w:p>
    <w:p w:rsidR="005975E5" w:rsidRDefault="001A1844" w:rsidP="00B5534A">
      <w:pPr>
        <w:spacing w:after="0"/>
        <w:rPr>
          <w:rFonts w:ascii="Times New Roman" w:hAnsi="Times New Roman" w:cs="Times New Roman"/>
          <w:color w:val="232323"/>
          <w:sz w:val="24"/>
          <w:szCs w:val="24"/>
        </w:rPr>
        <w:sectPr w:rsidR="005975E5" w:rsidSect="00B24232">
          <w:type w:val="continuous"/>
          <w:pgSz w:w="11906" w:h="16838"/>
          <w:pgMar w:top="1134" w:right="1134" w:bottom="1134" w:left="1134" w:header="709" w:footer="709" w:gutter="0"/>
          <w:lnNumType w:countBy="5" w:distance="113" w:restart="continuous"/>
          <w:cols w:space="708"/>
          <w:docGrid w:linePitch="360"/>
        </w:sectPr>
      </w:pPr>
      <w:r w:rsidRPr="005975E5">
        <w:rPr>
          <w:rFonts w:ascii="Times New Roman" w:hAnsi="Times New Roman" w:cs="Times New Roman"/>
          <w:color w:val="232323"/>
          <w:sz w:val="24"/>
          <w:szCs w:val="24"/>
        </w:rPr>
        <w:lastRenderedPageBreak/>
        <w:t xml:space="preserve">Nachdem der fromme König Konrad im Jahre </w:t>
      </w:r>
      <w:r w:rsidR="008B2B1F" w:rsidRPr="005975E5">
        <w:rPr>
          <w:rFonts w:ascii="Times New Roman" w:hAnsi="Times New Roman" w:cs="Times New Roman"/>
          <w:color w:val="232323"/>
          <w:sz w:val="24"/>
          <w:szCs w:val="24"/>
        </w:rPr>
        <w:t>[…]</w:t>
      </w:r>
      <w:r w:rsidRPr="005975E5">
        <w:rPr>
          <w:rFonts w:ascii="Times New Roman" w:hAnsi="Times New Roman" w:cs="Times New Roman"/>
          <w:color w:val="232323"/>
          <w:sz w:val="24"/>
          <w:szCs w:val="24"/>
        </w:rPr>
        <w:t xml:space="preserve"> 1154 nach der Fleischwerdung des Herrn </w:t>
      </w:r>
      <w:r w:rsidR="008B2B1F" w:rsidRPr="005975E5">
        <w:rPr>
          <w:rFonts w:ascii="Times New Roman" w:hAnsi="Times New Roman" w:cs="Times New Roman"/>
          <w:color w:val="232323"/>
          <w:sz w:val="24"/>
          <w:szCs w:val="24"/>
        </w:rPr>
        <w:t>[…]</w:t>
      </w:r>
      <w:r w:rsidRPr="005975E5">
        <w:rPr>
          <w:rFonts w:ascii="Times New Roman" w:hAnsi="Times New Roman" w:cs="Times New Roman"/>
          <w:color w:val="232323"/>
          <w:sz w:val="24"/>
          <w:szCs w:val="24"/>
        </w:rPr>
        <w:t xml:space="preserve"> aus diesem Leben geschieden war, konnte am 4. März</w:t>
      </w:r>
      <w:r w:rsidR="008B2B1F" w:rsidRPr="005975E5">
        <w:rPr>
          <w:rFonts w:ascii="Times New Roman" w:hAnsi="Times New Roman" w:cs="Times New Roman"/>
          <w:color w:val="232323"/>
          <w:sz w:val="24"/>
          <w:szCs w:val="24"/>
        </w:rPr>
        <w:t xml:space="preserve"> […]</w:t>
      </w:r>
      <w:r w:rsidRPr="005975E5">
        <w:rPr>
          <w:rFonts w:ascii="Times New Roman" w:hAnsi="Times New Roman" w:cs="Times New Roman"/>
          <w:color w:val="232323"/>
          <w:sz w:val="24"/>
          <w:szCs w:val="24"/>
        </w:rPr>
        <w:t xml:space="preserve"> in Frankfurt wunderbarerweise trotz der ungeheuren Ausdehnung des </w:t>
      </w:r>
      <w:r w:rsidR="008B2B1F" w:rsidRPr="005975E5">
        <w:rPr>
          <w:rFonts w:ascii="Times New Roman" w:hAnsi="Times New Roman" w:cs="Times New Roman"/>
          <w:sz w:val="24"/>
          <w:szCs w:val="24"/>
        </w:rPr>
        <w:t>[…]</w:t>
      </w:r>
      <w:r w:rsidRPr="005975E5">
        <w:rPr>
          <w:rFonts w:ascii="Times New Roman" w:hAnsi="Times New Roman" w:cs="Times New Roman"/>
          <w:color w:val="232323"/>
          <w:sz w:val="24"/>
          <w:szCs w:val="24"/>
        </w:rPr>
        <w:t xml:space="preserve"> Reiches der bedeutendste Teil der Fürsten </w:t>
      </w:r>
      <w:r w:rsidR="008B2B1F" w:rsidRPr="005975E5">
        <w:rPr>
          <w:rFonts w:ascii="Times New Roman" w:hAnsi="Times New Roman" w:cs="Times New Roman"/>
          <w:color w:val="232323"/>
          <w:sz w:val="24"/>
          <w:szCs w:val="24"/>
        </w:rPr>
        <w:t>[…]</w:t>
      </w:r>
      <w:r w:rsidRPr="005975E5">
        <w:rPr>
          <w:rFonts w:ascii="Times New Roman" w:hAnsi="Times New Roman" w:cs="Times New Roman"/>
          <w:color w:val="232323"/>
          <w:sz w:val="24"/>
          <w:szCs w:val="24"/>
        </w:rPr>
        <w:t xml:space="preserve"> gewissermaßen zu einem Leibe vereinigt werden. Als dort die Fürsten über die Wahl des Königs berieten </w:t>
      </w:r>
      <w:r w:rsidR="00645A61" w:rsidRPr="005975E5">
        <w:rPr>
          <w:rFonts w:ascii="Times New Roman" w:hAnsi="Times New Roman" w:cs="Times New Roman"/>
          <w:color w:val="232323"/>
          <w:sz w:val="24"/>
          <w:szCs w:val="24"/>
        </w:rPr>
        <w:t>[…]</w:t>
      </w:r>
      <w:r w:rsidRPr="005975E5">
        <w:rPr>
          <w:rFonts w:ascii="Times New Roman" w:hAnsi="Times New Roman" w:cs="Times New Roman"/>
          <w:color w:val="232323"/>
          <w:sz w:val="24"/>
          <w:szCs w:val="24"/>
        </w:rPr>
        <w:t xml:space="preserve"> wurde schließlich Herzog Friedrich von Schwaben, der Sohn des Herzogs Friedrich, von allen gefordert und durch Gunst aller zum König gewählt.</w:t>
      </w:r>
    </w:p>
    <w:p w:rsidR="001A1844" w:rsidRPr="005975E5" w:rsidRDefault="001A1844" w:rsidP="00B5534A">
      <w:pPr>
        <w:spacing w:after="0"/>
        <w:rPr>
          <w:rFonts w:ascii="Times New Roman" w:hAnsi="Times New Roman" w:cs="Times New Roman"/>
          <w:color w:val="232323"/>
          <w:sz w:val="20"/>
          <w:szCs w:val="20"/>
        </w:rPr>
      </w:pPr>
      <w:r w:rsidRPr="005975E5">
        <w:rPr>
          <w:rFonts w:ascii="Times New Roman" w:hAnsi="Times New Roman" w:cs="Times New Roman"/>
          <w:color w:val="232323"/>
          <w:sz w:val="20"/>
          <w:szCs w:val="20"/>
        </w:rPr>
        <w:lastRenderedPageBreak/>
        <w:t>Schmale, Franz-Josef (</w:t>
      </w:r>
      <w:proofErr w:type="spellStart"/>
      <w:r w:rsidRPr="005975E5">
        <w:rPr>
          <w:rFonts w:ascii="Times New Roman" w:hAnsi="Times New Roman" w:cs="Times New Roman"/>
          <w:color w:val="232323"/>
          <w:sz w:val="20"/>
          <w:szCs w:val="20"/>
        </w:rPr>
        <w:t>Hg</w:t>
      </w:r>
      <w:proofErr w:type="spellEnd"/>
      <w:r w:rsidRPr="005975E5">
        <w:rPr>
          <w:rFonts w:ascii="Times New Roman" w:hAnsi="Times New Roman" w:cs="Times New Roman"/>
          <w:color w:val="232323"/>
          <w:sz w:val="20"/>
          <w:szCs w:val="20"/>
        </w:rPr>
        <w:t xml:space="preserve">.): </w:t>
      </w:r>
      <w:r w:rsidR="000E1D90">
        <w:rPr>
          <w:rFonts w:ascii="Times New Roman" w:hAnsi="Times New Roman" w:cs="Times New Roman"/>
          <w:color w:val="232323"/>
          <w:sz w:val="20"/>
          <w:szCs w:val="20"/>
        </w:rPr>
        <w:t xml:space="preserve">Bischof Otto von Freising und </w:t>
      </w:r>
      <w:proofErr w:type="spellStart"/>
      <w:r w:rsidR="000E1D90">
        <w:rPr>
          <w:rFonts w:ascii="Times New Roman" w:hAnsi="Times New Roman" w:cs="Times New Roman"/>
          <w:color w:val="232323"/>
          <w:sz w:val="20"/>
          <w:szCs w:val="20"/>
        </w:rPr>
        <w:t>Ra</w:t>
      </w:r>
      <w:r w:rsidRPr="005975E5">
        <w:rPr>
          <w:rFonts w:ascii="Times New Roman" w:hAnsi="Times New Roman" w:cs="Times New Roman"/>
          <w:color w:val="232323"/>
          <w:sz w:val="20"/>
          <w:szCs w:val="20"/>
        </w:rPr>
        <w:t>hewin</w:t>
      </w:r>
      <w:proofErr w:type="spellEnd"/>
      <w:r w:rsidRPr="005975E5">
        <w:rPr>
          <w:rFonts w:ascii="Times New Roman" w:hAnsi="Times New Roman" w:cs="Times New Roman"/>
          <w:color w:val="232323"/>
          <w:sz w:val="20"/>
          <w:szCs w:val="20"/>
        </w:rPr>
        <w:t xml:space="preserve">: Die Taten Friedrichs oder richtiger </w:t>
      </w:r>
      <w:proofErr w:type="spellStart"/>
      <w:r w:rsidRPr="005975E5">
        <w:rPr>
          <w:rFonts w:ascii="Times New Roman" w:hAnsi="Times New Roman" w:cs="Times New Roman"/>
          <w:color w:val="232323"/>
          <w:sz w:val="20"/>
          <w:szCs w:val="20"/>
        </w:rPr>
        <w:t>Cronica</w:t>
      </w:r>
      <w:proofErr w:type="spellEnd"/>
      <w:r w:rsidRPr="005975E5">
        <w:rPr>
          <w:rFonts w:ascii="Times New Roman" w:hAnsi="Times New Roman" w:cs="Times New Roman"/>
          <w:color w:val="232323"/>
          <w:sz w:val="20"/>
          <w:szCs w:val="20"/>
        </w:rPr>
        <w:t xml:space="preserve">. </w:t>
      </w:r>
      <w:r w:rsidR="008B4027">
        <w:rPr>
          <w:rFonts w:ascii="Times New Roman" w:hAnsi="Times New Roman" w:cs="Times New Roman"/>
          <w:color w:val="232323"/>
          <w:sz w:val="20"/>
          <w:szCs w:val="20"/>
        </w:rPr>
        <w:t xml:space="preserve">Wissenschaftliche Buchgesellschaft </w:t>
      </w:r>
      <w:r w:rsidRPr="005975E5">
        <w:rPr>
          <w:rFonts w:ascii="Times New Roman" w:hAnsi="Times New Roman" w:cs="Times New Roman"/>
          <w:color w:val="232323"/>
          <w:sz w:val="20"/>
          <w:szCs w:val="20"/>
        </w:rPr>
        <w:t>Darmstadt 1965. S. 285.</w:t>
      </w:r>
    </w:p>
    <w:p w:rsidR="0014740C" w:rsidRPr="005975E5" w:rsidRDefault="00043FB0" w:rsidP="003A5DDE">
      <w:pPr>
        <w:spacing w:before="240" w:after="0"/>
        <w:rPr>
          <w:rFonts w:ascii="Times New Roman" w:hAnsi="Times New Roman" w:cs="Times New Roman"/>
          <w:b/>
          <w:sz w:val="24"/>
          <w:szCs w:val="24"/>
        </w:rPr>
      </w:pPr>
      <w:r w:rsidRPr="005975E5">
        <w:rPr>
          <w:rFonts w:ascii="Times New Roman" w:hAnsi="Times New Roman" w:cs="Times New Roman"/>
          <w:b/>
          <w:sz w:val="24"/>
          <w:szCs w:val="24"/>
        </w:rPr>
        <w:t xml:space="preserve">Q 5: </w:t>
      </w:r>
      <w:r w:rsidR="0014740C" w:rsidRPr="005975E5">
        <w:rPr>
          <w:rFonts w:ascii="Times New Roman" w:hAnsi="Times New Roman" w:cs="Times New Roman"/>
          <w:b/>
          <w:sz w:val="24"/>
          <w:szCs w:val="24"/>
        </w:rPr>
        <w:t xml:space="preserve">Vertrag Kaiser Ottos IV. mit dem Markgrafen von Brandenburg </w:t>
      </w:r>
      <w:r w:rsidR="008B2B1F" w:rsidRPr="005975E5">
        <w:rPr>
          <w:rFonts w:ascii="Times New Roman" w:hAnsi="Times New Roman" w:cs="Times New Roman"/>
          <w:b/>
          <w:sz w:val="24"/>
          <w:szCs w:val="24"/>
        </w:rPr>
        <w:t>(</w:t>
      </w:r>
      <w:r w:rsidR="0014740C" w:rsidRPr="005975E5">
        <w:rPr>
          <w:rFonts w:ascii="Times New Roman" w:hAnsi="Times New Roman" w:cs="Times New Roman"/>
          <w:b/>
          <w:sz w:val="24"/>
          <w:szCs w:val="24"/>
        </w:rPr>
        <w:t>1212</w:t>
      </w:r>
      <w:r w:rsidR="008B2B1F" w:rsidRPr="005975E5">
        <w:rPr>
          <w:rFonts w:ascii="Times New Roman" w:hAnsi="Times New Roman" w:cs="Times New Roman"/>
          <w:b/>
          <w:sz w:val="24"/>
          <w:szCs w:val="24"/>
        </w:rPr>
        <w:t>)</w:t>
      </w:r>
    </w:p>
    <w:p w:rsidR="005975E5" w:rsidRDefault="005975E5" w:rsidP="00B5534A">
      <w:pPr>
        <w:spacing w:after="0"/>
        <w:rPr>
          <w:rFonts w:ascii="Times New Roman" w:hAnsi="Times New Roman" w:cs="Times New Roman"/>
          <w:sz w:val="24"/>
          <w:szCs w:val="24"/>
        </w:rPr>
        <w:sectPr w:rsidR="005975E5" w:rsidSect="00B24232">
          <w:type w:val="continuous"/>
          <w:pgSz w:w="11906" w:h="16838"/>
          <w:pgMar w:top="1134" w:right="1134" w:bottom="1134" w:left="1134" w:header="709" w:footer="709" w:gutter="0"/>
          <w:cols w:space="708"/>
          <w:docGrid w:linePitch="360"/>
        </w:sectPr>
      </w:pPr>
    </w:p>
    <w:p w:rsidR="0014740C" w:rsidRPr="005975E5" w:rsidRDefault="0014740C" w:rsidP="00B5534A">
      <w:pPr>
        <w:spacing w:after="0"/>
        <w:rPr>
          <w:rFonts w:ascii="Times New Roman" w:hAnsi="Times New Roman" w:cs="Times New Roman"/>
          <w:sz w:val="24"/>
          <w:szCs w:val="24"/>
        </w:rPr>
      </w:pPr>
      <w:r w:rsidRPr="005975E5">
        <w:rPr>
          <w:rFonts w:ascii="Times New Roman" w:hAnsi="Times New Roman" w:cs="Times New Roman"/>
          <w:sz w:val="24"/>
          <w:szCs w:val="24"/>
        </w:rPr>
        <w:lastRenderedPageBreak/>
        <w:t>Dies ist der Wortlaut des Vertrages, mit dem sich Herr Otto, Römischer Kaiser, und Albrecht, Markgraf von Brandenburg, in einem Bündnis verbunden haben.</w:t>
      </w:r>
    </w:p>
    <w:p w:rsidR="0014740C" w:rsidRPr="005975E5" w:rsidRDefault="0014740C" w:rsidP="00B5534A">
      <w:pPr>
        <w:spacing w:after="0"/>
        <w:rPr>
          <w:rFonts w:ascii="Times New Roman" w:hAnsi="Times New Roman" w:cs="Times New Roman"/>
          <w:sz w:val="24"/>
          <w:szCs w:val="24"/>
        </w:rPr>
      </w:pPr>
      <w:r w:rsidRPr="005975E5">
        <w:rPr>
          <w:rFonts w:ascii="Times New Roman" w:hAnsi="Times New Roman" w:cs="Times New Roman"/>
          <w:sz w:val="24"/>
          <w:szCs w:val="24"/>
        </w:rPr>
        <w:t xml:space="preserve">(1) Der Kaiser hat unter Treueversprechen, Hand in Hand, wie </w:t>
      </w:r>
      <w:r w:rsidR="001F1D02">
        <w:rPr>
          <w:rFonts w:ascii="Times New Roman" w:hAnsi="Times New Roman" w:cs="Times New Roman"/>
          <w:sz w:val="24"/>
          <w:szCs w:val="24"/>
        </w:rPr>
        <w:t xml:space="preserve">[es als] </w:t>
      </w:r>
      <w:r w:rsidRPr="005975E5">
        <w:rPr>
          <w:rFonts w:ascii="Times New Roman" w:hAnsi="Times New Roman" w:cs="Times New Roman"/>
          <w:sz w:val="24"/>
          <w:szCs w:val="24"/>
        </w:rPr>
        <w:t xml:space="preserve">Sicherheitsleistung für die kaiserliche Erhabenheit angemessen ist, dem Markgrafen versprochen, er werde zwischen dem König von Dänemark, dem Markgrafen und den Slaven ein eifriger und wirksamer Vermittler sein. Wenn er aber eine für den Markgrafen angemessene Vermittlung nicht finden könne, würde er, so versprach er, dem König von Dänemark und seinen Helfern </w:t>
      </w:r>
      <w:r w:rsidR="00E4145F" w:rsidRPr="005975E5">
        <w:rPr>
          <w:rFonts w:ascii="Times New Roman" w:hAnsi="Times New Roman" w:cs="Times New Roman"/>
          <w:sz w:val="24"/>
          <w:szCs w:val="24"/>
        </w:rPr>
        <w:t>den Kampf ansagen</w:t>
      </w:r>
      <w:r w:rsidRPr="005975E5">
        <w:rPr>
          <w:rFonts w:ascii="Times New Roman" w:hAnsi="Times New Roman" w:cs="Times New Roman"/>
          <w:sz w:val="24"/>
          <w:szCs w:val="24"/>
        </w:rPr>
        <w:t xml:space="preserve"> und dem</w:t>
      </w:r>
      <w:r w:rsidR="008B2B1F" w:rsidRPr="005975E5">
        <w:rPr>
          <w:rFonts w:ascii="Times New Roman" w:hAnsi="Times New Roman" w:cs="Times New Roman"/>
          <w:sz w:val="24"/>
          <w:szCs w:val="24"/>
        </w:rPr>
        <w:t xml:space="preserve"> Markgrafen wirksam gegen diese</w:t>
      </w:r>
      <w:r w:rsidRPr="005975E5">
        <w:rPr>
          <w:rFonts w:ascii="Times New Roman" w:hAnsi="Times New Roman" w:cs="Times New Roman"/>
          <w:sz w:val="24"/>
          <w:szCs w:val="24"/>
        </w:rPr>
        <w:t xml:space="preserve"> Leute und gegen jedermann kräftige und standhafte Hilfe leisten.</w:t>
      </w:r>
    </w:p>
    <w:p w:rsidR="005975E5" w:rsidRDefault="0014740C" w:rsidP="00B5534A">
      <w:pPr>
        <w:spacing w:after="0"/>
        <w:rPr>
          <w:rFonts w:ascii="Times New Roman" w:hAnsi="Times New Roman" w:cs="Times New Roman"/>
          <w:sz w:val="24"/>
          <w:szCs w:val="24"/>
        </w:rPr>
        <w:sectPr w:rsidR="005975E5" w:rsidSect="00B24232">
          <w:type w:val="continuous"/>
          <w:pgSz w:w="11906" w:h="16838"/>
          <w:pgMar w:top="1134" w:right="1134" w:bottom="1134" w:left="1134" w:header="709" w:footer="709" w:gutter="0"/>
          <w:lnNumType w:countBy="5" w:distance="113" w:restart="continuous"/>
          <w:cols w:space="708"/>
          <w:docGrid w:linePitch="360"/>
        </w:sectPr>
      </w:pPr>
      <w:r w:rsidRPr="005975E5">
        <w:rPr>
          <w:rFonts w:ascii="Times New Roman" w:hAnsi="Times New Roman" w:cs="Times New Roman"/>
          <w:sz w:val="24"/>
          <w:szCs w:val="24"/>
        </w:rPr>
        <w:t xml:space="preserve">(2) Umgekehrt versprach der Markgraf, dem Herrn Kaiser auf dem ihm </w:t>
      </w:r>
      <w:proofErr w:type="gramStart"/>
      <w:r w:rsidRPr="005975E5">
        <w:rPr>
          <w:rFonts w:ascii="Times New Roman" w:hAnsi="Times New Roman" w:cs="Times New Roman"/>
          <w:sz w:val="24"/>
          <w:szCs w:val="24"/>
        </w:rPr>
        <w:t>benachbarten</w:t>
      </w:r>
      <w:proofErr w:type="gramEnd"/>
      <w:r w:rsidRPr="005975E5">
        <w:rPr>
          <w:rFonts w:ascii="Times New Roman" w:hAnsi="Times New Roman" w:cs="Times New Roman"/>
          <w:sz w:val="24"/>
          <w:szCs w:val="24"/>
        </w:rPr>
        <w:t xml:space="preserve"> Gebiet, besonders in Sachsen und Thüringen, gegen jedermann, soweit es seine Kräfte und Mittel zulassen, treu zu dienen, um ihm das Kaisertum zu erhalten</w:t>
      </w:r>
      <w:r w:rsidR="00AB059E" w:rsidRPr="005975E5">
        <w:rPr>
          <w:rFonts w:ascii="Times New Roman" w:hAnsi="Times New Roman" w:cs="Times New Roman"/>
          <w:sz w:val="24"/>
          <w:szCs w:val="24"/>
        </w:rPr>
        <w:t>. Dies haben auch 20 Vertraute des Markgrafen, deren Namen unten aufgezeichnet sind, in der unten angegebenen Weise beschworen.</w:t>
      </w:r>
    </w:p>
    <w:p w:rsidR="00AB059E" w:rsidRDefault="005975E5" w:rsidP="001F1D02">
      <w:pPr>
        <w:spacing w:after="0"/>
        <w:rPr>
          <w:rFonts w:ascii="Times New Roman" w:hAnsi="Times New Roman" w:cs="Times New Roman"/>
          <w:sz w:val="20"/>
          <w:szCs w:val="20"/>
        </w:rPr>
      </w:pPr>
      <w:r w:rsidRPr="005975E5">
        <w:rPr>
          <w:rFonts w:ascii="Times New Roman" w:hAnsi="Times New Roman" w:cs="Times New Roman"/>
          <w:color w:val="232323"/>
          <w:sz w:val="20"/>
          <w:szCs w:val="20"/>
        </w:rPr>
        <w:lastRenderedPageBreak/>
        <w:t>Weinrich, Lorenz (</w:t>
      </w:r>
      <w:proofErr w:type="spellStart"/>
      <w:r w:rsidRPr="005975E5">
        <w:rPr>
          <w:rFonts w:ascii="Times New Roman" w:hAnsi="Times New Roman" w:cs="Times New Roman"/>
          <w:color w:val="232323"/>
          <w:sz w:val="20"/>
          <w:szCs w:val="20"/>
        </w:rPr>
        <w:t>Hg</w:t>
      </w:r>
      <w:proofErr w:type="spellEnd"/>
      <w:r w:rsidRPr="005975E5">
        <w:rPr>
          <w:rFonts w:ascii="Times New Roman" w:hAnsi="Times New Roman" w:cs="Times New Roman"/>
          <w:color w:val="232323"/>
          <w:sz w:val="20"/>
          <w:szCs w:val="20"/>
        </w:rPr>
        <w:t xml:space="preserve">.): Quellen zur deutschen Verfassungs-, Wirtschafts- und Sozialgeschichte bis 1250 (Freiherr vom Stein-Gedächtnisausgabe Band 23). </w:t>
      </w:r>
      <w:r w:rsidR="008B4027">
        <w:rPr>
          <w:rFonts w:ascii="Times New Roman" w:hAnsi="Times New Roman" w:cs="Times New Roman"/>
          <w:color w:val="232323"/>
          <w:sz w:val="20"/>
          <w:szCs w:val="20"/>
        </w:rPr>
        <w:t xml:space="preserve">Wissenschaftliche Buchgesellschaft </w:t>
      </w:r>
      <w:r w:rsidRPr="005975E5">
        <w:rPr>
          <w:rFonts w:ascii="Times New Roman" w:hAnsi="Times New Roman" w:cs="Times New Roman"/>
          <w:color w:val="232323"/>
          <w:sz w:val="20"/>
          <w:szCs w:val="20"/>
        </w:rPr>
        <w:t xml:space="preserve">Darmstadt </w:t>
      </w:r>
      <w:r w:rsidRPr="005975E5">
        <w:rPr>
          <w:rFonts w:ascii="Times New Roman" w:hAnsi="Times New Roman" w:cs="Times New Roman"/>
          <w:color w:val="232323"/>
          <w:sz w:val="20"/>
          <w:szCs w:val="20"/>
          <w:vertAlign w:val="superscript"/>
        </w:rPr>
        <w:t>2</w:t>
      </w:r>
      <w:r w:rsidRPr="005975E5">
        <w:rPr>
          <w:rFonts w:ascii="Times New Roman" w:hAnsi="Times New Roman" w:cs="Times New Roman"/>
          <w:color w:val="232323"/>
          <w:sz w:val="20"/>
          <w:szCs w:val="20"/>
        </w:rPr>
        <w:t>2000.</w:t>
      </w:r>
      <w:r w:rsidR="00B15431" w:rsidRPr="005975E5">
        <w:rPr>
          <w:rFonts w:ascii="Times New Roman" w:hAnsi="Times New Roman" w:cs="Times New Roman"/>
          <w:sz w:val="20"/>
          <w:szCs w:val="20"/>
        </w:rPr>
        <w:t xml:space="preserve"> </w:t>
      </w:r>
      <w:r w:rsidR="00AB059E" w:rsidRPr="005975E5">
        <w:rPr>
          <w:rFonts w:ascii="Times New Roman" w:hAnsi="Times New Roman" w:cs="Times New Roman"/>
          <w:sz w:val="20"/>
          <w:szCs w:val="20"/>
        </w:rPr>
        <w:t>S. 353</w:t>
      </w:r>
    </w:p>
    <w:p w:rsidR="005975E5" w:rsidRDefault="005975E5" w:rsidP="00B5534A">
      <w:pPr>
        <w:spacing w:after="0"/>
        <w:rPr>
          <w:rFonts w:ascii="Times New Roman" w:hAnsi="Times New Roman" w:cs="Times New Roman"/>
          <w:sz w:val="24"/>
          <w:szCs w:val="24"/>
        </w:rPr>
      </w:pPr>
    </w:p>
    <w:p w:rsidR="005975E5" w:rsidRPr="005975E5" w:rsidRDefault="005975E5" w:rsidP="00B5534A">
      <w:pPr>
        <w:spacing w:after="0"/>
        <w:rPr>
          <w:rFonts w:ascii="Times New Roman" w:hAnsi="Times New Roman" w:cs="Times New Roman"/>
          <w:sz w:val="24"/>
          <w:szCs w:val="24"/>
        </w:rPr>
      </w:pPr>
    </w:p>
    <w:p w:rsidR="005975E5" w:rsidRPr="005975E5" w:rsidRDefault="005975E5" w:rsidP="005975E5">
      <w:pPr>
        <w:spacing w:after="120" w:line="240" w:lineRule="auto"/>
        <w:rPr>
          <w:rFonts w:ascii="Times New Roman" w:hAnsi="Times New Roman" w:cs="Times New Roman"/>
          <w:b/>
          <w:sz w:val="24"/>
          <w:szCs w:val="24"/>
        </w:rPr>
      </w:pPr>
      <w:r w:rsidRPr="005975E5">
        <w:rPr>
          <w:rFonts w:ascii="Times New Roman" w:hAnsi="Times New Roman" w:cs="Times New Roman"/>
          <w:b/>
          <w:sz w:val="24"/>
          <w:szCs w:val="24"/>
        </w:rPr>
        <w:t>Arbeitsaufträge:</w:t>
      </w:r>
    </w:p>
    <w:p w:rsidR="005975E5" w:rsidRPr="005975E5" w:rsidRDefault="005975E5" w:rsidP="005975E5">
      <w:pPr>
        <w:tabs>
          <w:tab w:val="left" w:pos="426"/>
        </w:tabs>
        <w:spacing w:after="120" w:line="240" w:lineRule="auto"/>
        <w:rPr>
          <w:rFonts w:ascii="Times New Roman" w:hAnsi="Times New Roman" w:cs="Times New Roman"/>
          <w:sz w:val="24"/>
          <w:szCs w:val="24"/>
        </w:rPr>
      </w:pPr>
      <w:r w:rsidRPr="005975E5">
        <w:rPr>
          <w:rFonts w:ascii="Times New Roman" w:hAnsi="Times New Roman" w:cs="Times New Roman"/>
          <w:sz w:val="24"/>
          <w:szCs w:val="24"/>
        </w:rPr>
        <w:t>Untersucht die Quellen Q1-Q5. Geht dabei folgendermaßen vor:</w:t>
      </w:r>
    </w:p>
    <w:p w:rsidR="005975E5" w:rsidRPr="005975E5" w:rsidRDefault="005975E5" w:rsidP="006E113D">
      <w:pPr>
        <w:pStyle w:val="Listenabsatz"/>
        <w:numPr>
          <w:ilvl w:val="0"/>
          <w:numId w:val="2"/>
        </w:numPr>
        <w:spacing w:after="120" w:line="240" w:lineRule="auto"/>
        <w:ind w:left="426" w:hanging="426"/>
        <w:contextualSpacing w:val="0"/>
        <w:rPr>
          <w:rFonts w:ascii="Times New Roman" w:hAnsi="Times New Roman" w:cs="Times New Roman"/>
          <w:sz w:val="24"/>
          <w:szCs w:val="24"/>
        </w:rPr>
      </w:pPr>
      <w:r w:rsidRPr="005975E5">
        <w:rPr>
          <w:rFonts w:ascii="Times New Roman" w:hAnsi="Times New Roman" w:cs="Times New Roman"/>
          <w:sz w:val="24"/>
          <w:szCs w:val="24"/>
        </w:rPr>
        <w:t>Untersucht und erklärt euch gegenseitig, von welchem Ereignis oder welchem Konflikt in der Quelle berichtet wird.</w:t>
      </w:r>
    </w:p>
    <w:p w:rsidR="005975E5" w:rsidRPr="005975E5" w:rsidRDefault="005975E5" w:rsidP="005975E5">
      <w:pPr>
        <w:pStyle w:val="Listenabsatz"/>
        <w:numPr>
          <w:ilvl w:val="0"/>
          <w:numId w:val="2"/>
        </w:numPr>
        <w:spacing w:after="0" w:line="240" w:lineRule="auto"/>
        <w:ind w:left="426" w:hanging="426"/>
        <w:contextualSpacing w:val="0"/>
        <w:rPr>
          <w:rFonts w:ascii="Times New Roman" w:hAnsi="Times New Roman" w:cs="Times New Roman"/>
          <w:sz w:val="24"/>
          <w:szCs w:val="24"/>
        </w:rPr>
      </w:pPr>
      <w:r w:rsidRPr="005975E5">
        <w:rPr>
          <w:rFonts w:ascii="Times New Roman" w:hAnsi="Times New Roman" w:cs="Times New Roman"/>
          <w:sz w:val="24"/>
          <w:szCs w:val="24"/>
        </w:rPr>
        <w:t xml:space="preserve">Unterstreicht </w:t>
      </w:r>
      <w:r w:rsidRPr="005975E5">
        <w:rPr>
          <w:rFonts w:ascii="Times New Roman" w:hAnsi="Times New Roman" w:cs="Times New Roman"/>
          <w:sz w:val="24"/>
          <w:szCs w:val="24"/>
          <w:u w:val="single"/>
        </w:rPr>
        <w:t>grün</w:t>
      </w:r>
      <w:r w:rsidRPr="005975E5">
        <w:rPr>
          <w:rFonts w:ascii="Times New Roman" w:hAnsi="Times New Roman" w:cs="Times New Roman"/>
          <w:sz w:val="24"/>
          <w:szCs w:val="24"/>
        </w:rPr>
        <w:t xml:space="preserve"> für den Kaiser/König, </w:t>
      </w:r>
      <w:r w:rsidRPr="005975E5">
        <w:rPr>
          <w:rFonts w:ascii="Times New Roman" w:hAnsi="Times New Roman" w:cs="Times New Roman"/>
          <w:sz w:val="24"/>
          <w:szCs w:val="24"/>
          <w:u w:val="single"/>
        </w:rPr>
        <w:t>rot</w:t>
      </w:r>
      <w:r w:rsidRPr="005975E5">
        <w:rPr>
          <w:rFonts w:ascii="Times New Roman" w:hAnsi="Times New Roman" w:cs="Times New Roman"/>
          <w:sz w:val="24"/>
          <w:szCs w:val="24"/>
        </w:rPr>
        <w:t xml:space="preserve"> für die weiteren genannten Personen</w:t>
      </w:r>
    </w:p>
    <w:p w:rsidR="005975E5" w:rsidRPr="005975E5" w:rsidRDefault="005975E5" w:rsidP="005975E5">
      <w:pPr>
        <w:pStyle w:val="Listenabsatz"/>
        <w:numPr>
          <w:ilvl w:val="1"/>
          <w:numId w:val="2"/>
        </w:numPr>
        <w:spacing w:after="0" w:line="240" w:lineRule="auto"/>
        <w:ind w:left="851" w:hanging="425"/>
        <w:contextualSpacing w:val="0"/>
        <w:rPr>
          <w:rFonts w:ascii="Times New Roman" w:hAnsi="Times New Roman" w:cs="Times New Roman"/>
          <w:sz w:val="24"/>
          <w:szCs w:val="24"/>
        </w:rPr>
      </w:pPr>
      <w:r w:rsidRPr="005975E5">
        <w:rPr>
          <w:rFonts w:ascii="Times New Roman" w:hAnsi="Times New Roman" w:cs="Times New Roman"/>
          <w:sz w:val="24"/>
          <w:szCs w:val="24"/>
        </w:rPr>
        <w:t xml:space="preserve">Titel / Benennung / Bezeichnung </w:t>
      </w:r>
    </w:p>
    <w:p w:rsidR="005975E5" w:rsidRPr="005975E5" w:rsidRDefault="005975E5" w:rsidP="005975E5">
      <w:pPr>
        <w:pStyle w:val="Listenabsatz"/>
        <w:numPr>
          <w:ilvl w:val="1"/>
          <w:numId w:val="2"/>
        </w:numPr>
        <w:spacing w:after="0" w:line="240" w:lineRule="auto"/>
        <w:ind w:left="851" w:hanging="425"/>
        <w:contextualSpacing w:val="0"/>
        <w:rPr>
          <w:rFonts w:ascii="Times New Roman" w:hAnsi="Times New Roman" w:cs="Times New Roman"/>
          <w:sz w:val="24"/>
          <w:szCs w:val="24"/>
        </w:rPr>
      </w:pPr>
      <w:r w:rsidRPr="005975E5">
        <w:rPr>
          <w:rFonts w:ascii="Times New Roman" w:hAnsi="Times New Roman" w:cs="Times New Roman"/>
          <w:sz w:val="24"/>
          <w:szCs w:val="24"/>
        </w:rPr>
        <w:t>Rechte /</w:t>
      </w:r>
      <w:r w:rsidR="001F1D02">
        <w:rPr>
          <w:rFonts w:ascii="Times New Roman" w:hAnsi="Times New Roman" w:cs="Times New Roman"/>
          <w:sz w:val="24"/>
          <w:szCs w:val="24"/>
        </w:rPr>
        <w:t xml:space="preserve"> </w:t>
      </w:r>
      <w:r w:rsidRPr="005975E5">
        <w:rPr>
          <w:rFonts w:ascii="Times New Roman" w:hAnsi="Times New Roman" w:cs="Times New Roman"/>
          <w:sz w:val="24"/>
          <w:szCs w:val="24"/>
        </w:rPr>
        <w:t>Aufgaben</w:t>
      </w:r>
    </w:p>
    <w:p w:rsidR="006E4FB7" w:rsidRDefault="006E4FB7" w:rsidP="005975E5">
      <w:pPr>
        <w:spacing w:after="0" w:line="240" w:lineRule="auto"/>
        <w:rPr>
          <w:rFonts w:ascii="Times New Roman" w:hAnsi="Times New Roman" w:cs="Times New Roman"/>
          <w:sz w:val="24"/>
          <w:szCs w:val="24"/>
        </w:rPr>
        <w:sectPr w:rsidR="006E4FB7" w:rsidSect="006E4FB7">
          <w:type w:val="continuous"/>
          <w:pgSz w:w="11906" w:h="16838"/>
          <w:pgMar w:top="1134" w:right="1134" w:bottom="1134" w:left="1134" w:header="709" w:footer="709" w:gutter="0"/>
          <w:cols w:space="708"/>
          <w:docGrid w:linePitch="360"/>
        </w:sectPr>
      </w:pPr>
    </w:p>
    <w:p w:rsidR="005975E5" w:rsidRDefault="005975E5" w:rsidP="005975E5">
      <w:pPr>
        <w:spacing w:after="0" w:line="240" w:lineRule="auto"/>
        <w:rPr>
          <w:rFonts w:ascii="Times New Roman" w:hAnsi="Times New Roman" w:cs="Times New Roman"/>
          <w:sz w:val="24"/>
          <w:szCs w:val="24"/>
        </w:rPr>
      </w:pPr>
    </w:p>
    <w:p w:rsidR="00C23082" w:rsidRPr="005975E5" w:rsidRDefault="00C23082" w:rsidP="005975E5">
      <w:pPr>
        <w:spacing w:after="0" w:line="240" w:lineRule="auto"/>
        <w:rPr>
          <w:rFonts w:ascii="Times New Roman" w:hAnsi="Times New Roman" w:cs="Times New Roman"/>
          <w:sz w:val="24"/>
          <w:szCs w:val="24"/>
        </w:rPr>
      </w:pPr>
    </w:p>
    <w:sectPr w:rsidR="00C23082" w:rsidRPr="005975E5" w:rsidSect="006E4FB7">
      <w:type w:val="continuous"/>
      <w:pgSz w:w="11906" w:h="16838"/>
      <w:pgMar w:top="96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14E"/>
    <w:multiLevelType w:val="hybridMultilevel"/>
    <w:tmpl w:val="53963300"/>
    <w:lvl w:ilvl="0" w:tplc="9300F5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8E6A6B"/>
    <w:multiLevelType w:val="hybridMultilevel"/>
    <w:tmpl w:val="C5AE5440"/>
    <w:lvl w:ilvl="0" w:tplc="CE4E14CC">
      <w:start w:val="1"/>
      <w:numFmt w:val="decimal"/>
      <w:lvlText w:val="%1."/>
      <w:lvlJc w:val="left"/>
      <w:pPr>
        <w:ind w:left="5039" w:hanging="360"/>
      </w:pPr>
      <w:rPr>
        <w:rFonts w:hint="default"/>
      </w:rPr>
    </w:lvl>
    <w:lvl w:ilvl="1" w:tplc="04070019">
      <w:start w:val="1"/>
      <w:numFmt w:val="lowerLetter"/>
      <w:lvlText w:val="%2."/>
      <w:lvlJc w:val="left"/>
      <w:pPr>
        <w:ind w:left="3054"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2A4EF4"/>
    <w:multiLevelType w:val="hybridMultilevel"/>
    <w:tmpl w:val="34B2FD5A"/>
    <w:lvl w:ilvl="0" w:tplc="664E1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B42152"/>
    <w:multiLevelType w:val="hybridMultilevel"/>
    <w:tmpl w:val="1070D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CC704E"/>
    <w:multiLevelType w:val="hybridMultilevel"/>
    <w:tmpl w:val="40A44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DB750E"/>
    <w:multiLevelType w:val="hybridMultilevel"/>
    <w:tmpl w:val="DB4A321A"/>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6">
    <w:nsid w:val="73222114"/>
    <w:multiLevelType w:val="hybridMultilevel"/>
    <w:tmpl w:val="6B18F4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4A"/>
    <w:rsid w:val="00023B5A"/>
    <w:rsid w:val="00034D66"/>
    <w:rsid w:val="00043FB0"/>
    <w:rsid w:val="000838BF"/>
    <w:rsid w:val="000A34CD"/>
    <w:rsid w:val="000A64FF"/>
    <w:rsid w:val="000E1588"/>
    <w:rsid w:val="000E1D90"/>
    <w:rsid w:val="0014740C"/>
    <w:rsid w:val="00161220"/>
    <w:rsid w:val="00180428"/>
    <w:rsid w:val="001A1844"/>
    <w:rsid w:val="001C1F47"/>
    <w:rsid w:val="001D7CD2"/>
    <w:rsid w:val="001E40AD"/>
    <w:rsid w:val="001F1D02"/>
    <w:rsid w:val="001F2B05"/>
    <w:rsid w:val="00277B98"/>
    <w:rsid w:val="00280D67"/>
    <w:rsid w:val="002E3BD0"/>
    <w:rsid w:val="003013E0"/>
    <w:rsid w:val="00362EC8"/>
    <w:rsid w:val="00374081"/>
    <w:rsid w:val="003A5DDE"/>
    <w:rsid w:val="003B0821"/>
    <w:rsid w:val="003B1398"/>
    <w:rsid w:val="003B533A"/>
    <w:rsid w:val="00420AC2"/>
    <w:rsid w:val="00475DA3"/>
    <w:rsid w:val="0048127A"/>
    <w:rsid w:val="00492B2A"/>
    <w:rsid w:val="004B68B5"/>
    <w:rsid w:val="00500B3E"/>
    <w:rsid w:val="00514662"/>
    <w:rsid w:val="00524C9D"/>
    <w:rsid w:val="00534C19"/>
    <w:rsid w:val="0054230D"/>
    <w:rsid w:val="00562522"/>
    <w:rsid w:val="005975E5"/>
    <w:rsid w:val="005C4C1A"/>
    <w:rsid w:val="00634A7E"/>
    <w:rsid w:val="00645A61"/>
    <w:rsid w:val="00665E2C"/>
    <w:rsid w:val="006824CA"/>
    <w:rsid w:val="006E113D"/>
    <w:rsid w:val="006E4FB7"/>
    <w:rsid w:val="006F37F2"/>
    <w:rsid w:val="006F39CD"/>
    <w:rsid w:val="00723F8C"/>
    <w:rsid w:val="00745D90"/>
    <w:rsid w:val="007B6E70"/>
    <w:rsid w:val="007C05D5"/>
    <w:rsid w:val="007C40E8"/>
    <w:rsid w:val="007F682D"/>
    <w:rsid w:val="00824E82"/>
    <w:rsid w:val="00861C35"/>
    <w:rsid w:val="00896E3A"/>
    <w:rsid w:val="008B2B1F"/>
    <w:rsid w:val="008B4027"/>
    <w:rsid w:val="008F265D"/>
    <w:rsid w:val="00900A66"/>
    <w:rsid w:val="009050B1"/>
    <w:rsid w:val="009164F7"/>
    <w:rsid w:val="009342A7"/>
    <w:rsid w:val="00954D1D"/>
    <w:rsid w:val="009D2D67"/>
    <w:rsid w:val="009E0DB6"/>
    <w:rsid w:val="009E693E"/>
    <w:rsid w:val="00A05D12"/>
    <w:rsid w:val="00A53A1F"/>
    <w:rsid w:val="00A63FC3"/>
    <w:rsid w:val="00A86C4C"/>
    <w:rsid w:val="00AA59D9"/>
    <w:rsid w:val="00AA7CD2"/>
    <w:rsid w:val="00AB059E"/>
    <w:rsid w:val="00B1144F"/>
    <w:rsid w:val="00B15431"/>
    <w:rsid w:val="00B21685"/>
    <w:rsid w:val="00B22D3B"/>
    <w:rsid w:val="00B24232"/>
    <w:rsid w:val="00B267EA"/>
    <w:rsid w:val="00B50D3C"/>
    <w:rsid w:val="00B54D16"/>
    <w:rsid w:val="00B5534A"/>
    <w:rsid w:val="00BA11CA"/>
    <w:rsid w:val="00C110E1"/>
    <w:rsid w:val="00C23082"/>
    <w:rsid w:val="00C97D59"/>
    <w:rsid w:val="00CA3AEA"/>
    <w:rsid w:val="00CA5AF1"/>
    <w:rsid w:val="00CB70A8"/>
    <w:rsid w:val="00CC4B1D"/>
    <w:rsid w:val="00CE13BB"/>
    <w:rsid w:val="00D5419B"/>
    <w:rsid w:val="00D57D08"/>
    <w:rsid w:val="00D6120C"/>
    <w:rsid w:val="00D67D3A"/>
    <w:rsid w:val="00D77F1F"/>
    <w:rsid w:val="00DB63E3"/>
    <w:rsid w:val="00DF10DB"/>
    <w:rsid w:val="00E4145F"/>
    <w:rsid w:val="00E45302"/>
    <w:rsid w:val="00E7508A"/>
    <w:rsid w:val="00E84E53"/>
    <w:rsid w:val="00EB1B6A"/>
    <w:rsid w:val="00EF7B20"/>
    <w:rsid w:val="00F47345"/>
    <w:rsid w:val="00F75BAD"/>
    <w:rsid w:val="00F823AF"/>
    <w:rsid w:val="00FB09CF"/>
    <w:rsid w:val="00FC1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34A"/>
    <w:pPr>
      <w:spacing w:after="200" w:line="276" w:lineRule="auto"/>
    </w:pPr>
    <w:rPr>
      <w:rFonts w:asciiTheme="minorHAnsi" w:eastAsiaTheme="minorEastAsia" w:hAnsiTheme="minorHAnsi" w:cstheme="minorBid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10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0E1"/>
    <w:rPr>
      <w:rFonts w:ascii="Tahoma" w:eastAsiaTheme="minorEastAsia" w:hAnsi="Tahoma" w:cs="Tahoma"/>
      <w:sz w:val="16"/>
      <w:szCs w:val="16"/>
      <w:lang w:eastAsia="de-DE"/>
    </w:rPr>
  </w:style>
  <w:style w:type="paragraph" w:styleId="Listenabsatz">
    <w:name w:val="List Paragraph"/>
    <w:basedOn w:val="Standard"/>
    <w:uiPriority w:val="34"/>
    <w:qFormat/>
    <w:rsid w:val="00D5419B"/>
    <w:pPr>
      <w:ind w:left="720"/>
      <w:contextualSpacing/>
    </w:pPr>
  </w:style>
  <w:style w:type="character" w:styleId="Zeilennummer">
    <w:name w:val="line number"/>
    <w:basedOn w:val="Absatz-Standardschriftart"/>
    <w:uiPriority w:val="99"/>
    <w:semiHidden/>
    <w:unhideWhenUsed/>
    <w:rsid w:val="0059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34A"/>
    <w:pPr>
      <w:spacing w:after="200" w:line="276" w:lineRule="auto"/>
    </w:pPr>
    <w:rPr>
      <w:rFonts w:asciiTheme="minorHAnsi" w:eastAsiaTheme="minorEastAsia" w:hAnsiTheme="minorHAnsi" w:cstheme="minorBid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10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0E1"/>
    <w:rPr>
      <w:rFonts w:ascii="Tahoma" w:eastAsiaTheme="minorEastAsia" w:hAnsi="Tahoma" w:cs="Tahoma"/>
      <w:sz w:val="16"/>
      <w:szCs w:val="16"/>
      <w:lang w:eastAsia="de-DE"/>
    </w:rPr>
  </w:style>
  <w:style w:type="paragraph" w:styleId="Listenabsatz">
    <w:name w:val="List Paragraph"/>
    <w:basedOn w:val="Standard"/>
    <w:uiPriority w:val="34"/>
    <w:qFormat/>
    <w:rsid w:val="00D5419B"/>
    <w:pPr>
      <w:ind w:left="720"/>
      <w:contextualSpacing/>
    </w:pPr>
  </w:style>
  <w:style w:type="character" w:styleId="Zeilennummer">
    <w:name w:val="line number"/>
    <w:basedOn w:val="Absatz-Standardschriftart"/>
    <w:uiPriority w:val="99"/>
    <w:semiHidden/>
    <w:unhideWhenUsed/>
    <w:rsid w:val="0059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6873">
      <w:bodyDiv w:val="1"/>
      <w:marLeft w:val="0"/>
      <w:marRight w:val="0"/>
      <w:marTop w:val="0"/>
      <w:marBottom w:val="0"/>
      <w:divBdr>
        <w:top w:val="none" w:sz="0" w:space="0" w:color="auto"/>
        <w:left w:val="none" w:sz="0" w:space="0" w:color="auto"/>
        <w:bottom w:val="none" w:sz="0" w:space="0" w:color="auto"/>
        <w:right w:val="none" w:sz="0" w:space="0" w:color="auto"/>
      </w:divBdr>
      <w:divsChild>
        <w:div w:id="94230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Gerhild</dc:creator>
  <cp:lastModifiedBy>Abel</cp:lastModifiedBy>
  <cp:revision>2</cp:revision>
  <dcterms:created xsi:type="dcterms:W3CDTF">2016-07-01T15:18:00Z</dcterms:created>
  <dcterms:modified xsi:type="dcterms:W3CDTF">2016-07-01T15:18:00Z</dcterms:modified>
</cp:coreProperties>
</file>