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84" w:rsidRPr="00FB2E84" w:rsidRDefault="00FB2E84" w:rsidP="00FB2E84">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cs="Times New Roman"/>
          <w:lang w:val="de-CH"/>
        </w:rPr>
      </w:pPr>
      <w:bookmarkStart w:id="0" w:name="_GoBack"/>
      <w:bookmarkEnd w:id="0"/>
      <w:r w:rsidRPr="00FB2E84">
        <w:rPr>
          <w:rFonts w:ascii="Calibri" w:eastAsia="Calibri" w:hAnsi="Calibri" w:cs="Times New Roman"/>
          <w:b/>
          <w:lang w:val="de-CH"/>
        </w:rPr>
        <w:t>Thema</w:t>
      </w:r>
      <w:r w:rsidRPr="00FB2E84">
        <w:rPr>
          <w:rFonts w:ascii="Calibri" w:eastAsia="Calibri" w:hAnsi="Calibri" w:cs="Times New Roman"/>
          <w:lang w:val="de-CH"/>
        </w:rPr>
        <w:t>:</w:t>
      </w:r>
      <w:r w:rsidRPr="00FB2E84">
        <w:rPr>
          <w:rFonts w:ascii="Calibri" w:eastAsia="Calibri" w:hAnsi="Calibri" w:cs="Times New Roman"/>
          <w:lang w:val="de-CH"/>
        </w:rPr>
        <w:tab/>
      </w:r>
      <w:r w:rsidRPr="00FB2E84">
        <w:rPr>
          <w:rFonts w:ascii="Calibri" w:eastAsia="Calibri" w:hAnsi="Calibri" w:cs="Times New Roman"/>
          <w:lang w:val="de-CH"/>
        </w:rPr>
        <w:tab/>
      </w:r>
      <w:r>
        <w:rPr>
          <w:rFonts w:ascii="Calibri" w:eastAsia="Calibri" w:hAnsi="Calibri" w:cs="Times New Roman"/>
          <w:b/>
          <w:sz w:val="28"/>
          <w:lang w:val="de-CH"/>
        </w:rPr>
        <w:t>Sommerstagnation (Ökosystem See)</w:t>
      </w:r>
    </w:p>
    <w:p w:rsidR="00FB2E84" w:rsidRDefault="00FB2E84" w:rsidP="00FB2E84">
      <w:pPr>
        <w:spacing w:after="160" w:line="259" w:lineRule="auto"/>
        <w:rPr>
          <w:rFonts w:ascii="Calibri" w:eastAsia="Calibri" w:hAnsi="Calibri" w:cs="Times New Roman"/>
          <w:lang w:val="de-CH"/>
        </w:rPr>
      </w:pPr>
      <w:r w:rsidRPr="00FB2E84">
        <w:rPr>
          <w:rFonts w:ascii="Calibri" w:eastAsia="Calibri" w:hAnsi="Calibri" w:cs="Times New Roman"/>
          <w:b/>
          <w:lang w:val="de-CH"/>
        </w:rPr>
        <w:t>Klasse</w:t>
      </w:r>
      <w:r w:rsidRPr="00FB2E84">
        <w:rPr>
          <w:rFonts w:ascii="Calibri" w:eastAsia="Calibri" w:hAnsi="Calibri" w:cs="Times New Roman"/>
          <w:lang w:val="de-CH"/>
        </w:rPr>
        <w:t>:</w:t>
      </w:r>
      <w:r w:rsidRPr="00FB2E84">
        <w:rPr>
          <w:rFonts w:ascii="Calibri" w:eastAsia="Calibri" w:hAnsi="Calibri" w:cs="Times New Roman"/>
          <w:lang w:val="de-CH"/>
        </w:rPr>
        <w:tab/>
      </w:r>
      <w:r w:rsidRPr="00FB2E84">
        <w:rPr>
          <w:rFonts w:ascii="Calibri" w:eastAsia="Calibri" w:hAnsi="Calibri" w:cs="Times New Roman"/>
          <w:lang w:val="de-CH"/>
        </w:rPr>
        <w:tab/>
      </w:r>
      <w:r>
        <w:rPr>
          <w:rFonts w:ascii="Calibri" w:eastAsia="Calibri" w:hAnsi="Calibri" w:cs="Times New Roman"/>
          <w:lang w:val="de-CH"/>
        </w:rPr>
        <w:t>09/10</w:t>
      </w:r>
      <w:r w:rsidRPr="00FB2E84">
        <w:rPr>
          <w:rFonts w:ascii="Calibri" w:eastAsia="Calibri" w:hAnsi="Calibri" w:cs="Times New Roman"/>
          <w:lang w:val="de-CH"/>
        </w:rPr>
        <w:tab/>
      </w:r>
      <w:r w:rsidRPr="00FB2E84">
        <w:rPr>
          <w:rFonts w:ascii="Calibri" w:eastAsia="Calibri" w:hAnsi="Calibri" w:cs="Times New Roman"/>
          <w:lang w:val="de-CH"/>
        </w:rPr>
        <w:tab/>
      </w:r>
      <w:r w:rsidRPr="00FB2E84">
        <w:rPr>
          <w:rFonts w:ascii="Calibri" w:eastAsia="Calibri" w:hAnsi="Calibri" w:cs="Times New Roman"/>
          <w:lang w:val="de-CH"/>
        </w:rPr>
        <w:tab/>
      </w:r>
      <w:r w:rsidRPr="00FB2E84">
        <w:rPr>
          <w:rFonts w:ascii="Calibri" w:eastAsia="Calibri" w:hAnsi="Calibri" w:cs="Times New Roman"/>
          <w:lang w:val="de-CH"/>
        </w:rPr>
        <w:tab/>
      </w:r>
      <w:r w:rsidRPr="00FB2E84">
        <w:rPr>
          <w:rFonts w:ascii="Calibri" w:eastAsia="Calibri" w:hAnsi="Calibri" w:cs="Times New Roman"/>
          <w:lang w:val="de-CH"/>
        </w:rPr>
        <w:tab/>
      </w:r>
      <w:r w:rsidRPr="00FB2E84">
        <w:rPr>
          <w:rFonts w:ascii="Calibri" w:eastAsia="Calibri" w:hAnsi="Calibri" w:cs="Times New Roman"/>
          <w:lang w:val="de-CH"/>
        </w:rPr>
        <w:tab/>
      </w:r>
      <w:r w:rsidR="00662FCA">
        <w:rPr>
          <w:rFonts w:ascii="Calibri" w:eastAsia="Calibri" w:hAnsi="Calibri" w:cs="Times New Roman"/>
          <w:lang w:val="de-CH"/>
        </w:rPr>
        <w:tab/>
      </w:r>
      <w:r w:rsidRPr="00FB2E84">
        <w:rPr>
          <w:rFonts w:ascii="Calibri" w:eastAsia="Calibri" w:hAnsi="Calibri" w:cs="Times New Roman"/>
          <w:b/>
          <w:lang w:val="de-CH"/>
        </w:rPr>
        <w:t>Umfang</w:t>
      </w:r>
      <w:r w:rsidRPr="00FB2E84">
        <w:rPr>
          <w:rFonts w:ascii="Calibri" w:eastAsia="Calibri" w:hAnsi="Calibri" w:cs="Times New Roman"/>
          <w:lang w:val="de-CH"/>
        </w:rPr>
        <w:t>:</w:t>
      </w:r>
      <w:r w:rsidRPr="00FB2E84">
        <w:rPr>
          <w:rFonts w:ascii="Calibri" w:eastAsia="Calibri" w:hAnsi="Calibri" w:cs="Times New Roman"/>
          <w:lang w:val="de-CH"/>
        </w:rPr>
        <w:tab/>
      </w:r>
      <w:r w:rsidR="00CA00A0">
        <w:rPr>
          <w:rFonts w:ascii="Calibri" w:eastAsia="Calibri" w:hAnsi="Calibri" w:cs="Times New Roman"/>
          <w:lang w:val="de-CH"/>
        </w:rPr>
        <w:t xml:space="preserve">&lt; </w:t>
      </w:r>
      <w:r>
        <w:rPr>
          <w:rFonts w:ascii="Calibri" w:eastAsia="Calibri" w:hAnsi="Calibri" w:cs="Times New Roman"/>
          <w:lang w:val="de-CH"/>
        </w:rPr>
        <w:t>1 Stunde</w:t>
      </w:r>
    </w:p>
    <w:p w:rsidR="00662FCA" w:rsidRPr="00FB2E84" w:rsidRDefault="00662FCA" w:rsidP="00FB2E84">
      <w:pPr>
        <w:spacing w:after="160" w:line="259" w:lineRule="auto"/>
        <w:rPr>
          <w:rFonts w:ascii="Calibri" w:eastAsia="Calibri" w:hAnsi="Calibri" w:cs="Times New Roman"/>
          <w:lang w:val="de-CH"/>
        </w:rPr>
      </w:pPr>
    </w:p>
    <w:tbl>
      <w:tblPr>
        <w:tblStyle w:val="Tabellenraster"/>
        <w:tblW w:w="0" w:type="auto"/>
        <w:tblLook w:val="04A0" w:firstRow="1" w:lastRow="0" w:firstColumn="1" w:lastColumn="0" w:noHBand="0" w:noVBand="1"/>
      </w:tblPr>
      <w:tblGrid>
        <w:gridCol w:w="4606"/>
        <w:gridCol w:w="4606"/>
      </w:tblGrid>
      <w:tr w:rsidR="00FB2E84" w:rsidRPr="00FB2E84" w:rsidTr="0056796E">
        <w:trPr>
          <w:trHeight w:val="451"/>
        </w:trPr>
        <w:tc>
          <w:tcPr>
            <w:tcW w:w="4606" w:type="dxa"/>
            <w:vAlign w:val="center"/>
          </w:tcPr>
          <w:p w:rsidR="00FB2E84" w:rsidRPr="00FB2E84" w:rsidRDefault="00FB2E84" w:rsidP="00FB2E84">
            <w:pPr>
              <w:rPr>
                <w:rFonts w:ascii="Calibri" w:eastAsia="Calibri" w:hAnsi="Calibri" w:cs="Times New Roman"/>
                <w:b/>
              </w:rPr>
            </w:pPr>
            <w:r w:rsidRPr="00FB2E84">
              <w:rPr>
                <w:rFonts w:ascii="Calibri" w:eastAsia="Calibri" w:hAnsi="Calibri" w:cs="Times New Roman"/>
                <w:b/>
              </w:rPr>
              <w:t xml:space="preserve">Differenzierungsform (Wonach?)   </w:t>
            </w:r>
            <w:r w:rsidRPr="00FB2E84">
              <w:rPr>
                <w:rFonts w:ascii="Calibri" w:eastAsia="Calibri" w:hAnsi="Calibri" w:cs="Times New Roman"/>
                <w:b/>
                <w:color w:val="00B050"/>
              </w:rPr>
              <w:t>ZIEL</w:t>
            </w:r>
          </w:p>
        </w:tc>
        <w:tc>
          <w:tcPr>
            <w:tcW w:w="4606" w:type="dxa"/>
            <w:vAlign w:val="center"/>
          </w:tcPr>
          <w:p w:rsidR="00FB2E84" w:rsidRPr="00FB2E84" w:rsidRDefault="00FB2E84" w:rsidP="00FB2E84">
            <w:pPr>
              <w:rPr>
                <w:rFonts w:ascii="Calibri" w:eastAsia="Calibri" w:hAnsi="Calibri" w:cs="Times New Roman"/>
                <w:b/>
              </w:rPr>
            </w:pPr>
            <w:r w:rsidRPr="00FB2E84">
              <w:rPr>
                <w:rFonts w:ascii="Calibri" w:eastAsia="Calibri" w:hAnsi="Calibri" w:cs="Times New Roman"/>
                <w:b/>
              </w:rPr>
              <w:t xml:space="preserve">Differenzierungsmassnahme (Wie?)   </w:t>
            </w:r>
            <w:r w:rsidRPr="00FB2E84">
              <w:rPr>
                <w:rFonts w:ascii="Calibri" w:eastAsia="Calibri" w:hAnsi="Calibri" w:cs="Times New Roman"/>
                <w:b/>
                <w:color w:val="00B050"/>
              </w:rPr>
              <w:t>WEG</w:t>
            </w:r>
          </w:p>
        </w:tc>
      </w:tr>
      <w:tr w:rsidR="00FB2E84" w:rsidRPr="00FB2E84" w:rsidTr="0056796E">
        <w:tc>
          <w:tcPr>
            <w:tcW w:w="4606" w:type="dxa"/>
          </w:tcPr>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methodische Kompetenzen</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Lerntempo</w:t>
            </w:r>
          </w:p>
          <w:p w:rsidR="00FB2E84" w:rsidRPr="00FB2E84" w:rsidRDefault="00FB2E84" w:rsidP="00FB2E84">
            <w:pPr>
              <w:numPr>
                <w:ilvl w:val="0"/>
                <w:numId w:val="8"/>
              </w:numPr>
              <w:contextualSpacing/>
              <w:rPr>
                <w:rFonts w:ascii="Calibri" w:eastAsia="Calibri" w:hAnsi="Calibri" w:cs="Times New Roman"/>
                <w:color w:val="00B050"/>
              </w:rPr>
            </w:pPr>
            <w:r w:rsidRPr="00FB2E84">
              <w:rPr>
                <w:rFonts w:ascii="Calibri" w:eastAsia="Calibri" w:hAnsi="Calibri" w:cs="Times New Roman"/>
                <w:color w:val="00B050"/>
              </w:rPr>
              <w:t>soziale Kompetenz</w:t>
            </w:r>
          </w:p>
          <w:p w:rsidR="00FB2E84" w:rsidRPr="00FB2E84" w:rsidRDefault="00FB2E84" w:rsidP="00FB2E84">
            <w:pPr>
              <w:numPr>
                <w:ilvl w:val="0"/>
                <w:numId w:val="8"/>
              </w:numPr>
              <w:contextualSpacing/>
              <w:rPr>
                <w:rFonts w:ascii="Calibri" w:eastAsia="Calibri" w:hAnsi="Calibri" w:cs="Times New Roman"/>
                <w:color w:val="00B050"/>
              </w:rPr>
            </w:pPr>
            <w:r w:rsidRPr="00FB2E84">
              <w:rPr>
                <w:rFonts w:ascii="Calibri" w:eastAsia="Calibri" w:hAnsi="Calibri" w:cs="Times New Roman"/>
                <w:color w:val="00B050"/>
              </w:rPr>
              <w:t>Leistungsfähigkeit</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Interesse</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Fähigkeit z. eigenständigen Arbeiten</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Vorkenntnisse u. Kenntnisstand</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sprachliche Fähigkeit</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individuellen Stärken</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 xml:space="preserve">Lerntyp / </w:t>
            </w:r>
            <w:proofErr w:type="spellStart"/>
            <w:r w:rsidRPr="00FB2E84">
              <w:rPr>
                <w:rFonts w:ascii="Calibri" w:eastAsia="Calibri" w:hAnsi="Calibri" w:cs="Times New Roman"/>
              </w:rPr>
              <w:t>Lernstil</w:t>
            </w:r>
            <w:proofErr w:type="spellEnd"/>
            <w:r w:rsidRPr="00FB2E84">
              <w:rPr>
                <w:rFonts w:ascii="Calibri" w:eastAsia="Calibri" w:hAnsi="Calibri" w:cs="Times New Roman"/>
              </w:rPr>
              <w:t xml:space="preserve"> (verschiedene Bearbeitungsmodi)</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rPr>
              <w:t>Einstellung</w:t>
            </w:r>
          </w:p>
          <w:p w:rsidR="00FB2E84" w:rsidRPr="00FB2E84" w:rsidRDefault="00FB2E84" w:rsidP="00FB2E84">
            <w:pPr>
              <w:rPr>
                <w:rFonts w:ascii="Calibri" w:eastAsia="Calibri" w:hAnsi="Calibri" w:cs="Times New Roman"/>
              </w:rPr>
            </w:pPr>
          </w:p>
        </w:tc>
        <w:tc>
          <w:tcPr>
            <w:tcW w:w="4606" w:type="dxa"/>
          </w:tcPr>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color w:val="00B050"/>
              </w:rPr>
              <w:t>leistungsdifferenzierte Unterstützung (z. B. gestufte Hilfen)</w:t>
            </w:r>
          </w:p>
          <w:p w:rsidR="00FB2E84" w:rsidRPr="00FB2E84" w:rsidRDefault="00FB2E84" w:rsidP="00FB2E84">
            <w:pPr>
              <w:numPr>
                <w:ilvl w:val="0"/>
                <w:numId w:val="7"/>
              </w:numPr>
              <w:rPr>
                <w:rFonts w:ascii="Calibri" w:eastAsia="Calibri" w:hAnsi="Calibri" w:cs="Times New Roman"/>
              </w:rPr>
            </w:pPr>
            <w:r w:rsidRPr="00FB2E84">
              <w:rPr>
                <w:rFonts w:ascii="Calibri" w:eastAsia="Calibri" w:hAnsi="Calibri" w:cs="Times New Roman"/>
              </w:rPr>
              <w:t>Inhalt inkl. Aufgaben</w:t>
            </w:r>
          </w:p>
          <w:p w:rsidR="00FB2E84" w:rsidRPr="00FB2E84" w:rsidRDefault="00FB2E84" w:rsidP="00FB2E84">
            <w:pPr>
              <w:numPr>
                <w:ilvl w:val="1"/>
                <w:numId w:val="7"/>
              </w:numPr>
              <w:tabs>
                <w:tab w:val="num" w:pos="670"/>
                <w:tab w:val="num" w:pos="781"/>
              </w:tabs>
              <w:ind w:hanging="694"/>
              <w:rPr>
                <w:rFonts w:ascii="Calibri" w:eastAsia="Calibri" w:hAnsi="Calibri" w:cs="Times New Roman"/>
              </w:rPr>
            </w:pPr>
            <w:r w:rsidRPr="00FB2E84">
              <w:rPr>
                <w:rFonts w:ascii="Calibri" w:eastAsia="Calibri" w:hAnsi="Calibri" w:cs="Times New Roman"/>
              </w:rPr>
              <w:t>quantitativ:</w:t>
            </w:r>
          </w:p>
          <w:p w:rsidR="00FB2E84" w:rsidRPr="00FB2E84" w:rsidRDefault="00FB2E84" w:rsidP="00FB2E84">
            <w:pPr>
              <w:numPr>
                <w:ilvl w:val="2"/>
                <w:numId w:val="7"/>
              </w:numPr>
              <w:ind w:left="1064"/>
              <w:rPr>
                <w:rFonts w:ascii="Calibri" w:eastAsia="Calibri" w:hAnsi="Calibri" w:cs="Times New Roman"/>
              </w:rPr>
            </w:pPr>
            <w:r w:rsidRPr="00FB2E84">
              <w:rPr>
                <w:rFonts w:ascii="Calibri" w:eastAsia="Calibri" w:hAnsi="Calibri" w:cs="Times New Roman"/>
              </w:rPr>
              <w:t>Stoffumfang (Anzahl der Lernziele oder Aufgaben)</w:t>
            </w:r>
          </w:p>
          <w:p w:rsidR="00FB2E84" w:rsidRPr="00FB2E84" w:rsidRDefault="00FB2E84" w:rsidP="00FB2E84">
            <w:pPr>
              <w:numPr>
                <w:ilvl w:val="2"/>
                <w:numId w:val="7"/>
              </w:numPr>
              <w:spacing w:line="259" w:lineRule="auto"/>
              <w:ind w:left="1064" w:hanging="357"/>
              <w:rPr>
                <w:rFonts w:ascii="Calibri" w:eastAsia="Calibri" w:hAnsi="Calibri" w:cs="Times New Roman"/>
              </w:rPr>
            </w:pPr>
            <w:r w:rsidRPr="00FB2E84">
              <w:rPr>
                <w:rFonts w:ascii="Calibri" w:eastAsia="Calibri" w:hAnsi="Calibri" w:cs="Times New Roman"/>
              </w:rPr>
              <w:t>zeitlicher Umfang (Lerntempo)</w:t>
            </w:r>
          </w:p>
          <w:p w:rsidR="00FB2E84" w:rsidRPr="00FB2E84" w:rsidRDefault="00FB2E84" w:rsidP="00FB2E84">
            <w:pPr>
              <w:numPr>
                <w:ilvl w:val="1"/>
                <w:numId w:val="7"/>
              </w:numPr>
              <w:tabs>
                <w:tab w:val="num" w:pos="670"/>
                <w:tab w:val="num" w:pos="781"/>
              </w:tabs>
              <w:spacing w:line="259" w:lineRule="auto"/>
              <w:ind w:hanging="694"/>
              <w:rPr>
                <w:rFonts w:ascii="Calibri" w:eastAsia="Calibri" w:hAnsi="Calibri" w:cs="Times New Roman"/>
              </w:rPr>
            </w:pPr>
            <w:r w:rsidRPr="00FB2E84">
              <w:rPr>
                <w:rFonts w:ascii="Calibri" w:eastAsia="Calibri" w:hAnsi="Calibri" w:cs="Times New Roman"/>
              </w:rPr>
              <w:t>qualitativ:</w:t>
            </w:r>
          </w:p>
          <w:p w:rsidR="00FB2E84" w:rsidRPr="00FB2E84" w:rsidRDefault="00FB2E84" w:rsidP="00FB2E84">
            <w:pPr>
              <w:numPr>
                <w:ilvl w:val="2"/>
                <w:numId w:val="7"/>
              </w:numPr>
              <w:spacing w:line="259" w:lineRule="auto"/>
              <w:ind w:left="1064" w:hanging="357"/>
              <w:rPr>
                <w:rFonts w:ascii="Calibri" w:eastAsia="Calibri" w:hAnsi="Calibri" w:cs="Times New Roman"/>
                <w:color w:val="00B050"/>
              </w:rPr>
            </w:pPr>
            <w:r w:rsidRPr="00FB2E84">
              <w:rPr>
                <w:rFonts w:ascii="Calibri" w:eastAsia="Calibri" w:hAnsi="Calibri" w:cs="Times New Roman"/>
                <w:color w:val="00B050"/>
              </w:rPr>
              <w:t>Schwierigkeitsgrad (geschlossen, halboffen, offen)</w:t>
            </w:r>
          </w:p>
          <w:p w:rsidR="00FB2E84" w:rsidRPr="00FB2E84" w:rsidRDefault="00FB2E84" w:rsidP="00FB2E84">
            <w:pPr>
              <w:numPr>
                <w:ilvl w:val="2"/>
                <w:numId w:val="7"/>
              </w:numPr>
              <w:spacing w:line="259" w:lineRule="auto"/>
              <w:ind w:left="1064" w:hanging="357"/>
              <w:rPr>
                <w:rFonts w:ascii="Calibri" w:eastAsia="Calibri" w:hAnsi="Calibri" w:cs="Times New Roman"/>
              </w:rPr>
            </w:pPr>
            <w:r w:rsidRPr="00FB2E84">
              <w:rPr>
                <w:rFonts w:ascii="Calibri" w:eastAsia="Calibri" w:hAnsi="Calibri" w:cs="Times New Roman"/>
              </w:rPr>
              <w:t>Komplexität</w:t>
            </w:r>
          </w:p>
          <w:p w:rsidR="00FB2E84" w:rsidRPr="00FB2E84" w:rsidRDefault="00FB2E84" w:rsidP="00FB2E84">
            <w:pPr>
              <w:numPr>
                <w:ilvl w:val="0"/>
                <w:numId w:val="7"/>
              </w:numPr>
              <w:contextualSpacing/>
              <w:rPr>
                <w:rFonts w:ascii="Calibri" w:eastAsia="Calibri" w:hAnsi="Calibri" w:cs="Times New Roman"/>
              </w:rPr>
            </w:pPr>
            <w:r w:rsidRPr="00FB2E84">
              <w:rPr>
                <w:rFonts w:ascii="Calibri" w:eastAsia="Calibri" w:hAnsi="Calibri" w:cs="Times New Roman"/>
              </w:rPr>
              <w:t>Bearbeitung mit verschiedenen Methoden und Medien</w:t>
            </w:r>
          </w:p>
          <w:p w:rsidR="00FB2E84" w:rsidRPr="00FB2E84" w:rsidRDefault="00FB2E84" w:rsidP="00FB2E84">
            <w:pPr>
              <w:numPr>
                <w:ilvl w:val="1"/>
                <w:numId w:val="7"/>
              </w:numPr>
              <w:tabs>
                <w:tab w:val="num" w:pos="781"/>
              </w:tabs>
              <w:ind w:left="781"/>
              <w:contextualSpacing/>
              <w:rPr>
                <w:rFonts w:ascii="Calibri" w:eastAsia="Calibri" w:hAnsi="Calibri" w:cs="Times New Roman"/>
              </w:rPr>
            </w:pPr>
            <w:r w:rsidRPr="00FB2E84">
              <w:rPr>
                <w:rFonts w:ascii="Calibri" w:eastAsia="Calibri" w:hAnsi="Calibri" w:cs="Times New Roman"/>
              </w:rPr>
              <w:t xml:space="preserve">Lerntyp (Zugangskanal) </w:t>
            </w:r>
          </w:p>
          <w:p w:rsidR="00FB2E84" w:rsidRPr="00FB2E84" w:rsidRDefault="00FB2E84" w:rsidP="00FB2E84">
            <w:pPr>
              <w:numPr>
                <w:ilvl w:val="1"/>
                <w:numId w:val="7"/>
              </w:numPr>
              <w:tabs>
                <w:tab w:val="num" w:pos="781"/>
              </w:tabs>
              <w:ind w:left="781"/>
              <w:contextualSpacing/>
              <w:rPr>
                <w:rFonts w:ascii="Calibri" w:eastAsia="Calibri" w:hAnsi="Calibri" w:cs="Times New Roman"/>
              </w:rPr>
            </w:pPr>
            <w:r w:rsidRPr="00FB2E84">
              <w:rPr>
                <w:rFonts w:ascii="Calibri" w:eastAsia="Calibri" w:hAnsi="Calibri" w:cs="Times New Roman"/>
              </w:rPr>
              <w:t>Schwierigkeit / Komplexität</w:t>
            </w:r>
          </w:p>
          <w:p w:rsidR="00FB2E84" w:rsidRPr="00FB2E84" w:rsidRDefault="00FB2E84" w:rsidP="00FB2E84">
            <w:pPr>
              <w:numPr>
                <w:ilvl w:val="1"/>
                <w:numId w:val="7"/>
              </w:numPr>
              <w:tabs>
                <w:tab w:val="num" w:pos="781"/>
              </w:tabs>
              <w:ind w:left="781"/>
              <w:contextualSpacing/>
              <w:rPr>
                <w:rFonts w:ascii="Calibri" w:eastAsia="Calibri" w:hAnsi="Calibri" w:cs="Times New Roman"/>
              </w:rPr>
            </w:pPr>
            <w:r w:rsidRPr="00FB2E84">
              <w:rPr>
                <w:rFonts w:ascii="Calibri" w:eastAsia="Calibri" w:hAnsi="Calibri" w:cs="Times New Roman"/>
              </w:rPr>
              <w:t>Interesse</w:t>
            </w:r>
          </w:p>
          <w:p w:rsidR="00FB2E84" w:rsidRPr="00FB2E84" w:rsidRDefault="00FB2E84" w:rsidP="00FB2E84">
            <w:pPr>
              <w:numPr>
                <w:ilvl w:val="0"/>
                <w:numId w:val="7"/>
              </w:numPr>
              <w:contextualSpacing/>
              <w:rPr>
                <w:rFonts w:ascii="Calibri" w:eastAsia="Calibri" w:hAnsi="Calibri" w:cs="Times New Roman"/>
                <w:color w:val="00B050"/>
              </w:rPr>
            </w:pPr>
            <w:r w:rsidRPr="00FB2E84">
              <w:rPr>
                <w:rFonts w:ascii="Calibri" w:eastAsia="Calibri" w:hAnsi="Calibri" w:cs="Times New Roman"/>
                <w:color w:val="00B050"/>
              </w:rPr>
              <w:t>Teilthemen (arbeitsteilig)</w:t>
            </w:r>
          </w:p>
          <w:p w:rsidR="00FB2E84" w:rsidRPr="00FB2E84" w:rsidRDefault="00FB2E84" w:rsidP="00FB2E84">
            <w:pPr>
              <w:numPr>
                <w:ilvl w:val="0"/>
                <w:numId w:val="7"/>
              </w:numPr>
              <w:contextualSpacing/>
              <w:rPr>
                <w:rFonts w:ascii="Calibri" w:eastAsia="Calibri" w:hAnsi="Calibri" w:cs="Times New Roman"/>
              </w:rPr>
            </w:pPr>
            <w:r w:rsidRPr="00FB2E84">
              <w:rPr>
                <w:rFonts w:ascii="Calibri" w:eastAsia="Calibri" w:hAnsi="Calibri" w:cs="Times New Roman"/>
              </w:rPr>
              <w:t>Wahlangebote</w:t>
            </w:r>
          </w:p>
          <w:p w:rsidR="00FB2E84" w:rsidRPr="00FB2E84" w:rsidRDefault="00FB2E84" w:rsidP="00FB2E84">
            <w:pPr>
              <w:numPr>
                <w:ilvl w:val="0"/>
                <w:numId w:val="7"/>
              </w:numPr>
              <w:contextualSpacing/>
              <w:rPr>
                <w:rFonts w:ascii="Calibri" w:eastAsia="Calibri" w:hAnsi="Calibri" w:cs="Times New Roman"/>
              </w:rPr>
            </w:pPr>
            <w:r w:rsidRPr="00FB2E84">
              <w:rPr>
                <w:rFonts w:ascii="Calibri" w:eastAsia="Calibri" w:hAnsi="Calibri" w:cs="Times New Roman"/>
              </w:rPr>
              <w:t>verschiedene Produkte (adressatengerecht)</w:t>
            </w:r>
          </w:p>
          <w:p w:rsidR="00FB2E84" w:rsidRPr="00FB2E84" w:rsidRDefault="00FB2E84" w:rsidP="00FB2E84">
            <w:pPr>
              <w:numPr>
                <w:ilvl w:val="0"/>
                <w:numId w:val="8"/>
              </w:numPr>
              <w:contextualSpacing/>
              <w:rPr>
                <w:rFonts w:ascii="Calibri" w:eastAsia="Calibri" w:hAnsi="Calibri" w:cs="Times New Roman"/>
              </w:rPr>
            </w:pPr>
            <w:r w:rsidRPr="00FB2E84">
              <w:rPr>
                <w:rFonts w:ascii="Calibri" w:eastAsia="Calibri" w:hAnsi="Calibri" w:cs="Times New Roman"/>
                <w:color w:val="00B050"/>
              </w:rPr>
              <w:t>Lernpartner (EA, PA, GA)</w:t>
            </w:r>
          </w:p>
        </w:tc>
      </w:tr>
    </w:tbl>
    <w:p w:rsidR="00FB2E84" w:rsidRPr="00FB2E84" w:rsidRDefault="00FB2E84" w:rsidP="00FB2E84">
      <w:pPr>
        <w:spacing w:after="0" w:line="259" w:lineRule="auto"/>
        <w:rPr>
          <w:rFonts w:ascii="Calibri" w:eastAsia="Calibri" w:hAnsi="Calibri" w:cs="Times New Roman"/>
          <w:lang w:val="de-CH"/>
        </w:rPr>
      </w:pPr>
    </w:p>
    <w:p w:rsidR="00FB2E84" w:rsidRPr="00FB2E84" w:rsidRDefault="00FB2E84" w:rsidP="00FB2E84">
      <w:pPr>
        <w:spacing w:after="0" w:line="259" w:lineRule="auto"/>
        <w:rPr>
          <w:rFonts w:ascii="Calibri" w:eastAsia="Calibri" w:hAnsi="Calibri" w:cs="Times New Roman"/>
          <w:b/>
          <w:lang w:val="de-CH"/>
        </w:rPr>
      </w:pPr>
      <w:r w:rsidRPr="00FB2E84">
        <w:rPr>
          <w:rFonts w:ascii="Calibri" w:eastAsia="Calibri" w:hAnsi="Calibri" w:cs="Times New Roman"/>
          <w:b/>
          <w:lang w:val="de-CH"/>
        </w:rPr>
        <w:t>Wer differenziert?</w:t>
      </w:r>
    </w:p>
    <w:p w:rsidR="00FB2E84" w:rsidRPr="00FB2E84" w:rsidRDefault="00FB2E84" w:rsidP="00FB2E84">
      <w:pPr>
        <w:numPr>
          <w:ilvl w:val="0"/>
          <w:numId w:val="9"/>
        </w:numPr>
        <w:spacing w:after="160" w:line="259" w:lineRule="auto"/>
        <w:ind w:left="851" w:hanging="284"/>
        <w:contextualSpacing/>
        <w:rPr>
          <w:rFonts w:ascii="Calibri" w:eastAsia="Calibri" w:hAnsi="Calibri" w:cs="Times New Roman"/>
          <w:lang w:val="de-CH"/>
        </w:rPr>
      </w:pPr>
      <w:r w:rsidRPr="00FB2E84">
        <w:rPr>
          <w:rFonts w:ascii="Calibri" w:eastAsia="Calibri" w:hAnsi="Calibri" w:cs="Times New Roman"/>
          <w:lang w:val="de-CH"/>
        </w:rPr>
        <w:t>L. plant u. wählt aus</w:t>
      </w:r>
    </w:p>
    <w:p w:rsidR="00FB2E84" w:rsidRPr="00FB2E84" w:rsidRDefault="00FB2E84" w:rsidP="00FB2E84">
      <w:pPr>
        <w:numPr>
          <w:ilvl w:val="0"/>
          <w:numId w:val="9"/>
        </w:numPr>
        <w:spacing w:after="160" w:line="259" w:lineRule="auto"/>
        <w:ind w:left="851" w:hanging="284"/>
        <w:contextualSpacing/>
        <w:rPr>
          <w:rFonts w:ascii="Calibri" w:eastAsia="Calibri" w:hAnsi="Calibri" w:cs="Times New Roman"/>
          <w:color w:val="00B050"/>
          <w:lang w:val="de-CH"/>
        </w:rPr>
      </w:pPr>
      <w:r w:rsidRPr="00FB2E84">
        <w:rPr>
          <w:rFonts w:ascii="Calibri" w:eastAsia="Calibri" w:hAnsi="Calibri" w:cs="Times New Roman"/>
          <w:color w:val="00B050"/>
          <w:lang w:val="de-CH"/>
        </w:rPr>
        <w:t>L. plant, S. wählen aus</w:t>
      </w:r>
    </w:p>
    <w:p w:rsidR="00FB2E84" w:rsidRPr="00FB2E84" w:rsidRDefault="00FB2E84" w:rsidP="00FB2E84">
      <w:pPr>
        <w:numPr>
          <w:ilvl w:val="0"/>
          <w:numId w:val="9"/>
        </w:numPr>
        <w:spacing w:after="160" w:line="259" w:lineRule="auto"/>
        <w:ind w:left="851" w:hanging="284"/>
        <w:contextualSpacing/>
        <w:rPr>
          <w:rFonts w:ascii="Calibri" w:eastAsia="Calibri" w:hAnsi="Calibri" w:cs="Times New Roman"/>
          <w:lang w:val="de-CH"/>
        </w:rPr>
      </w:pPr>
      <w:r w:rsidRPr="00FB2E84">
        <w:rPr>
          <w:rFonts w:ascii="Calibri" w:eastAsia="Calibri" w:hAnsi="Calibri" w:cs="Times New Roman"/>
          <w:lang w:val="de-CH"/>
        </w:rPr>
        <w:t>S. planen und wählen aus</w:t>
      </w:r>
    </w:p>
    <w:p w:rsidR="00FB2E84" w:rsidRPr="00FB2E84" w:rsidRDefault="00FB2E84" w:rsidP="00FB2E84">
      <w:pPr>
        <w:spacing w:after="160" w:line="259" w:lineRule="auto"/>
        <w:rPr>
          <w:rFonts w:ascii="Calibri" w:eastAsia="Calibri" w:hAnsi="Calibri" w:cs="Times New Roman"/>
          <w:lang w:val="de-CH"/>
        </w:rPr>
      </w:pPr>
    </w:p>
    <w:p w:rsidR="00FB2E84" w:rsidRPr="00FB2E84" w:rsidRDefault="00FB2E84" w:rsidP="00FB2E84">
      <w:pPr>
        <w:spacing w:after="0" w:line="259" w:lineRule="auto"/>
        <w:rPr>
          <w:rFonts w:ascii="Calibri" w:eastAsia="Calibri" w:hAnsi="Calibri" w:cs="Times New Roman"/>
          <w:lang w:val="de-CH"/>
        </w:rPr>
      </w:pPr>
      <w:r w:rsidRPr="00FB2E84">
        <w:rPr>
          <w:rFonts w:ascii="Calibri" w:eastAsia="Calibri" w:hAnsi="Calibri" w:cs="Times New Roman"/>
          <w:b/>
          <w:lang w:val="de-CH"/>
        </w:rPr>
        <w:t>Material</w:t>
      </w:r>
      <w:r w:rsidRPr="00FB2E84">
        <w:rPr>
          <w:rFonts w:ascii="Calibri" w:eastAsia="Calibri" w:hAnsi="Calibri" w:cs="Times New Roman"/>
          <w:lang w:val="de-CH"/>
        </w:rPr>
        <w:t>:</w:t>
      </w:r>
      <w:r w:rsidRPr="00FB2E84">
        <w:rPr>
          <w:rFonts w:ascii="Calibri" w:eastAsia="Calibri" w:hAnsi="Calibri" w:cs="Times New Roman"/>
          <w:lang w:val="de-CH"/>
        </w:rPr>
        <w:tab/>
      </w:r>
    </w:p>
    <w:p w:rsidR="00FB2E84" w:rsidRPr="0056020F" w:rsidRDefault="0056020F" w:rsidP="00FB2E84">
      <w:pPr>
        <w:numPr>
          <w:ilvl w:val="0"/>
          <w:numId w:val="6"/>
        </w:numPr>
        <w:spacing w:after="160" w:line="259" w:lineRule="auto"/>
        <w:contextualSpacing/>
        <w:rPr>
          <w:rFonts w:ascii="Calibri" w:eastAsia="Calibri" w:hAnsi="Calibri" w:cs="Times New Roman"/>
          <w:lang w:val="de-CH"/>
        </w:rPr>
      </w:pPr>
      <w:r>
        <w:rPr>
          <w:rFonts w:ascii="Calibri" w:eastAsia="Calibri" w:hAnsi="Calibri" w:cs="Times New Roman"/>
          <w:lang w:val="de-CH"/>
        </w:rPr>
        <w:t xml:space="preserve">Arbeitsblätter </w:t>
      </w:r>
      <w:r w:rsidR="0046427A">
        <w:rPr>
          <w:rFonts w:ascii="Calibri" w:eastAsia="Calibri" w:hAnsi="Calibri" w:cs="Times New Roman"/>
          <w:lang w:val="de-CH"/>
        </w:rPr>
        <w:t>sowie</w:t>
      </w:r>
      <w:r>
        <w:rPr>
          <w:rFonts w:ascii="Calibri" w:eastAsia="Calibri" w:hAnsi="Calibri" w:cs="Times New Roman"/>
          <w:lang w:val="de-CH"/>
        </w:rPr>
        <w:t xml:space="preserve"> Hilfen für Niveau </w:t>
      </w:r>
      <w:r w:rsidRPr="0056020F">
        <w:rPr>
          <w:rFonts w:ascii="Calibri" w:eastAsia="Calibri" w:hAnsi="Calibri" w:cs="Times New Roman"/>
          <w:color w:val="00B050"/>
          <w:lang w:val="de-CH"/>
        </w:rPr>
        <w:t>*</w:t>
      </w:r>
      <w:r>
        <w:rPr>
          <w:rFonts w:ascii="Calibri" w:eastAsia="Calibri" w:hAnsi="Calibri" w:cs="Times New Roman"/>
          <w:lang w:val="de-CH"/>
        </w:rPr>
        <w:t xml:space="preserve"> und </w:t>
      </w:r>
      <w:r w:rsidRPr="0056020F">
        <w:rPr>
          <w:rFonts w:ascii="Calibri" w:eastAsia="Calibri" w:hAnsi="Calibri" w:cs="Times New Roman"/>
          <w:color w:val="00B050"/>
          <w:lang w:val="de-CH"/>
        </w:rPr>
        <w:t>**</w:t>
      </w:r>
    </w:p>
    <w:p w:rsidR="0056020F" w:rsidRDefault="0056020F" w:rsidP="00FB2E84">
      <w:pPr>
        <w:numPr>
          <w:ilvl w:val="0"/>
          <w:numId w:val="6"/>
        </w:numPr>
        <w:spacing w:after="160" w:line="259" w:lineRule="auto"/>
        <w:contextualSpacing/>
        <w:rPr>
          <w:rFonts w:ascii="Calibri" w:eastAsia="Calibri" w:hAnsi="Calibri" w:cs="Times New Roman"/>
          <w:lang w:val="de-CH"/>
        </w:rPr>
      </w:pPr>
      <w:r>
        <w:rPr>
          <w:rFonts w:ascii="Calibri" w:eastAsia="Calibri" w:hAnsi="Calibri" w:cs="Times New Roman"/>
          <w:lang w:val="de-CH"/>
        </w:rPr>
        <w:t>evtl. Schülerbuch</w:t>
      </w:r>
    </w:p>
    <w:p w:rsidR="0056020F" w:rsidRPr="00FB2E84" w:rsidRDefault="0056020F" w:rsidP="0056020F">
      <w:pPr>
        <w:spacing w:after="160" w:line="259" w:lineRule="auto"/>
        <w:contextualSpacing/>
        <w:rPr>
          <w:rFonts w:ascii="Calibri" w:eastAsia="Calibri" w:hAnsi="Calibri" w:cs="Times New Roman"/>
          <w:lang w:val="de-CH"/>
        </w:rPr>
      </w:pPr>
    </w:p>
    <w:p w:rsidR="00FB2E84" w:rsidRPr="00FB2E84" w:rsidRDefault="00FB2E84" w:rsidP="00FB2E84">
      <w:pPr>
        <w:spacing w:after="160" w:line="259" w:lineRule="auto"/>
        <w:rPr>
          <w:rFonts w:ascii="Calibri" w:eastAsia="Calibri" w:hAnsi="Calibri" w:cs="Times New Roman"/>
          <w:lang w:val="de-CH"/>
        </w:rPr>
      </w:pPr>
      <w:r w:rsidRPr="00FB2E84">
        <w:rPr>
          <w:rFonts w:ascii="Calibri" w:eastAsia="Calibri" w:hAnsi="Calibri" w:cs="Times New Roman"/>
          <w:b/>
          <w:lang w:val="de-CH"/>
        </w:rPr>
        <w:t>Hinweise und Tipps</w:t>
      </w:r>
      <w:r w:rsidRPr="00FB2E84">
        <w:rPr>
          <w:rFonts w:ascii="Calibri" w:eastAsia="Calibri" w:hAnsi="Calibri" w:cs="Times New Roman"/>
          <w:lang w:val="de-CH"/>
        </w:rPr>
        <w:t>:</w:t>
      </w:r>
    </w:p>
    <w:p w:rsidR="00CA00A0" w:rsidRDefault="0056020F" w:rsidP="00FB2E84">
      <w:pPr>
        <w:spacing w:after="160" w:line="259" w:lineRule="auto"/>
        <w:rPr>
          <w:rFonts w:ascii="Calibri" w:eastAsia="Calibri" w:hAnsi="Calibri" w:cs="Times New Roman"/>
          <w:lang w:val="de-CH"/>
        </w:rPr>
      </w:pPr>
      <w:r>
        <w:rPr>
          <w:rFonts w:ascii="Calibri" w:eastAsia="Calibri" w:hAnsi="Calibri" w:cs="Times New Roman"/>
          <w:lang w:val="de-CH"/>
        </w:rPr>
        <w:t xml:space="preserve">Das Material ermöglicht, dass die </w:t>
      </w:r>
      <w:proofErr w:type="spellStart"/>
      <w:r>
        <w:rPr>
          <w:rFonts w:ascii="Calibri" w:eastAsia="Calibri" w:hAnsi="Calibri" w:cs="Times New Roman"/>
          <w:lang w:val="de-CH"/>
        </w:rPr>
        <w:t>SuS</w:t>
      </w:r>
      <w:proofErr w:type="spellEnd"/>
      <w:r>
        <w:rPr>
          <w:rFonts w:ascii="Calibri" w:eastAsia="Calibri" w:hAnsi="Calibri" w:cs="Times New Roman"/>
          <w:lang w:val="de-CH"/>
        </w:rPr>
        <w:t xml:space="preserve"> die Sozialform – hier Einzel </w:t>
      </w:r>
      <w:r w:rsidR="0046427A">
        <w:rPr>
          <w:rFonts w:ascii="Calibri" w:eastAsia="Calibri" w:hAnsi="Calibri" w:cs="Times New Roman"/>
          <w:lang w:val="de-CH"/>
        </w:rPr>
        <w:t xml:space="preserve">(EA) </w:t>
      </w:r>
      <w:r>
        <w:rPr>
          <w:rFonts w:ascii="Calibri" w:eastAsia="Calibri" w:hAnsi="Calibri" w:cs="Times New Roman"/>
          <w:lang w:val="de-CH"/>
        </w:rPr>
        <w:t>oder Partnerarbeit</w:t>
      </w:r>
      <w:r w:rsidR="0046427A">
        <w:rPr>
          <w:rFonts w:ascii="Calibri" w:eastAsia="Calibri" w:hAnsi="Calibri" w:cs="Times New Roman"/>
          <w:lang w:val="de-CH"/>
        </w:rPr>
        <w:t xml:space="preserve"> (PA)</w:t>
      </w:r>
      <w:r>
        <w:rPr>
          <w:rFonts w:ascii="Calibri" w:eastAsia="Calibri" w:hAnsi="Calibri" w:cs="Times New Roman"/>
          <w:lang w:val="de-CH"/>
        </w:rPr>
        <w:t xml:space="preserve"> – wählen können und unterstützt verschiedene Leistungsniveaus der </w:t>
      </w:r>
      <w:proofErr w:type="spellStart"/>
      <w:r>
        <w:rPr>
          <w:rFonts w:ascii="Calibri" w:eastAsia="Calibri" w:hAnsi="Calibri" w:cs="Times New Roman"/>
          <w:lang w:val="de-CH"/>
        </w:rPr>
        <w:t>SuS</w:t>
      </w:r>
      <w:proofErr w:type="spellEnd"/>
      <w:r>
        <w:rPr>
          <w:rFonts w:ascii="Calibri" w:eastAsia="Calibri" w:hAnsi="Calibri" w:cs="Times New Roman"/>
          <w:lang w:val="de-CH"/>
        </w:rPr>
        <w:t xml:space="preserve"> durch </w:t>
      </w:r>
      <w:r w:rsidR="0046427A">
        <w:rPr>
          <w:rFonts w:ascii="Calibri" w:eastAsia="Calibri" w:hAnsi="Calibri" w:cs="Times New Roman"/>
          <w:lang w:val="de-CH"/>
        </w:rPr>
        <w:t xml:space="preserve">gestufte Hilfen (identisch für EA und PA). </w:t>
      </w:r>
      <w:r w:rsidR="002B3D32">
        <w:rPr>
          <w:rFonts w:ascii="Calibri" w:eastAsia="Calibri" w:hAnsi="Calibri" w:cs="Times New Roman"/>
          <w:lang w:val="de-CH"/>
        </w:rPr>
        <w:t xml:space="preserve">Bei der Partnerarbeit ist der der Text arbeitsteilig gestaltet, so dass jeder Partner einen Teil zum Ergebnis beisteuern muss. </w:t>
      </w:r>
      <w:r w:rsidR="0046427A">
        <w:rPr>
          <w:rFonts w:ascii="Calibri" w:eastAsia="Calibri" w:hAnsi="Calibri" w:cs="Times New Roman"/>
          <w:lang w:val="de-CH"/>
        </w:rPr>
        <w:t>Ein Lösungsvorschlag zur gemeinsamen Kontrolle oder zur selbstständigen Leistungsüberprüfung vervollständigt das Material.</w:t>
      </w:r>
    </w:p>
    <w:p w:rsidR="0046427A" w:rsidRPr="00FB2E84" w:rsidRDefault="0046427A" w:rsidP="00FB2E84">
      <w:pPr>
        <w:spacing w:after="160" w:line="259" w:lineRule="auto"/>
        <w:rPr>
          <w:rFonts w:ascii="Calibri" w:eastAsia="Calibri" w:hAnsi="Calibri" w:cs="Times New Roman"/>
          <w:lang w:val="de-CH"/>
        </w:rPr>
      </w:pPr>
    </w:p>
    <w:p w:rsidR="00FB2E84" w:rsidRPr="00FB2E84" w:rsidRDefault="00FB2E84" w:rsidP="00FB2E84">
      <w:pPr>
        <w:spacing w:after="160" w:line="259" w:lineRule="auto"/>
        <w:rPr>
          <w:rFonts w:ascii="Calibri" w:eastAsia="Calibri" w:hAnsi="Calibri" w:cs="Times New Roman"/>
          <w:b/>
          <w:lang w:val="de-CH"/>
        </w:rPr>
      </w:pPr>
      <w:r w:rsidRPr="00FB2E84">
        <w:rPr>
          <w:rFonts w:ascii="Calibri" w:eastAsia="Calibri" w:hAnsi="Calibri" w:cs="Times New Roman"/>
          <w:b/>
          <w:lang w:val="de-CH"/>
        </w:rPr>
        <w:t>Arbeitsblätter inkl</w:t>
      </w:r>
      <w:r w:rsidR="002B3D32">
        <w:rPr>
          <w:rFonts w:ascii="Calibri" w:eastAsia="Calibri" w:hAnsi="Calibri" w:cs="Times New Roman"/>
          <w:b/>
          <w:lang w:val="de-CH"/>
        </w:rPr>
        <w:t>. Lösungen</w:t>
      </w:r>
      <w:r w:rsidRPr="00FB2E84">
        <w:rPr>
          <w:rFonts w:ascii="Calibri" w:eastAsia="Calibri" w:hAnsi="Calibri" w:cs="Times New Roman"/>
          <w:b/>
          <w:lang w:val="de-CH"/>
        </w:rPr>
        <w:t>:</w:t>
      </w:r>
    </w:p>
    <w:p w:rsidR="00FB2E84" w:rsidRDefault="00FB2E84">
      <w:pPr>
        <w:rPr>
          <w:b/>
          <w:sz w:val="28"/>
        </w:rPr>
      </w:pPr>
      <w:r>
        <w:rPr>
          <w:b/>
          <w:sz w:val="28"/>
        </w:rPr>
        <w:br w:type="page"/>
      </w:r>
    </w:p>
    <w:p w:rsidR="00FA351B" w:rsidRDefault="000709A7" w:rsidP="0017504F">
      <w:pPr>
        <w:spacing w:after="0"/>
        <w:rPr>
          <w:b/>
          <w:sz w:val="28"/>
        </w:rPr>
      </w:pPr>
      <w:r>
        <w:rPr>
          <w:b/>
          <w:noProof/>
          <w:sz w:val="28"/>
          <w:lang w:eastAsia="de-DE"/>
        </w:rPr>
        <w:lastRenderedPageBreak/>
        <w:drawing>
          <wp:anchor distT="0" distB="0" distL="114300" distR="114300" simplePos="0" relativeHeight="251663360" behindDoc="0" locked="0" layoutInCell="1" allowOverlap="1" wp14:anchorId="16C61BE6" wp14:editId="4928FF5A">
            <wp:simplePos x="0" y="0"/>
            <wp:positionH relativeFrom="margin">
              <wp:align>right</wp:align>
            </wp:positionH>
            <wp:positionV relativeFrom="margin">
              <wp:align>top</wp:align>
            </wp:positionV>
            <wp:extent cx="2781300" cy="26390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stagnation-temperatur-sauerstoff-mit_beschriftung.JPG"/>
                    <pic:cNvPicPr/>
                  </pic:nvPicPr>
                  <pic:blipFill rotWithShape="1">
                    <a:blip r:embed="rId9">
                      <a:extLst>
                        <a:ext uri="{BEBA8EAE-BF5A-486C-A8C5-ECC9F3942E4B}">
                          <a14:imgProps xmlns:a14="http://schemas.microsoft.com/office/drawing/2010/main">
                            <a14:imgLayer r:embed="rId10">
                              <a14:imgEffect>
                                <a14:brightnessContrast bright="10000" contrast="-10000"/>
                              </a14:imgEffect>
                            </a14:imgLayer>
                          </a14:imgProps>
                        </a:ext>
                        <a:ext uri="{28A0092B-C50C-407E-A947-70E740481C1C}">
                          <a14:useLocalDpi xmlns:a14="http://schemas.microsoft.com/office/drawing/2010/main" val="0"/>
                        </a:ext>
                      </a:extLst>
                    </a:blip>
                    <a:srcRect l="1652" r="1488" b="5118"/>
                    <a:stretch/>
                  </pic:blipFill>
                  <pic:spPr bwMode="auto">
                    <a:xfrm>
                      <a:off x="0" y="0"/>
                      <a:ext cx="2786235" cy="2643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44D" w:rsidRPr="00FA351B">
        <w:rPr>
          <w:b/>
          <w:sz w:val="28"/>
        </w:rPr>
        <w:t>Sommerstagnation</w:t>
      </w:r>
    </w:p>
    <w:p w:rsidR="0017504F" w:rsidRDefault="0017504F" w:rsidP="0017504F">
      <w:pPr>
        <w:spacing w:after="0"/>
      </w:pPr>
    </w:p>
    <w:p w:rsidR="00CD144D" w:rsidRDefault="00616CA6" w:rsidP="0017504F">
      <w:pPr>
        <w:spacing w:after="0"/>
      </w:pPr>
      <w:r>
        <w:t>Einzelarbeit</w:t>
      </w:r>
    </w:p>
    <w:p w:rsidR="00FA351B" w:rsidRDefault="00FA351B" w:rsidP="0017504F">
      <w:pPr>
        <w:spacing w:after="0"/>
      </w:pPr>
    </w:p>
    <w:p w:rsidR="0017504F" w:rsidRDefault="0017504F" w:rsidP="0017504F">
      <w:pPr>
        <w:spacing w:after="0"/>
      </w:pPr>
    </w:p>
    <w:p w:rsidR="0017504F" w:rsidRDefault="0017504F" w:rsidP="0017504F">
      <w:pPr>
        <w:spacing w:after="0"/>
      </w:pPr>
    </w:p>
    <w:p w:rsidR="0017504F" w:rsidRDefault="0017504F" w:rsidP="0017504F">
      <w:pPr>
        <w:spacing w:after="0"/>
      </w:pPr>
    </w:p>
    <w:p w:rsidR="0017504F" w:rsidRDefault="0017504F" w:rsidP="0017504F">
      <w:pPr>
        <w:spacing w:after="0"/>
      </w:pPr>
    </w:p>
    <w:p w:rsidR="00FA351B" w:rsidRDefault="00FA351B" w:rsidP="0017504F">
      <w:pPr>
        <w:spacing w:after="0"/>
      </w:pPr>
    </w:p>
    <w:p w:rsidR="00FA351B" w:rsidRDefault="00FA351B" w:rsidP="0017504F">
      <w:pPr>
        <w:spacing w:after="0"/>
      </w:pPr>
    </w:p>
    <w:p w:rsidR="00E24FC4" w:rsidRPr="00E24FC4" w:rsidRDefault="00E24FC4" w:rsidP="00E24FC4">
      <w:pPr>
        <w:spacing w:after="0"/>
      </w:pPr>
    </w:p>
    <w:p w:rsidR="00FA351B" w:rsidRPr="00E24FC4" w:rsidRDefault="000709A7" w:rsidP="00E24FC4">
      <w:pPr>
        <w:spacing w:after="0"/>
        <w:jc w:val="right"/>
        <w:rPr>
          <w:b/>
          <w:sz w:val="16"/>
        </w:rPr>
      </w:pPr>
      <w:r w:rsidRPr="00E24FC4">
        <w:rPr>
          <w:b/>
          <w:sz w:val="16"/>
        </w:rPr>
        <w:t>Abb. 1:</w:t>
      </w:r>
    </w:p>
    <w:p w:rsidR="00E24FC4" w:rsidRDefault="000709A7" w:rsidP="00E24FC4">
      <w:pPr>
        <w:spacing w:after="0"/>
        <w:jc w:val="right"/>
        <w:rPr>
          <w:sz w:val="16"/>
        </w:rPr>
      </w:pPr>
      <w:r w:rsidRPr="00E24FC4">
        <w:rPr>
          <w:sz w:val="16"/>
        </w:rPr>
        <w:t xml:space="preserve">Temperatur- und Sauerstoffsituation </w:t>
      </w:r>
    </w:p>
    <w:p w:rsidR="00FA351B" w:rsidRPr="00326F87" w:rsidRDefault="000709A7" w:rsidP="00E24FC4">
      <w:pPr>
        <w:spacing w:after="0"/>
        <w:jc w:val="right"/>
        <w:rPr>
          <w:sz w:val="16"/>
          <w:vertAlign w:val="superscript"/>
        </w:rPr>
      </w:pPr>
      <w:r w:rsidRPr="00E24FC4">
        <w:rPr>
          <w:sz w:val="16"/>
        </w:rPr>
        <w:t>im sommerlichen See</w:t>
      </w:r>
      <w:r w:rsidR="00326F87">
        <w:rPr>
          <w:sz w:val="16"/>
          <w:vertAlign w:val="superscript"/>
        </w:rPr>
        <w:t>1</w:t>
      </w:r>
    </w:p>
    <w:p w:rsidR="002B62C7" w:rsidRDefault="002B62C7" w:rsidP="00A35B33">
      <w:pPr>
        <w:spacing w:after="0" w:line="240" w:lineRule="auto"/>
        <w:jc w:val="both"/>
      </w:pPr>
    </w:p>
    <w:p w:rsidR="00D3427B" w:rsidRDefault="00D3427B" w:rsidP="00A35B33">
      <w:pPr>
        <w:spacing w:after="0" w:line="240" w:lineRule="auto"/>
        <w:jc w:val="both"/>
      </w:pPr>
    </w:p>
    <w:p w:rsidR="00E007DE" w:rsidRDefault="00E007DE" w:rsidP="00A35B33">
      <w:pPr>
        <w:spacing w:after="0" w:line="240" w:lineRule="auto"/>
        <w:jc w:val="both"/>
        <w:sectPr w:rsidR="00E007DE" w:rsidSect="00CA00A0">
          <w:footerReference w:type="default" r:id="rId11"/>
          <w:pgSz w:w="11906" w:h="16838"/>
          <w:pgMar w:top="1134" w:right="1418" w:bottom="1134" w:left="1418" w:header="709" w:footer="709" w:gutter="0"/>
          <w:cols w:space="708"/>
          <w:docGrid w:linePitch="360"/>
        </w:sectPr>
      </w:pPr>
    </w:p>
    <w:p w:rsidR="00B75744" w:rsidRPr="00086A9B" w:rsidRDefault="00CD144D" w:rsidP="00A35B33">
      <w:pPr>
        <w:spacing w:after="0" w:line="240" w:lineRule="auto"/>
        <w:jc w:val="both"/>
        <w:rPr>
          <w:sz w:val="18"/>
          <w:szCs w:val="20"/>
        </w:rPr>
      </w:pPr>
      <w:r w:rsidRPr="00086A9B">
        <w:rPr>
          <w:sz w:val="18"/>
          <w:szCs w:val="20"/>
        </w:rPr>
        <w:lastRenderedPageBreak/>
        <w:t xml:space="preserve">Viele Seen sind durch den Einfluss des Menschen nährstoffreich (eutroph). Vor allem </w:t>
      </w:r>
      <w:r w:rsidR="004E1E85" w:rsidRPr="00086A9B">
        <w:rPr>
          <w:sz w:val="18"/>
          <w:szCs w:val="20"/>
        </w:rPr>
        <w:t>die intensive Düngung in</w:t>
      </w:r>
      <w:r w:rsidRPr="00086A9B">
        <w:rPr>
          <w:sz w:val="18"/>
          <w:szCs w:val="20"/>
        </w:rPr>
        <w:t xml:space="preserve"> der Landwirtschaft bewirkt den </w:t>
      </w:r>
      <w:r w:rsidR="004E1E85" w:rsidRPr="00086A9B">
        <w:rPr>
          <w:sz w:val="18"/>
          <w:szCs w:val="20"/>
        </w:rPr>
        <w:t xml:space="preserve">vermehrten </w:t>
      </w:r>
      <w:r w:rsidRPr="00086A9B">
        <w:rPr>
          <w:sz w:val="18"/>
          <w:szCs w:val="20"/>
        </w:rPr>
        <w:t>Eintrag von Stickstoffverbindungen und Phosphaten.</w:t>
      </w:r>
      <w:r w:rsidR="004E1E85" w:rsidRPr="00086A9B">
        <w:rPr>
          <w:sz w:val="18"/>
          <w:szCs w:val="20"/>
        </w:rPr>
        <w:t xml:space="preserve"> Solch n</w:t>
      </w:r>
      <w:r w:rsidRPr="00086A9B">
        <w:rPr>
          <w:sz w:val="18"/>
          <w:szCs w:val="20"/>
        </w:rPr>
        <w:t xml:space="preserve">ährstoffreiche Seen haben besonders im Sommer eine hohe Gefahr </w:t>
      </w:r>
      <w:r w:rsidR="00210C8A" w:rsidRPr="00086A9B">
        <w:rPr>
          <w:sz w:val="18"/>
          <w:szCs w:val="20"/>
        </w:rPr>
        <w:t>„</w:t>
      </w:r>
      <w:r w:rsidRPr="00086A9B">
        <w:rPr>
          <w:sz w:val="18"/>
          <w:szCs w:val="20"/>
        </w:rPr>
        <w:t>umzukippen</w:t>
      </w:r>
      <w:r w:rsidR="00210C8A" w:rsidRPr="00086A9B">
        <w:rPr>
          <w:sz w:val="18"/>
          <w:szCs w:val="20"/>
        </w:rPr>
        <w:t>“</w:t>
      </w:r>
      <w:r w:rsidRPr="00086A9B">
        <w:rPr>
          <w:sz w:val="18"/>
          <w:szCs w:val="20"/>
        </w:rPr>
        <w:t xml:space="preserve">. </w:t>
      </w:r>
    </w:p>
    <w:p w:rsidR="00CD144D" w:rsidRPr="00086A9B" w:rsidRDefault="00CD144D" w:rsidP="00A35B33">
      <w:pPr>
        <w:spacing w:after="0" w:line="240" w:lineRule="auto"/>
        <w:jc w:val="both"/>
        <w:rPr>
          <w:sz w:val="18"/>
          <w:szCs w:val="20"/>
        </w:rPr>
      </w:pPr>
      <w:r w:rsidRPr="00086A9B">
        <w:rPr>
          <w:sz w:val="18"/>
          <w:szCs w:val="20"/>
        </w:rPr>
        <w:t>Im Frühjahr beginnt die Erwärmung des Wasserkörpers eines Sees durch die</w:t>
      </w:r>
      <w:r w:rsidR="00003926" w:rsidRPr="00086A9B">
        <w:rPr>
          <w:sz w:val="18"/>
          <w:szCs w:val="20"/>
        </w:rPr>
        <w:t xml:space="preserve"> </w:t>
      </w:r>
      <w:r w:rsidR="00B75744" w:rsidRPr="00086A9B">
        <w:rPr>
          <w:sz w:val="18"/>
          <w:szCs w:val="20"/>
        </w:rPr>
        <w:t>Wärmestrahlung der Sonne. Die</w:t>
      </w:r>
      <w:r w:rsidRPr="00086A9B">
        <w:rPr>
          <w:sz w:val="18"/>
          <w:szCs w:val="20"/>
        </w:rPr>
        <w:t>s löst die Vermehrung aller Lebewesen der</w:t>
      </w:r>
      <w:r w:rsidR="00003926" w:rsidRPr="00086A9B">
        <w:rPr>
          <w:sz w:val="18"/>
          <w:szCs w:val="20"/>
        </w:rPr>
        <w:t xml:space="preserve"> </w:t>
      </w:r>
      <w:r w:rsidRPr="00086A9B">
        <w:rPr>
          <w:sz w:val="18"/>
          <w:szCs w:val="20"/>
        </w:rPr>
        <w:t xml:space="preserve">Biozönose aus. </w:t>
      </w:r>
      <w:r w:rsidR="00720F2B" w:rsidRPr="00086A9B">
        <w:rPr>
          <w:sz w:val="18"/>
          <w:szCs w:val="20"/>
        </w:rPr>
        <w:t>E</w:t>
      </w:r>
      <w:r w:rsidRPr="00086A9B">
        <w:rPr>
          <w:sz w:val="18"/>
          <w:szCs w:val="20"/>
        </w:rPr>
        <w:t xml:space="preserve">ntsprechend steigt auch die </w:t>
      </w:r>
      <w:r w:rsidR="00720F2B" w:rsidRPr="00086A9B">
        <w:rPr>
          <w:sz w:val="18"/>
          <w:szCs w:val="20"/>
        </w:rPr>
        <w:t xml:space="preserve">Entstehung </w:t>
      </w:r>
      <w:r w:rsidR="00003926" w:rsidRPr="00086A9B">
        <w:rPr>
          <w:sz w:val="18"/>
          <w:szCs w:val="20"/>
        </w:rPr>
        <w:t>toter Biomasse</w:t>
      </w:r>
      <w:r w:rsidR="00720F2B" w:rsidRPr="00086A9B">
        <w:rPr>
          <w:sz w:val="18"/>
          <w:szCs w:val="20"/>
        </w:rPr>
        <w:t xml:space="preserve">, </w:t>
      </w:r>
      <w:r w:rsidR="00003926" w:rsidRPr="00086A9B">
        <w:rPr>
          <w:sz w:val="18"/>
          <w:szCs w:val="20"/>
        </w:rPr>
        <w:t xml:space="preserve">die </w:t>
      </w:r>
      <w:r w:rsidR="00BE49B5" w:rsidRPr="00086A9B">
        <w:rPr>
          <w:sz w:val="18"/>
          <w:szCs w:val="20"/>
        </w:rPr>
        <w:t xml:space="preserve">i. d. R. </w:t>
      </w:r>
      <w:r w:rsidR="00E007DE" w:rsidRPr="00086A9B">
        <w:rPr>
          <w:sz w:val="18"/>
          <w:szCs w:val="20"/>
        </w:rPr>
        <w:t xml:space="preserve">langsam </w:t>
      </w:r>
      <w:r w:rsidR="00BE49B5" w:rsidRPr="00086A9B">
        <w:rPr>
          <w:sz w:val="18"/>
          <w:szCs w:val="20"/>
        </w:rPr>
        <w:t xml:space="preserve">absinkt und </w:t>
      </w:r>
      <w:r w:rsidR="00720F2B" w:rsidRPr="00086A9B">
        <w:rPr>
          <w:sz w:val="18"/>
          <w:szCs w:val="20"/>
        </w:rPr>
        <w:t xml:space="preserve">von </w:t>
      </w:r>
      <w:r w:rsidR="0043600A" w:rsidRPr="00086A9B">
        <w:rPr>
          <w:sz w:val="18"/>
          <w:szCs w:val="20"/>
        </w:rPr>
        <w:t>Mikroorganismen</w:t>
      </w:r>
      <w:r w:rsidR="00720F2B" w:rsidRPr="00086A9B">
        <w:rPr>
          <w:sz w:val="18"/>
          <w:szCs w:val="20"/>
        </w:rPr>
        <w:t xml:space="preserve"> </w:t>
      </w:r>
      <w:r w:rsidR="0043600A" w:rsidRPr="00086A9B">
        <w:rPr>
          <w:sz w:val="18"/>
          <w:szCs w:val="20"/>
        </w:rPr>
        <w:t>(</w:t>
      </w:r>
      <w:r w:rsidR="00720F2B" w:rsidRPr="00086A9B">
        <w:rPr>
          <w:sz w:val="18"/>
          <w:szCs w:val="20"/>
        </w:rPr>
        <w:t>Destruenten</w:t>
      </w:r>
      <w:r w:rsidR="0043600A" w:rsidRPr="00086A9B">
        <w:rPr>
          <w:sz w:val="18"/>
          <w:szCs w:val="20"/>
        </w:rPr>
        <w:t>)</w:t>
      </w:r>
      <w:r w:rsidR="00720F2B" w:rsidRPr="00086A9B">
        <w:rPr>
          <w:sz w:val="18"/>
          <w:szCs w:val="20"/>
        </w:rPr>
        <w:t xml:space="preserve"> </w:t>
      </w:r>
      <w:r w:rsidRPr="00086A9B">
        <w:rPr>
          <w:sz w:val="18"/>
          <w:szCs w:val="20"/>
        </w:rPr>
        <w:t>aerob abgebaut werden muss</w:t>
      </w:r>
      <w:r w:rsidR="00720F2B" w:rsidRPr="00086A9B">
        <w:rPr>
          <w:sz w:val="18"/>
          <w:szCs w:val="20"/>
        </w:rPr>
        <w:t>.</w:t>
      </w:r>
    </w:p>
    <w:p w:rsidR="001B4A85" w:rsidRPr="00086A9B" w:rsidRDefault="001B4A85" w:rsidP="00616CA6">
      <w:pPr>
        <w:spacing w:after="120" w:line="240" w:lineRule="auto"/>
        <w:jc w:val="both"/>
        <w:rPr>
          <w:sz w:val="18"/>
          <w:szCs w:val="20"/>
        </w:rPr>
      </w:pPr>
      <w:r w:rsidRPr="00086A9B">
        <w:rPr>
          <w:sz w:val="18"/>
          <w:szCs w:val="20"/>
        </w:rPr>
        <w:t>Herrscht Sauerstoffmangel erfolgt der Abbau unter anaeroben Bedingungen, wobei giftige Produkte wie Schwefelwasserstoff (H</w:t>
      </w:r>
      <w:r w:rsidRPr="00086A9B">
        <w:rPr>
          <w:sz w:val="18"/>
          <w:szCs w:val="20"/>
          <w:vertAlign w:val="subscript"/>
        </w:rPr>
        <w:t>2</w:t>
      </w:r>
      <w:r w:rsidRPr="00086A9B">
        <w:rPr>
          <w:sz w:val="18"/>
          <w:szCs w:val="20"/>
        </w:rPr>
        <w:t>S) und Ammoniak (NH</w:t>
      </w:r>
      <w:r w:rsidRPr="00086A9B">
        <w:rPr>
          <w:sz w:val="18"/>
          <w:szCs w:val="20"/>
          <w:vertAlign w:val="subscript"/>
        </w:rPr>
        <w:t>3</w:t>
      </w:r>
      <w:r w:rsidRPr="00086A9B">
        <w:rPr>
          <w:sz w:val="18"/>
          <w:szCs w:val="20"/>
        </w:rPr>
        <w:t>) entstehen. Dies</w:t>
      </w:r>
      <w:r w:rsidR="00B75744" w:rsidRPr="00086A9B">
        <w:rPr>
          <w:sz w:val="18"/>
          <w:szCs w:val="20"/>
        </w:rPr>
        <w:t>e</w:t>
      </w:r>
      <w:r w:rsidRPr="00086A9B">
        <w:rPr>
          <w:sz w:val="18"/>
          <w:szCs w:val="20"/>
        </w:rPr>
        <w:t xml:space="preserve"> wiede</w:t>
      </w:r>
      <w:r w:rsidR="00B75744" w:rsidRPr="00086A9B">
        <w:rPr>
          <w:sz w:val="18"/>
          <w:szCs w:val="20"/>
        </w:rPr>
        <w:t xml:space="preserve">rum bewirken den Tod </w:t>
      </w:r>
      <w:r w:rsidR="00BE49B5" w:rsidRPr="00086A9B">
        <w:rPr>
          <w:sz w:val="18"/>
          <w:szCs w:val="20"/>
        </w:rPr>
        <w:t>weiterer Organismen, v. a. von empfindlichen Wirbeltieren. Noch mehr tote Biomasse muss abgebaut werden.</w:t>
      </w:r>
      <w:r w:rsidR="00210C8A" w:rsidRPr="00086A9B">
        <w:rPr>
          <w:sz w:val="18"/>
          <w:szCs w:val="20"/>
        </w:rPr>
        <w:t xml:space="preserve"> Schaukeln sich diese Abläufe auf, können sie innerhalb kurzer Zeit</w:t>
      </w:r>
      <w:r w:rsidR="000F3805">
        <w:rPr>
          <w:sz w:val="18"/>
          <w:szCs w:val="20"/>
        </w:rPr>
        <w:t xml:space="preserve"> zum Tod aller höheren</w:t>
      </w:r>
      <w:r w:rsidR="00210C8A" w:rsidRPr="00086A9B">
        <w:rPr>
          <w:sz w:val="18"/>
          <w:szCs w:val="20"/>
        </w:rPr>
        <w:t xml:space="preserve"> Lebewesen führen. Der betroffene See ist dann „umgekippt“.</w:t>
      </w:r>
    </w:p>
    <w:p w:rsidR="00616CA6" w:rsidRPr="00086A9B" w:rsidRDefault="004B1B97" w:rsidP="00616CA6">
      <w:pPr>
        <w:spacing w:after="120" w:line="240" w:lineRule="auto"/>
        <w:jc w:val="both"/>
        <w:rPr>
          <w:sz w:val="18"/>
          <w:szCs w:val="20"/>
        </w:rPr>
      </w:pPr>
      <w:r w:rsidRPr="00086A9B">
        <w:rPr>
          <w:sz w:val="18"/>
          <w:szCs w:val="20"/>
        </w:rPr>
        <w:t>Neben den S</w:t>
      </w:r>
      <w:r w:rsidR="008174D1" w:rsidRPr="00086A9B">
        <w:rPr>
          <w:sz w:val="18"/>
          <w:szCs w:val="20"/>
        </w:rPr>
        <w:t>auerstoff</w:t>
      </w:r>
      <w:r w:rsidRPr="00086A9B">
        <w:rPr>
          <w:sz w:val="18"/>
          <w:szCs w:val="20"/>
        </w:rPr>
        <w:t xml:space="preserve"> </w:t>
      </w:r>
      <w:r w:rsidR="008174D1" w:rsidRPr="00086A9B">
        <w:rPr>
          <w:sz w:val="18"/>
          <w:szCs w:val="20"/>
        </w:rPr>
        <w:t>zehrenden Abbauprozessen</w:t>
      </w:r>
      <w:r w:rsidR="00CD144D" w:rsidRPr="00086A9B">
        <w:rPr>
          <w:sz w:val="18"/>
          <w:szCs w:val="20"/>
        </w:rPr>
        <w:t xml:space="preserve"> führen im Wesentlichen physikalische Eigenschaften des Wassers zur</w:t>
      </w:r>
      <w:r w:rsidR="00003926" w:rsidRPr="00086A9B">
        <w:rPr>
          <w:sz w:val="18"/>
          <w:szCs w:val="20"/>
        </w:rPr>
        <w:t xml:space="preserve"> </w:t>
      </w:r>
      <w:r w:rsidR="00CD144D" w:rsidRPr="00086A9B">
        <w:rPr>
          <w:sz w:val="18"/>
          <w:szCs w:val="20"/>
        </w:rPr>
        <w:t>Verschlechter</w:t>
      </w:r>
      <w:r w:rsidR="008174D1" w:rsidRPr="00086A9B">
        <w:rPr>
          <w:sz w:val="18"/>
          <w:szCs w:val="20"/>
        </w:rPr>
        <w:t>ung der Sauerstoffversorgung in den tieferen Wasserbereichen (</w:t>
      </w:r>
      <w:r w:rsidR="00CD144D" w:rsidRPr="00086A9B">
        <w:rPr>
          <w:sz w:val="18"/>
          <w:szCs w:val="20"/>
        </w:rPr>
        <w:t>Hypolimnion</w:t>
      </w:r>
      <w:r w:rsidR="008174D1" w:rsidRPr="00086A9B">
        <w:rPr>
          <w:sz w:val="18"/>
          <w:szCs w:val="20"/>
        </w:rPr>
        <w:t>)</w:t>
      </w:r>
      <w:r w:rsidR="00CD144D" w:rsidRPr="00086A9B">
        <w:rPr>
          <w:sz w:val="18"/>
          <w:szCs w:val="20"/>
        </w:rPr>
        <w:t>:</w:t>
      </w:r>
    </w:p>
    <w:p w:rsidR="00616CA6" w:rsidRPr="00086A9B" w:rsidRDefault="00CD144D" w:rsidP="00616CA6">
      <w:pPr>
        <w:spacing w:after="0" w:line="240" w:lineRule="auto"/>
        <w:jc w:val="both"/>
        <w:rPr>
          <w:sz w:val="18"/>
          <w:szCs w:val="20"/>
        </w:rPr>
      </w:pPr>
      <w:r w:rsidRPr="00086A9B">
        <w:rPr>
          <w:sz w:val="18"/>
          <w:szCs w:val="20"/>
        </w:rPr>
        <w:t>Wasser benötigt sehr viel Energie, um sich zu erwärmen, weil es eine hohe</w:t>
      </w:r>
      <w:r w:rsidR="008174D1" w:rsidRPr="00086A9B">
        <w:rPr>
          <w:sz w:val="18"/>
          <w:szCs w:val="20"/>
        </w:rPr>
        <w:t xml:space="preserve"> </w:t>
      </w:r>
      <w:r w:rsidRPr="00086A9B">
        <w:rPr>
          <w:i/>
          <w:sz w:val="18"/>
          <w:szCs w:val="20"/>
        </w:rPr>
        <w:t>Wärmekapazität</w:t>
      </w:r>
      <w:r w:rsidRPr="00086A9B">
        <w:rPr>
          <w:sz w:val="18"/>
          <w:szCs w:val="20"/>
        </w:rPr>
        <w:t xml:space="preserve"> hat. Der Wasserkörper </w:t>
      </w:r>
      <w:r w:rsidRPr="00086A9B">
        <w:rPr>
          <w:sz w:val="18"/>
          <w:szCs w:val="20"/>
        </w:rPr>
        <w:lastRenderedPageBreak/>
        <w:t>nimmt viel Wärmeenergie auf, seine</w:t>
      </w:r>
      <w:r w:rsidR="008174D1" w:rsidRPr="00086A9B">
        <w:rPr>
          <w:sz w:val="18"/>
          <w:szCs w:val="20"/>
        </w:rPr>
        <w:t xml:space="preserve"> </w:t>
      </w:r>
      <w:r w:rsidRPr="00086A9B">
        <w:rPr>
          <w:sz w:val="18"/>
          <w:szCs w:val="20"/>
        </w:rPr>
        <w:t>Temperatur erhöht sich aber nur langsam. Oft reicht die im Frühjahr und Sommer</w:t>
      </w:r>
      <w:r w:rsidR="008174D1" w:rsidRPr="00086A9B">
        <w:rPr>
          <w:sz w:val="18"/>
          <w:szCs w:val="20"/>
        </w:rPr>
        <w:t xml:space="preserve"> </w:t>
      </w:r>
      <w:r w:rsidRPr="00086A9B">
        <w:rPr>
          <w:sz w:val="18"/>
          <w:szCs w:val="20"/>
        </w:rPr>
        <w:t xml:space="preserve">aufgenommene Wärmeenergie nicht aus, um das gesamte Wasser </w:t>
      </w:r>
      <w:r w:rsidR="008174D1" w:rsidRPr="00086A9B">
        <w:rPr>
          <w:sz w:val="18"/>
          <w:szCs w:val="20"/>
        </w:rPr>
        <w:t>eines</w:t>
      </w:r>
      <w:r w:rsidRPr="00086A9B">
        <w:rPr>
          <w:sz w:val="18"/>
          <w:szCs w:val="20"/>
        </w:rPr>
        <w:t xml:space="preserve"> Sees zu</w:t>
      </w:r>
      <w:r w:rsidR="008174D1" w:rsidRPr="00086A9B">
        <w:rPr>
          <w:sz w:val="18"/>
          <w:szCs w:val="20"/>
        </w:rPr>
        <w:t xml:space="preserve"> </w:t>
      </w:r>
      <w:r w:rsidRPr="00086A9B">
        <w:rPr>
          <w:sz w:val="18"/>
          <w:szCs w:val="20"/>
        </w:rPr>
        <w:t>erwärmen.</w:t>
      </w:r>
    </w:p>
    <w:p w:rsidR="00CD144D" w:rsidRPr="00086A9B" w:rsidRDefault="00CD144D" w:rsidP="00616CA6">
      <w:pPr>
        <w:spacing w:after="120" w:line="240" w:lineRule="auto"/>
        <w:jc w:val="both"/>
        <w:rPr>
          <w:sz w:val="18"/>
          <w:szCs w:val="20"/>
        </w:rPr>
      </w:pPr>
      <w:r w:rsidRPr="00086A9B">
        <w:rPr>
          <w:sz w:val="18"/>
          <w:szCs w:val="20"/>
        </w:rPr>
        <w:t xml:space="preserve">Wasser ist außerdem ein </w:t>
      </w:r>
      <w:r w:rsidR="008174D1" w:rsidRPr="00086A9B">
        <w:rPr>
          <w:sz w:val="18"/>
          <w:szCs w:val="20"/>
        </w:rPr>
        <w:t xml:space="preserve">schlechter </w:t>
      </w:r>
      <w:r w:rsidR="008174D1" w:rsidRPr="00086A9B">
        <w:rPr>
          <w:i/>
          <w:sz w:val="18"/>
          <w:szCs w:val="20"/>
        </w:rPr>
        <w:t>Wärmeleiter</w:t>
      </w:r>
      <w:r w:rsidR="008174D1" w:rsidRPr="00086A9B">
        <w:rPr>
          <w:sz w:val="18"/>
          <w:szCs w:val="20"/>
        </w:rPr>
        <w:t xml:space="preserve">. Das </w:t>
      </w:r>
      <w:r w:rsidR="00EB5761" w:rsidRPr="00086A9B">
        <w:rPr>
          <w:sz w:val="18"/>
          <w:szCs w:val="20"/>
        </w:rPr>
        <w:t>oberflächennahe W</w:t>
      </w:r>
      <w:r w:rsidR="008174D1" w:rsidRPr="00086A9B">
        <w:rPr>
          <w:sz w:val="18"/>
          <w:szCs w:val="20"/>
        </w:rPr>
        <w:t>asser (Epilimnion)</w:t>
      </w:r>
      <w:r w:rsidR="009B5142" w:rsidRPr="00086A9B">
        <w:rPr>
          <w:sz w:val="18"/>
          <w:szCs w:val="20"/>
        </w:rPr>
        <w:t xml:space="preserve"> leitet</w:t>
      </w:r>
      <w:r w:rsidRPr="00086A9B">
        <w:rPr>
          <w:sz w:val="18"/>
          <w:szCs w:val="20"/>
        </w:rPr>
        <w:t xml:space="preserve"> die aufgenommene Wärme nur sehr langsam </w:t>
      </w:r>
      <w:r w:rsidR="009B5142" w:rsidRPr="00086A9B">
        <w:rPr>
          <w:sz w:val="18"/>
          <w:szCs w:val="20"/>
        </w:rPr>
        <w:t xml:space="preserve">in die Tiefe </w:t>
      </w:r>
      <w:r w:rsidRPr="00086A9B">
        <w:rPr>
          <w:sz w:val="18"/>
          <w:szCs w:val="20"/>
        </w:rPr>
        <w:t>weiter. So entsteht im See eine Temperaturschichtung von oben nach unten.</w:t>
      </w:r>
    </w:p>
    <w:p w:rsidR="00616CA6" w:rsidRPr="00086A9B" w:rsidRDefault="00CD144D" w:rsidP="00616CA6">
      <w:pPr>
        <w:spacing w:after="120" w:line="240" w:lineRule="auto"/>
        <w:jc w:val="both"/>
        <w:rPr>
          <w:sz w:val="18"/>
          <w:szCs w:val="20"/>
        </w:rPr>
      </w:pPr>
      <w:r w:rsidRPr="00086A9B">
        <w:rPr>
          <w:sz w:val="18"/>
          <w:szCs w:val="20"/>
        </w:rPr>
        <w:t xml:space="preserve">Durch die </w:t>
      </w:r>
      <w:r w:rsidRPr="00086A9B">
        <w:rPr>
          <w:i/>
          <w:sz w:val="18"/>
          <w:szCs w:val="20"/>
        </w:rPr>
        <w:t>Dichteanomalie</w:t>
      </w:r>
      <w:r w:rsidRPr="00086A9B">
        <w:rPr>
          <w:sz w:val="18"/>
          <w:szCs w:val="20"/>
        </w:rPr>
        <w:t xml:space="preserve"> hat Wasser seine höchste Dichte bei ca. 4°C, bei höheren</w:t>
      </w:r>
      <w:r w:rsidR="009B5142" w:rsidRPr="00086A9B">
        <w:rPr>
          <w:sz w:val="18"/>
          <w:szCs w:val="20"/>
        </w:rPr>
        <w:t xml:space="preserve"> </w:t>
      </w:r>
      <w:r w:rsidRPr="00086A9B">
        <w:rPr>
          <w:sz w:val="18"/>
          <w:szCs w:val="20"/>
        </w:rPr>
        <w:t>und niedrigeren Temperaturen ist sie kleiner. Das hat zu Folge, dass warmes</w:t>
      </w:r>
      <w:r w:rsidR="009B5142" w:rsidRPr="00086A9B">
        <w:rPr>
          <w:sz w:val="18"/>
          <w:szCs w:val="20"/>
        </w:rPr>
        <w:t xml:space="preserve"> </w:t>
      </w:r>
      <w:r w:rsidRPr="00086A9B">
        <w:rPr>
          <w:sz w:val="18"/>
          <w:szCs w:val="20"/>
        </w:rPr>
        <w:t>Wasser wegen seiner geringen Dichte aufsteigt und sich im Epilimnion sammelt.</w:t>
      </w:r>
      <w:r w:rsidR="009B5142" w:rsidRPr="00086A9B">
        <w:rPr>
          <w:sz w:val="18"/>
          <w:szCs w:val="20"/>
        </w:rPr>
        <w:t xml:space="preserve"> </w:t>
      </w:r>
      <w:r w:rsidRPr="00086A9B">
        <w:rPr>
          <w:sz w:val="18"/>
          <w:szCs w:val="20"/>
        </w:rPr>
        <w:t>Nicht erwärmtes, ca. 4°C kaltes Wasser mit hoher Dichte findet sich dagegen im</w:t>
      </w:r>
      <w:r w:rsidR="009B5142" w:rsidRPr="00086A9B">
        <w:rPr>
          <w:sz w:val="18"/>
          <w:szCs w:val="20"/>
        </w:rPr>
        <w:t xml:space="preserve"> </w:t>
      </w:r>
      <w:r w:rsidRPr="00086A9B">
        <w:rPr>
          <w:sz w:val="18"/>
          <w:szCs w:val="20"/>
        </w:rPr>
        <w:t>Hypolimnion. Es entstehen also Temperaturschichten. Während das Epilimnion im</w:t>
      </w:r>
      <w:r w:rsidR="009B5142" w:rsidRPr="00086A9B">
        <w:rPr>
          <w:sz w:val="18"/>
          <w:szCs w:val="20"/>
        </w:rPr>
        <w:t xml:space="preserve"> </w:t>
      </w:r>
      <w:r w:rsidRPr="00086A9B">
        <w:rPr>
          <w:sz w:val="18"/>
          <w:szCs w:val="20"/>
        </w:rPr>
        <w:t xml:space="preserve">Sommer </w:t>
      </w:r>
      <w:r w:rsidR="009B5142" w:rsidRPr="00086A9B">
        <w:rPr>
          <w:sz w:val="18"/>
          <w:szCs w:val="20"/>
        </w:rPr>
        <w:t xml:space="preserve">über </w:t>
      </w:r>
      <w:r w:rsidRPr="00086A9B">
        <w:rPr>
          <w:sz w:val="18"/>
          <w:szCs w:val="20"/>
        </w:rPr>
        <w:t xml:space="preserve">20°C warm </w:t>
      </w:r>
      <w:r w:rsidR="009B5142" w:rsidRPr="00086A9B">
        <w:rPr>
          <w:sz w:val="18"/>
          <w:szCs w:val="20"/>
        </w:rPr>
        <w:t>werden kann</w:t>
      </w:r>
      <w:r w:rsidRPr="00086A9B">
        <w:rPr>
          <w:sz w:val="18"/>
          <w:szCs w:val="20"/>
        </w:rPr>
        <w:t>, liegt die Temperatur im Tiefenbereich bei rund</w:t>
      </w:r>
      <w:r w:rsidR="009B5142" w:rsidRPr="00086A9B">
        <w:rPr>
          <w:sz w:val="18"/>
          <w:szCs w:val="20"/>
        </w:rPr>
        <w:t xml:space="preserve"> </w:t>
      </w:r>
      <w:r w:rsidRPr="00086A9B">
        <w:rPr>
          <w:sz w:val="18"/>
          <w:szCs w:val="20"/>
        </w:rPr>
        <w:t>4°C. Zwischen beiden Schichten bildet sich eine schmale Temperatur</w:t>
      </w:r>
      <w:r w:rsidR="0070477B" w:rsidRPr="00086A9B">
        <w:rPr>
          <w:sz w:val="18"/>
          <w:szCs w:val="20"/>
        </w:rPr>
        <w:t>-</w:t>
      </w:r>
      <w:r w:rsidR="0070477B" w:rsidRPr="00086A9B">
        <w:rPr>
          <w:i/>
          <w:sz w:val="18"/>
          <w:szCs w:val="20"/>
        </w:rPr>
        <w:t>S</w:t>
      </w:r>
      <w:r w:rsidRPr="00086A9B">
        <w:rPr>
          <w:i/>
          <w:sz w:val="18"/>
          <w:szCs w:val="20"/>
        </w:rPr>
        <w:t>prungschicht</w:t>
      </w:r>
      <w:r w:rsidR="00EB5761" w:rsidRPr="00086A9B">
        <w:rPr>
          <w:sz w:val="18"/>
          <w:szCs w:val="20"/>
        </w:rPr>
        <w:t xml:space="preserve"> </w:t>
      </w:r>
      <w:r w:rsidRPr="00086A9B">
        <w:rPr>
          <w:sz w:val="18"/>
          <w:szCs w:val="20"/>
        </w:rPr>
        <w:t>aus.</w:t>
      </w:r>
    </w:p>
    <w:p w:rsidR="00CD144D" w:rsidRPr="0085355B" w:rsidRDefault="00CD144D" w:rsidP="004B1B97">
      <w:pPr>
        <w:tabs>
          <w:tab w:val="left" w:pos="142"/>
        </w:tabs>
        <w:spacing w:line="240" w:lineRule="auto"/>
        <w:jc w:val="both"/>
        <w:rPr>
          <w:sz w:val="20"/>
          <w:vertAlign w:val="superscript"/>
        </w:rPr>
      </w:pPr>
      <w:r w:rsidRPr="00086A9B">
        <w:rPr>
          <w:sz w:val="18"/>
          <w:szCs w:val="20"/>
        </w:rPr>
        <w:t>Je mehr sich das Epilimnion erwärmt, desto stabiler wird die Schichtung. Die</w:t>
      </w:r>
      <w:r w:rsidR="00EB5761" w:rsidRPr="00086A9B">
        <w:rPr>
          <w:sz w:val="18"/>
          <w:szCs w:val="20"/>
        </w:rPr>
        <w:t xml:space="preserve"> </w:t>
      </w:r>
      <w:r w:rsidRPr="00086A9B">
        <w:rPr>
          <w:sz w:val="18"/>
          <w:szCs w:val="20"/>
        </w:rPr>
        <w:t>hautsächlich durch Winde verursachten Strömungen reichen im Sommer nicht mehr</w:t>
      </w:r>
      <w:r w:rsidR="00EB5761" w:rsidRPr="00086A9B">
        <w:rPr>
          <w:sz w:val="18"/>
          <w:szCs w:val="20"/>
        </w:rPr>
        <w:t xml:space="preserve"> </w:t>
      </w:r>
      <w:r w:rsidRPr="00086A9B">
        <w:rPr>
          <w:sz w:val="18"/>
          <w:szCs w:val="20"/>
        </w:rPr>
        <w:t>aus, den gesamten Wasserkörper zu durchmischen, sondern führen nur noch im</w:t>
      </w:r>
      <w:r w:rsidR="00EB5761" w:rsidRPr="00086A9B">
        <w:rPr>
          <w:sz w:val="18"/>
          <w:szCs w:val="20"/>
        </w:rPr>
        <w:t xml:space="preserve"> </w:t>
      </w:r>
      <w:r w:rsidRPr="00086A9B">
        <w:rPr>
          <w:sz w:val="18"/>
          <w:szCs w:val="20"/>
        </w:rPr>
        <w:t xml:space="preserve">Epilimnion zu einer </w:t>
      </w:r>
      <w:r w:rsidR="00EB5761" w:rsidRPr="00086A9B">
        <w:rPr>
          <w:sz w:val="18"/>
          <w:szCs w:val="20"/>
        </w:rPr>
        <w:t>Zirkulation</w:t>
      </w:r>
      <w:r w:rsidRPr="00086A9B">
        <w:rPr>
          <w:sz w:val="18"/>
          <w:szCs w:val="20"/>
        </w:rPr>
        <w:t xml:space="preserve">. </w:t>
      </w:r>
      <w:r w:rsidR="00EB5761" w:rsidRPr="00086A9B">
        <w:rPr>
          <w:sz w:val="18"/>
          <w:szCs w:val="20"/>
        </w:rPr>
        <w:t xml:space="preserve">Im </w:t>
      </w:r>
      <w:r w:rsidRPr="00086A9B">
        <w:rPr>
          <w:sz w:val="18"/>
          <w:szCs w:val="20"/>
        </w:rPr>
        <w:t>Hypolimnion herrscht eine so genannte Stagnation.</w:t>
      </w:r>
      <w:r w:rsidR="0085355B">
        <w:rPr>
          <w:sz w:val="18"/>
          <w:szCs w:val="20"/>
          <w:vertAlign w:val="superscript"/>
        </w:rPr>
        <w:t>2</w:t>
      </w:r>
    </w:p>
    <w:p w:rsidR="00E007DE" w:rsidRDefault="00E007DE" w:rsidP="00CD144D">
      <w:pPr>
        <w:sectPr w:rsidR="00E007DE" w:rsidSect="004B1B97">
          <w:type w:val="continuous"/>
          <w:pgSz w:w="11906" w:h="16838"/>
          <w:pgMar w:top="1417" w:right="1417" w:bottom="1134" w:left="1417" w:header="708" w:footer="708" w:gutter="0"/>
          <w:cols w:num="2" w:space="282"/>
          <w:docGrid w:linePitch="360"/>
        </w:sectPr>
      </w:pPr>
    </w:p>
    <w:p w:rsidR="004E5E57" w:rsidRDefault="004E5E57" w:rsidP="00CD144D"/>
    <w:p w:rsidR="004E5E57" w:rsidRPr="00A35B33" w:rsidRDefault="00A62619" w:rsidP="00301890">
      <w:pPr>
        <w:spacing w:after="120"/>
        <w:rPr>
          <w:b/>
        </w:rPr>
      </w:pPr>
      <w:r>
        <w:rPr>
          <w:b/>
        </w:rPr>
        <w:t>Aufgabe</w:t>
      </w:r>
      <w:r w:rsidR="004E5E57" w:rsidRPr="00A35B33">
        <w:rPr>
          <w:b/>
        </w:rPr>
        <w:t>:</w:t>
      </w:r>
    </w:p>
    <w:p w:rsidR="0079306E" w:rsidRDefault="00CA6868" w:rsidP="00301890">
      <w:pPr>
        <w:spacing w:after="120"/>
      </w:pPr>
      <w:r>
        <w:t>Erstelle</w:t>
      </w:r>
      <w:r w:rsidR="004E5E57" w:rsidRPr="004E5E57">
        <w:t xml:space="preserve"> mit Hilfe des</w:t>
      </w:r>
      <w:r w:rsidR="004E5E57">
        <w:t xml:space="preserve"> </w:t>
      </w:r>
      <w:r w:rsidR="004E5E57" w:rsidRPr="004E5E57">
        <w:t xml:space="preserve">Textes, der Abbildung und </w:t>
      </w:r>
      <w:r>
        <w:t>deines</w:t>
      </w:r>
      <w:r w:rsidR="004E5E57" w:rsidRPr="004E5E57">
        <w:t xml:space="preserve"> Vorwissens ein Pfeildiagramm der</w:t>
      </w:r>
      <w:r w:rsidR="004E5E57">
        <w:t xml:space="preserve"> </w:t>
      </w:r>
      <w:r w:rsidR="004E5E57" w:rsidRPr="004E5E57">
        <w:t>wichtigsten Schritte, die zu einer höheren Gefährdung von Seen im Sommer führen.</w:t>
      </w:r>
      <w:r w:rsidR="00A35B33">
        <w:t xml:space="preserve"> </w:t>
      </w:r>
      <w:r>
        <w:t>Gehe</w:t>
      </w:r>
      <w:r w:rsidR="004E5E57" w:rsidRPr="004E5E57">
        <w:t xml:space="preserve"> </w:t>
      </w:r>
      <w:r>
        <w:t>vom „Frühjahr“ aus und ende</w:t>
      </w:r>
      <w:r w:rsidR="004E5E57" w:rsidRPr="004E5E57">
        <w:t xml:space="preserve"> mit „Sommer: Gefahr des Umkippens“.</w:t>
      </w:r>
      <w:r w:rsidR="00A35B33">
        <w:t xml:space="preserve"> </w:t>
      </w:r>
    </w:p>
    <w:p w:rsidR="0079306E" w:rsidRPr="0079306E" w:rsidRDefault="0079306E" w:rsidP="00D3427B">
      <w:pPr>
        <w:spacing w:after="0"/>
        <w:ind w:left="708"/>
      </w:pPr>
      <w:r w:rsidRPr="00074885">
        <w:rPr>
          <w:b/>
          <w:color w:val="00B050"/>
        </w:rPr>
        <w:t>*</w:t>
      </w:r>
      <w:r w:rsidRPr="00074885">
        <w:rPr>
          <w:color w:val="00B050"/>
        </w:rPr>
        <w:t xml:space="preserve"> </w:t>
      </w:r>
      <w:r>
        <w:tab/>
      </w:r>
      <w:r w:rsidRPr="0079306E">
        <w:t>Verwende</w:t>
      </w:r>
      <w:r w:rsidR="00086A9B">
        <w:t xml:space="preserve"> </w:t>
      </w:r>
      <w:r w:rsidRPr="0079306E">
        <w:t>die ausliegende Vorlage fürs Pfeildiagramm</w:t>
      </w:r>
      <w:r w:rsidR="00086A9B">
        <w:t xml:space="preserve"> samt „Satzbausteinen“</w:t>
      </w:r>
      <w:r w:rsidRPr="0079306E">
        <w:t>.</w:t>
      </w:r>
    </w:p>
    <w:p w:rsidR="0079306E" w:rsidRPr="0079306E" w:rsidRDefault="0079306E" w:rsidP="00D3427B">
      <w:pPr>
        <w:spacing w:after="0"/>
        <w:ind w:left="708"/>
      </w:pPr>
      <w:r w:rsidRPr="00074885">
        <w:rPr>
          <w:b/>
          <w:color w:val="00B050"/>
        </w:rPr>
        <w:t>**</w:t>
      </w:r>
      <w:r w:rsidRPr="00086A9B">
        <w:rPr>
          <w:color w:val="FFC000"/>
        </w:rPr>
        <w:t xml:space="preserve"> </w:t>
      </w:r>
      <w:r>
        <w:tab/>
      </w:r>
      <w:r w:rsidR="00086A9B">
        <w:t>Erstelle</w:t>
      </w:r>
      <w:r w:rsidRPr="0079306E">
        <w:t xml:space="preserve"> das Pfeildiagramm aus den ausliegenden „Satzbausteinen“.</w:t>
      </w:r>
    </w:p>
    <w:p w:rsidR="0079306E" w:rsidRDefault="0079306E" w:rsidP="00D3427B">
      <w:pPr>
        <w:spacing w:after="0"/>
        <w:ind w:left="708"/>
      </w:pPr>
      <w:r w:rsidRPr="00074885">
        <w:rPr>
          <w:b/>
          <w:color w:val="00B050"/>
        </w:rPr>
        <w:t>***</w:t>
      </w:r>
      <w:r w:rsidRPr="00074885">
        <w:rPr>
          <w:color w:val="00B050"/>
        </w:rPr>
        <w:t xml:space="preserve"> </w:t>
      </w:r>
      <w:r>
        <w:tab/>
      </w:r>
      <w:r w:rsidR="00301890">
        <w:t xml:space="preserve">Erstelle </w:t>
      </w:r>
      <w:r w:rsidRPr="0079306E">
        <w:t>das Pfeildiagramm ohne weitere Hilfen.</w:t>
      </w:r>
    </w:p>
    <w:p w:rsidR="0085355B" w:rsidRDefault="0085355B" w:rsidP="0085355B">
      <w:pPr>
        <w:spacing w:after="0" w:line="240" w:lineRule="auto"/>
        <w:rPr>
          <w:sz w:val="12"/>
          <w:szCs w:val="12"/>
        </w:rPr>
      </w:pPr>
    </w:p>
    <w:p w:rsidR="0085355B" w:rsidRDefault="0085355B" w:rsidP="0085355B">
      <w:pPr>
        <w:spacing w:after="0" w:line="240" w:lineRule="auto"/>
        <w:rPr>
          <w:sz w:val="12"/>
          <w:szCs w:val="12"/>
        </w:rPr>
      </w:pPr>
    </w:p>
    <w:p w:rsidR="0085355B" w:rsidRPr="0085355B" w:rsidRDefault="00326F87" w:rsidP="0085355B">
      <w:pPr>
        <w:spacing w:after="0" w:line="240" w:lineRule="auto"/>
        <w:rPr>
          <w:sz w:val="12"/>
          <w:szCs w:val="12"/>
        </w:rPr>
      </w:pPr>
      <w:r w:rsidRPr="0085355B">
        <w:rPr>
          <w:sz w:val="12"/>
          <w:szCs w:val="12"/>
        </w:rPr>
        <w:t>___________</w:t>
      </w:r>
    </w:p>
    <w:p w:rsidR="00326F87" w:rsidRPr="0085355B" w:rsidRDefault="00326F87" w:rsidP="0085355B">
      <w:pPr>
        <w:spacing w:after="0" w:line="240" w:lineRule="auto"/>
        <w:rPr>
          <w:sz w:val="12"/>
          <w:szCs w:val="12"/>
        </w:rPr>
      </w:pPr>
      <w:r w:rsidRPr="0085355B">
        <w:rPr>
          <w:sz w:val="12"/>
          <w:szCs w:val="12"/>
        </w:rPr>
        <w:t>1  Grafikvorlage: Rund um Biologie</w:t>
      </w:r>
      <w:r w:rsidR="00857877" w:rsidRPr="0085355B">
        <w:rPr>
          <w:sz w:val="12"/>
          <w:szCs w:val="12"/>
        </w:rPr>
        <w:t xml:space="preserve"> heute entdecken SII </w:t>
      </w:r>
      <w:r w:rsidR="00333F37" w:rsidRPr="0085355B">
        <w:rPr>
          <w:sz w:val="12"/>
          <w:szCs w:val="12"/>
        </w:rPr>
        <w:t>(CD</w:t>
      </w:r>
      <w:r w:rsidR="00857877" w:rsidRPr="0085355B">
        <w:rPr>
          <w:sz w:val="12"/>
          <w:szCs w:val="12"/>
        </w:rPr>
        <w:t xml:space="preserve"> 2)</w:t>
      </w:r>
      <w:r w:rsidR="00333F37" w:rsidRPr="0085355B">
        <w:rPr>
          <w:sz w:val="12"/>
          <w:szCs w:val="12"/>
        </w:rPr>
        <w:t>, Schroedel 2007</w:t>
      </w:r>
    </w:p>
    <w:p w:rsidR="00A62619" w:rsidRPr="0085355B" w:rsidRDefault="00333F37" w:rsidP="0085355B">
      <w:pPr>
        <w:spacing w:after="0" w:line="240" w:lineRule="auto"/>
        <w:rPr>
          <w:sz w:val="12"/>
          <w:szCs w:val="12"/>
        </w:rPr>
      </w:pPr>
      <w:r w:rsidRPr="0085355B">
        <w:rPr>
          <w:sz w:val="12"/>
          <w:szCs w:val="12"/>
        </w:rPr>
        <w:t xml:space="preserve">2  Idee und Text verändert nach: Martin </w:t>
      </w:r>
      <w:proofErr w:type="spellStart"/>
      <w:r w:rsidRPr="0085355B">
        <w:rPr>
          <w:sz w:val="12"/>
          <w:szCs w:val="12"/>
        </w:rPr>
        <w:t>Grunenwald</w:t>
      </w:r>
      <w:proofErr w:type="spellEnd"/>
      <w:r w:rsidRPr="0085355B">
        <w:rPr>
          <w:sz w:val="12"/>
          <w:szCs w:val="12"/>
        </w:rPr>
        <w:t xml:space="preserve"> (2009): Berliner Sinus-Materialien 2004-2008 – Binnendifferenzierung. Berlin</w:t>
      </w:r>
      <w:r w:rsidR="00A62619" w:rsidRPr="0085355B">
        <w:rPr>
          <w:sz w:val="12"/>
          <w:szCs w:val="12"/>
        </w:rPr>
        <w:br w:type="page"/>
      </w:r>
    </w:p>
    <w:p w:rsidR="0017504F" w:rsidRPr="0017504F" w:rsidRDefault="00A62619" w:rsidP="0017504F">
      <w:pPr>
        <w:spacing w:after="0"/>
        <w:rPr>
          <w:b/>
          <w:sz w:val="28"/>
        </w:rPr>
      </w:pPr>
      <w:r w:rsidRPr="0017504F">
        <w:rPr>
          <w:b/>
          <w:sz w:val="28"/>
        </w:rPr>
        <w:lastRenderedPageBreak/>
        <w:t xml:space="preserve">Sommerstagnation </w:t>
      </w:r>
      <w:r w:rsidR="00E24FC4">
        <w:rPr>
          <w:b/>
          <w:noProof/>
          <w:sz w:val="28"/>
          <w:lang w:eastAsia="de-DE"/>
        </w:rPr>
        <w:drawing>
          <wp:anchor distT="0" distB="0" distL="114300" distR="114300" simplePos="0" relativeHeight="251665408" behindDoc="0" locked="0" layoutInCell="1" allowOverlap="1" wp14:anchorId="0C1952CD" wp14:editId="428A3A12">
            <wp:simplePos x="0" y="0"/>
            <wp:positionH relativeFrom="margin">
              <wp:align>right</wp:align>
            </wp:positionH>
            <wp:positionV relativeFrom="margin">
              <wp:align>top</wp:align>
            </wp:positionV>
            <wp:extent cx="2781300" cy="263906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stagnation-temperatur-sauerstoff-mit_beschriftung.JPG"/>
                    <pic:cNvPicPr/>
                  </pic:nvPicPr>
                  <pic:blipFill rotWithShape="1">
                    <a:blip r:embed="rId9">
                      <a:extLst>
                        <a:ext uri="{BEBA8EAE-BF5A-486C-A8C5-ECC9F3942E4B}">
                          <a14:imgProps xmlns:a14="http://schemas.microsoft.com/office/drawing/2010/main">
                            <a14:imgLayer r:embed="rId10">
                              <a14:imgEffect>
                                <a14:brightnessContrast bright="10000" contrast="-10000"/>
                              </a14:imgEffect>
                            </a14:imgLayer>
                          </a14:imgProps>
                        </a:ext>
                        <a:ext uri="{28A0092B-C50C-407E-A947-70E740481C1C}">
                          <a14:useLocalDpi xmlns:a14="http://schemas.microsoft.com/office/drawing/2010/main" val="0"/>
                        </a:ext>
                      </a:extLst>
                    </a:blip>
                    <a:srcRect l="1652" r="1488" b="5118"/>
                    <a:stretch/>
                  </pic:blipFill>
                  <pic:spPr bwMode="auto">
                    <a:xfrm>
                      <a:off x="0" y="0"/>
                      <a:ext cx="2781300" cy="2639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351B" w:rsidRDefault="00FA351B" w:rsidP="0017504F">
      <w:pPr>
        <w:spacing w:after="0"/>
        <w:rPr>
          <w:b/>
        </w:rPr>
      </w:pPr>
    </w:p>
    <w:p w:rsidR="00A62619" w:rsidRDefault="00A62619" w:rsidP="0017504F">
      <w:pPr>
        <w:spacing w:after="0"/>
        <w:rPr>
          <w:b/>
        </w:rPr>
      </w:pPr>
      <w:r w:rsidRPr="00A62619">
        <w:t>Partnerarbeit – Teil</w:t>
      </w:r>
      <w:r>
        <w:rPr>
          <w:b/>
        </w:rPr>
        <w:t xml:space="preserve"> A</w:t>
      </w:r>
    </w:p>
    <w:p w:rsidR="00FA351B" w:rsidRPr="0017504F" w:rsidRDefault="00FA351B" w:rsidP="0017504F">
      <w:pPr>
        <w:spacing w:after="0"/>
      </w:pPr>
    </w:p>
    <w:p w:rsidR="00FA351B" w:rsidRPr="0017504F" w:rsidRDefault="00FA351B" w:rsidP="0017504F">
      <w:pPr>
        <w:spacing w:after="0"/>
      </w:pPr>
    </w:p>
    <w:p w:rsidR="00FA351B" w:rsidRPr="0017504F" w:rsidRDefault="00FA351B" w:rsidP="0017504F">
      <w:pPr>
        <w:spacing w:after="0"/>
      </w:pPr>
    </w:p>
    <w:p w:rsidR="00FA351B" w:rsidRPr="0017504F" w:rsidRDefault="00FA351B" w:rsidP="0017504F">
      <w:pPr>
        <w:spacing w:after="0"/>
      </w:pPr>
    </w:p>
    <w:p w:rsidR="00E06E8D" w:rsidRDefault="00E06E8D" w:rsidP="0017504F">
      <w:pPr>
        <w:spacing w:after="0"/>
      </w:pPr>
    </w:p>
    <w:p w:rsidR="0017504F" w:rsidRDefault="0017504F" w:rsidP="0017504F">
      <w:pPr>
        <w:spacing w:after="0"/>
      </w:pPr>
    </w:p>
    <w:p w:rsidR="0017504F" w:rsidRDefault="0017504F" w:rsidP="0017504F">
      <w:pPr>
        <w:spacing w:after="0"/>
      </w:pPr>
    </w:p>
    <w:p w:rsidR="0017504F" w:rsidRDefault="0017504F" w:rsidP="0017504F">
      <w:pPr>
        <w:spacing w:after="0"/>
      </w:pPr>
    </w:p>
    <w:p w:rsidR="00E24FC4" w:rsidRPr="00E24FC4" w:rsidRDefault="00E24FC4" w:rsidP="00E24FC4">
      <w:pPr>
        <w:spacing w:after="0"/>
        <w:jc w:val="right"/>
        <w:rPr>
          <w:b/>
          <w:sz w:val="16"/>
        </w:rPr>
      </w:pPr>
      <w:r w:rsidRPr="00E24FC4">
        <w:rPr>
          <w:b/>
          <w:sz w:val="16"/>
        </w:rPr>
        <w:t>Abb. 1:</w:t>
      </w:r>
    </w:p>
    <w:p w:rsidR="00E24FC4" w:rsidRDefault="00E24FC4" w:rsidP="00E24FC4">
      <w:pPr>
        <w:spacing w:after="0"/>
        <w:jc w:val="right"/>
        <w:rPr>
          <w:sz w:val="16"/>
        </w:rPr>
      </w:pPr>
      <w:r w:rsidRPr="00E24FC4">
        <w:rPr>
          <w:sz w:val="16"/>
        </w:rPr>
        <w:t xml:space="preserve">Temperatur- und Sauerstoffsituation </w:t>
      </w:r>
    </w:p>
    <w:p w:rsidR="00E24FC4" w:rsidRPr="00FE7236" w:rsidRDefault="00E24FC4" w:rsidP="00E24FC4">
      <w:pPr>
        <w:spacing w:after="0"/>
        <w:jc w:val="right"/>
        <w:rPr>
          <w:sz w:val="16"/>
          <w:vertAlign w:val="superscript"/>
        </w:rPr>
      </w:pPr>
      <w:r w:rsidRPr="00E24FC4">
        <w:rPr>
          <w:sz w:val="16"/>
        </w:rPr>
        <w:t>im sommerlichen See</w:t>
      </w:r>
      <w:r w:rsidR="00FE7236">
        <w:rPr>
          <w:sz w:val="16"/>
          <w:vertAlign w:val="superscript"/>
        </w:rPr>
        <w:t>1</w:t>
      </w:r>
    </w:p>
    <w:p w:rsidR="00A62619" w:rsidRDefault="00A62619" w:rsidP="00A62619">
      <w:pPr>
        <w:spacing w:after="0" w:line="240" w:lineRule="auto"/>
        <w:jc w:val="both"/>
      </w:pPr>
    </w:p>
    <w:p w:rsidR="002B62C7" w:rsidRDefault="002B62C7" w:rsidP="00A62619">
      <w:pPr>
        <w:spacing w:after="0" w:line="240" w:lineRule="auto"/>
        <w:jc w:val="both"/>
      </w:pPr>
    </w:p>
    <w:p w:rsidR="00A62619" w:rsidRDefault="00A62619" w:rsidP="00A62619">
      <w:pPr>
        <w:spacing w:after="0" w:line="240" w:lineRule="auto"/>
        <w:jc w:val="both"/>
        <w:sectPr w:rsidR="00A62619" w:rsidSect="00A62619">
          <w:type w:val="continuous"/>
          <w:pgSz w:w="11906" w:h="16838"/>
          <w:pgMar w:top="1417" w:right="1417" w:bottom="1134" w:left="1417" w:header="708" w:footer="708" w:gutter="0"/>
          <w:cols w:space="708"/>
          <w:docGrid w:linePitch="360"/>
        </w:sectPr>
      </w:pPr>
    </w:p>
    <w:p w:rsidR="00A62619" w:rsidRPr="00FE7236" w:rsidRDefault="00A62619" w:rsidP="00A62619">
      <w:pPr>
        <w:spacing w:after="0" w:line="240" w:lineRule="auto"/>
        <w:jc w:val="both"/>
        <w:rPr>
          <w:sz w:val="18"/>
          <w:szCs w:val="20"/>
        </w:rPr>
      </w:pPr>
      <w:r w:rsidRPr="00FE7236">
        <w:rPr>
          <w:sz w:val="18"/>
          <w:szCs w:val="20"/>
        </w:rPr>
        <w:lastRenderedPageBreak/>
        <w:t xml:space="preserve">Viele Seen sind durch den Einfluss des Menschen nährstoffreich (eutroph). Vor allem die intensive Düngung in der Landwirtschaft bewirkt den vermehrten Eintrag von Stickstoffverbindungen und Phosphaten. Solch nährstoffreiche Seen haben besonders im Sommer eine hohe Gefahr „umzukippen“. </w:t>
      </w:r>
    </w:p>
    <w:p w:rsidR="00A62619" w:rsidRPr="00FE7236" w:rsidRDefault="00A62619" w:rsidP="00A62619">
      <w:pPr>
        <w:spacing w:after="0" w:line="240" w:lineRule="auto"/>
        <w:jc w:val="both"/>
        <w:rPr>
          <w:sz w:val="18"/>
          <w:szCs w:val="20"/>
        </w:rPr>
      </w:pPr>
      <w:r w:rsidRPr="00FE7236">
        <w:rPr>
          <w:sz w:val="18"/>
          <w:szCs w:val="20"/>
        </w:rPr>
        <w:t>Im Frühjahr beginnt die Erwärmung des Wasserkörpers eines Sees durch die Wärmestrahlung der Sonne. Dies löst die Vermehrung aller Lebewesen der Biozönose aus. Entsprechend steigt auch die Entstehung toter Biomasse, die i. d. R. langsam absinkt und von Mikroorganismen (Destruenten) aerob abgebaut werden muss.</w:t>
      </w:r>
    </w:p>
    <w:p w:rsidR="00A62619" w:rsidRPr="00FE7236" w:rsidRDefault="00A62619" w:rsidP="00A62619">
      <w:pPr>
        <w:spacing w:after="120" w:line="240" w:lineRule="auto"/>
        <w:jc w:val="both"/>
        <w:rPr>
          <w:sz w:val="18"/>
          <w:szCs w:val="20"/>
        </w:rPr>
      </w:pPr>
      <w:r w:rsidRPr="00FE7236">
        <w:rPr>
          <w:sz w:val="18"/>
          <w:szCs w:val="20"/>
        </w:rPr>
        <w:t>Herrscht Sauerstoffmangel erfolgt der Abbau unter anaeroben Bedingungen, wobei giftige Produkte wie Schwefelwasserstoff (H</w:t>
      </w:r>
      <w:r w:rsidRPr="00FE7236">
        <w:rPr>
          <w:sz w:val="18"/>
          <w:szCs w:val="20"/>
          <w:vertAlign w:val="subscript"/>
        </w:rPr>
        <w:t>2</w:t>
      </w:r>
      <w:r w:rsidRPr="00FE7236">
        <w:rPr>
          <w:sz w:val="18"/>
          <w:szCs w:val="20"/>
        </w:rPr>
        <w:t>S) und Ammoniak (NH</w:t>
      </w:r>
      <w:r w:rsidRPr="00FE7236">
        <w:rPr>
          <w:sz w:val="18"/>
          <w:szCs w:val="20"/>
          <w:vertAlign w:val="subscript"/>
        </w:rPr>
        <w:t>3</w:t>
      </w:r>
      <w:r w:rsidRPr="00FE7236">
        <w:rPr>
          <w:sz w:val="18"/>
          <w:szCs w:val="20"/>
        </w:rPr>
        <w:t>) entstehen. Diese wiederum bewirken den Tod weiterer Organismen, v. a. von empfindlichen Wirbeltieren. Noch mehr tote Biomasse muss abgebaut werden. Schaukeln sich diese Abläufe auf, können sie innerhalb k</w:t>
      </w:r>
      <w:r w:rsidR="000F3805">
        <w:rPr>
          <w:sz w:val="18"/>
          <w:szCs w:val="20"/>
        </w:rPr>
        <w:t>urzer Zeit zum Tod aller höheren</w:t>
      </w:r>
      <w:r w:rsidRPr="00FE7236">
        <w:rPr>
          <w:sz w:val="18"/>
          <w:szCs w:val="20"/>
        </w:rPr>
        <w:t xml:space="preserve"> Lebewesen führen. Der betroffene See ist dann „umgekippt“.</w:t>
      </w:r>
    </w:p>
    <w:p w:rsidR="00A62619" w:rsidRPr="00FE7236" w:rsidRDefault="00A62619" w:rsidP="00A62619">
      <w:pPr>
        <w:spacing w:after="120" w:line="240" w:lineRule="auto"/>
        <w:jc w:val="both"/>
        <w:rPr>
          <w:sz w:val="18"/>
          <w:szCs w:val="20"/>
        </w:rPr>
      </w:pPr>
      <w:r w:rsidRPr="00FE7236">
        <w:rPr>
          <w:sz w:val="18"/>
          <w:szCs w:val="20"/>
        </w:rPr>
        <w:lastRenderedPageBreak/>
        <w:t>Neben den Sauerstoff zehrenden Abbauprozessen führen im Wesentlichen physikalische Eigenschaften des Wassers zur Verschlechterung der Sauerstoffversorgung in den tieferen Wasserbereichen (Hypolimnion):</w:t>
      </w:r>
    </w:p>
    <w:p w:rsidR="00A62619" w:rsidRPr="00FE7236" w:rsidRDefault="00A62619" w:rsidP="00A62619">
      <w:pPr>
        <w:spacing w:after="0" w:line="240" w:lineRule="auto"/>
        <w:jc w:val="both"/>
        <w:rPr>
          <w:sz w:val="18"/>
          <w:szCs w:val="20"/>
        </w:rPr>
      </w:pPr>
      <w:r w:rsidRPr="00FE7236">
        <w:rPr>
          <w:sz w:val="18"/>
          <w:szCs w:val="20"/>
        </w:rPr>
        <w:t xml:space="preserve">Wasser benötigt sehr viel Energie, um sich zu erwärmen, weil es eine hohe </w:t>
      </w:r>
      <w:r w:rsidRPr="00FE7236">
        <w:rPr>
          <w:i/>
          <w:sz w:val="18"/>
          <w:szCs w:val="20"/>
        </w:rPr>
        <w:t>Wärmekapazität</w:t>
      </w:r>
      <w:r w:rsidRPr="00FE7236">
        <w:rPr>
          <w:sz w:val="18"/>
          <w:szCs w:val="20"/>
        </w:rPr>
        <w:t xml:space="preserve"> hat. Der Wasserkörper nimmt viel Wärmeenergie auf, seine Temperatur erhöht sich aber nur langsam. Oft reicht die im Frühjahr und Sommer aufgenommene Wärmeenergie nicht aus, um das gesamte Wasser eines Sees zu erwärmen.</w:t>
      </w:r>
    </w:p>
    <w:p w:rsidR="00A62619" w:rsidRPr="00FE7236" w:rsidRDefault="00A62619" w:rsidP="00A62619">
      <w:pPr>
        <w:spacing w:after="120" w:line="240" w:lineRule="auto"/>
        <w:jc w:val="both"/>
        <w:rPr>
          <w:sz w:val="18"/>
          <w:szCs w:val="20"/>
        </w:rPr>
      </w:pPr>
      <w:r w:rsidRPr="00FE7236">
        <w:rPr>
          <w:sz w:val="18"/>
          <w:szCs w:val="20"/>
        </w:rPr>
        <w:t xml:space="preserve">Wasser ist außerdem ein schlechter </w:t>
      </w:r>
      <w:r w:rsidRPr="00FE7236">
        <w:rPr>
          <w:i/>
          <w:sz w:val="18"/>
          <w:szCs w:val="20"/>
        </w:rPr>
        <w:t>Wärmeleiter</w:t>
      </w:r>
      <w:r w:rsidRPr="00FE7236">
        <w:rPr>
          <w:sz w:val="18"/>
          <w:szCs w:val="20"/>
        </w:rPr>
        <w:t>. Das oberflächennahe Wasser (Epilimnion) leitet die aufgenommene Wärme nur sehr langsam in die Tiefe weiter. So entsteht im See eine Temperaturschichtung von oben nach unten.</w:t>
      </w:r>
    </w:p>
    <w:p w:rsidR="00A62619" w:rsidRPr="00FE7236" w:rsidRDefault="00A62619" w:rsidP="00A62619">
      <w:pPr>
        <w:tabs>
          <w:tab w:val="left" w:pos="142"/>
        </w:tabs>
        <w:spacing w:line="240" w:lineRule="auto"/>
        <w:jc w:val="both"/>
        <w:rPr>
          <w:sz w:val="20"/>
          <w:vertAlign w:val="superscript"/>
        </w:rPr>
      </w:pPr>
      <w:r w:rsidRPr="00FE7236">
        <w:rPr>
          <w:sz w:val="18"/>
          <w:szCs w:val="20"/>
        </w:rPr>
        <w:t>Je mehr sich das Epilimnion erwärmt, desto stabiler wird die Schichtung. Die hautsächlich durch Winde verursachten Strömungen reichen im Sommer nicht mehr aus, den gesamten Wasserkörper zu durchmischen, sondern führen nur noch im Epilimnion zu einer Zirkulation. Im Hypolimnion herrscht eine so genannte Stagnation.</w:t>
      </w:r>
      <w:r w:rsidR="00FE7236">
        <w:rPr>
          <w:sz w:val="18"/>
          <w:szCs w:val="20"/>
          <w:vertAlign w:val="superscript"/>
        </w:rPr>
        <w:t>2</w:t>
      </w:r>
    </w:p>
    <w:p w:rsidR="00A62619" w:rsidRDefault="00A62619" w:rsidP="00A62619">
      <w:pPr>
        <w:sectPr w:rsidR="00A62619" w:rsidSect="004B1B97">
          <w:type w:val="continuous"/>
          <w:pgSz w:w="11906" w:h="16838"/>
          <w:pgMar w:top="1417" w:right="1417" w:bottom="1134" w:left="1417" w:header="708" w:footer="708" w:gutter="0"/>
          <w:cols w:num="2" w:space="282"/>
          <w:docGrid w:linePitch="360"/>
        </w:sectPr>
      </w:pPr>
    </w:p>
    <w:p w:rsidR="00A62619" w:rsidRDefault="00A62619" w:rsidP="00A62619"/>
    <w:p w:rsidR="00A62619" w:rsidRPr="00A35B33" w:rsidRDefault="00A62619" w:rsidP="00301890">
      <w:pPr>
        <w:spacing w:after="120"/>
        <w:rPr>
          <w:b/>
        </w:rPr>
      </w:pPr>
      <w:r>
        <w:rPr>
          <w:b/>
        </w:rPr>
        <w:t>Aufgabe</w:t>
      </w:r>
      <w:r w:rsidR="002B62C7">
        <w:rPr>
          <w:b/>
        </w:rPr>
        <w:t>n</w:t>
      </w:r>
      <w:r w:rsidRPr="00A35B33">
        <w:rPr>
          <w:b/>
        </w:rPr>
        <w:t>:</w:t>
      </w:r>
    </w:p>
    <w:p w:rsidR="00A62619" w:rsidRDefault="00A62619" w:rsidP="00301890">
      <w:pPr>
        <w:pStyle w:val="Listenabsatz"/>
        <w:numPr>
          <w:ilvl w:val="0"/>
          <w:numId w:val="3"/>
        </w:numPr>
        <w:spacing w:after="120"/>
      </w:pPr>
      <w:r>
        <w:t>Tausche dich mit deinem Partner über die Inhalte aus.</w:t>
      </w:r>
    </w:p>
    <w:p w:rsidR="00301890" w:rsidRPr="00301890" w:rsidRDefault="00301890" w:rsidP="00301890">
      <w:pPr>
        <w:pStyle w:val="Listenabsatz"/>
        <w:spacing w:after="120"/>
        <w:ind w:left="360"/>
        <w:rPr>
          <w:sz w:val="12"/>
        </w:rPr>
      </w:pPr>
    </w:p>
    <w:p w:rsidR="00A62619" w:rsidRDefault="00A62619" w:rsidP="00A62619">
      <w:pPr>
        <w:pStyle w:val="Listenabsatz"/>
        <w:numPr>
          <w:ilvl w:val="0"/>
          <w:numId w:val="3"/>
        </w:numPr>
      </w:pPr>
      <w:r>
        <w:t>Erstellt</w:t>
      </w:r>
      <w:r w:rsidRPr="004E5E57">
        <w:t xml:space="preserve"> mit Hilfe des</w:t>
      </w:r>
      <w:r>
        <w:t xml:space="preserve"> </w:t>
      </w:r>
      <w:r w:rsidRPr="004E5E57">
        <w:t xml:space="preserve">Textes, der Abbildung und </w:t>
      </w:r>
      <w:r>
        <w:t>eures</w:t>
      </w:r>
      <w:r w:rsidR="00CA6868">
        <w:t xml:space="preserve"> Vorwissens </w:t>
      </w:r>
      <w:r w:rsidRPr="004E5E57">
        <w:t>ein Pfeildiagramm der</w:t>
      </w:r>
      <w:r>
        <w:t xml:space="preserve"> </w:t>
      </w:r>
      <w:r w:rsidRPr="004E5E57">
        <w:t>wichtigsten Schritte, die zu einer höheren Gefährdung von Seen im Sommer führen.</w:t>
      </w:r>
      <w:r>
        <w:t xml:space="preserve"> </w:t>
      </w:r>
      <w:r w:rsidR="00CA6868">
        <w:t>Geht vom</w:t>
      </w:r>
      <w:r w:rsidRPr="004E5E57">
        <w:t xml:space="preserve"> „Frühjahr“ aus und </w:t>
      </w:r>
      <w:r w:rsidR="00CA6868">
        <w:t>endet</w:t>
      </w:r>
      <w:r w:rsidRPr="004E5E57">
        <w:t xml:space="preserve"> mit „Sommer: Gefahr des Umkippens“.</w:t>
      </w:r>
      <w:r>
        <w:t xml:space="preserve"> </w:t>
      </w:r>
    </w:p>
    <w:p w:rsidR="00301890" w:rsidRPr="0079306E" w:rsidRDefault="00301890" w:rsidP="00D3427B">
      <w:pPr>
        <w:spacing w:after="0"/>
        <w:ind w:left="708"/>
      </w:pPr>
      <w:r w:rsidRPr="00074885">
        <w:rPr>
          <w:b/>
          <w:color w:val="00B050"/>
        </w:rPr>
        <w:t>*</w:t>
      </w:r>
      <w:r w:rsidR="00FE542D">
        <w:tab/>
      </w:r>
      <w:r w:rsidRPr="0079306E">
        <w:t>Verwende</w:t>
      </w:r>
      <w:r>
        <w:t xml:space="preserve"> </w:t>
      </w:r>
      <w:r w:rsidRPr="0079306E">
        <w:t>die ausliegende Vorlage fürs Pfeildiagramm</w:t>
      </w:r>
      <w:r>
        <w:t xml:space="preserve"> samt „Satzbausteinen“</w:t>
      </w:r>
      <w:r w:rsidRPr="0079306E">
        <w:t>.</w:t>
      </w:r>
    </w:p>
    <w:p w:rsidR="00301890" w:rsidRPr="0079306E" w:rsidRDefault="00301890" w:rsidP="00D3427B">
      <w:pPr>
        <w:spacing w:after="0"/>
        <w:ind w:left="708"/>
      </w:pPr>
      <w:r w:rsidRPr="00074885">
        <w:rPr>
          <w:b/>
          <w:color w:val="00B050"/>
        </w:rPr>
        <w:t>**</w:t>
      </w:r>
      <w:r w:rsidR="00D3427B">
        <w:rPr>
          <w:color w:val="FFC000"/>
        </w:rPr>
        <w:tab/>
      </w:r>
      <w:r>
        <w:t>Erstelle</w:t>
      </w:r>
      <w:r w:rsidRPr="0079306E">
        <w:t xml:space="preserve"> das Pfeildiagramm aus den ausliegenden „Satzbausteinen“.</w:t>
      </w:r>
    </w:p>
    <w:p w:rsidR="00FE7236" w:rsidRDefault="00301890" w:rsidP="00D3427B">
      <w:pPr>
        <w:spacing w:after="0"/>
        <w:ind w:left="708"/>
      </w:pPr>
      <w:r w:rsidRPr="00074885">
        <w:rPr>
          <w:b/>
          <w:color w:val="00B050"/>
        </w:rPr>
        <w:t>***</w:t>
      </w:r>
      <w:r w:rsidR="00D3427B">
        <w:tab/>
      </w:r>
      <w:r>
        <w:t xml:space="preserve">Erstelle </w:t>
      </w:r>
      <w:r w:rsidRPr="0079306E">
        <w:t>das Pfeildiagramm ohne weitere Hilfen.</w:t>
      </w: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Pr="0085355B" w:rsidRDefault="00FE7236" w:rsidP="00FE7236">
      <w:pPr>
        <w:spacing w:after="0" w:line="240" w:lineRule="auto"/>
        <w:rPr>
          <w:sz w:val="12"/>
          <w:szCs w:val="12"/>
        </w:rPr>
      </w:pPr>
      <w:r w:rsidRPr="0085355B">
        <w:rPr>
          <w:sz w:val="12"/>
          <w:szCs w:val="12"/>
        </w:rPr>
        <w:t>___________</w:t>
      </w:r>
    </w:p>
    <w:p w:rsidR="00FE7236" w:rsidRPr="0085355B" w:rsidRDefault="00FE7236" w:rsidP="00FE7236">
      <w:pPr>
        <w:spacing w:after="0" w:line="240" w:lineRule="auto"/>
        <w:rPr>
          <w:sz w:val="12"/>
          <w:szCs w:val="12"/>
        </w:rPr>
      </w:pPr>
      <w:r w:rsidRPr="0085355B">
        <w:rPr>
          <w:sz w:val="12"/>
          <w:szCs w:val="12"/>
        </w:rPr>
        <w:t>1  Grafikvorlage: Rund um Biologie heute entdecken SII (CD 2), Schroedel 2007</w:t>
      </w:r>
    </w:p>
    <w:p w:rsidR="00CA6868" w:rsidRDefault="00FE7236" w:rsidP="00FE7236">
      <w:pPr>
        <w:spacing w:after="0"/>
      </w:pPr>
      <w:r w:rsidRPr="0085355B">
        <w:rPr>
          <w:sz w:val="12"/>
          <w:szCs w:val="12"/>
        </w:rPr>
        <w:t xml:space="preserve">2  Idee und Text verändert nach: Martin </w:t>
      </w:r>
      <w:proofErr w:type="spellStart"/>
      <w:r w:rsidRPr="0085355B">
        <w:rPr>
          <w:sz w:val="12"/>
          <w:szCs w:val="12"/>
        </w:rPr>
        <w:t>Grunenwald</w:t>
      </w:r>
      <w:proofErr w:type="spellEnd"/>
      <w:r w:rsidRPr="0085355B">
        <w:rPr>
          <w:sz w:val="12"/>
          <w:szCs w:val="12"/>
        </w:rPr>
        <w:t xml:space="preserve"> (2009): Berliner Sinus-Materialien 2004-2008 – Binnendifferenzierung. Berlin</w:t>
      </w:r>
      <w:r>
        <w:t xml:space="preserve"> </w:t>
      </w:r>
      <w:r w:rsidR="00CA6868">
        <w:br w:type="page"/>
      </w:r>
    </w:p>
    <w:p w:rsidR="0017504F" w:rsidRPr="00AE3EFF" w:rsidRDefault="00CA6868" w:rsidP="00C46D6B">
      <w:pPr>
        <w:spacing w:after="0"/>
        <w:rPr>
          <w:b/>
          <w:sz w:val="28"/>
        </w:rPr>
      </w:pPr>
      <w:r w:rsidRPr="00AE3EFF">
        <w:rPr>
          <w:b/>
          <w:sz w:val="28"/>
        </w:rPr>
        <w:lastRenderedPageBreak/>
        <w:t xml:space="preserve">Sommerstagnation </w:t>
      </w:r>
      <w:r w:rsidR="00E24FC4">
        <w:rPr>
          <w:b/>
          <w:noProof/>
          <w:sz w:val="28"/>
          <w:lang w:eastAsia="de-DE"/>
        </w:rPr>
        <w:drawing>
          <wp:anchor distT="0" distB="0" distL="114300" distR="114300" simplePos="0" relativeHeight="251667456" behindDoc="0" locked="0" layoutInCell="1" allowOverlap="1" wp14:anchorId="0C1952CD" wp14:editId="428A3A12">
            <wp:simplePos x="0" y="0"/>
            <wp:positionH relativeFrom="margin">
              <wp:align>right</wp:align>
            </wp:positionH>
            <wp:positionV relativeFrom="margin">
              <wp:align>top</wp:align>
            </wp:positionV>
            <wp:extent cx="2781300" cy="263906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stagnation-temperatur-sauerstoff-mit_beschriftung.JPG"/>
                    <pic:cNvPicPr/>
                  </pic:nvPicPr>
                  <pic:blipFill rotWithShape="1">
                    <a:blip r:embed="rId9">
                      <a:extLst>
                        <a:ext uri="{BEBA8EAE-BF5A-486C-A8C5-ECC9F3942E4B}">
                          <a14:imgProps xmlns:a14="http://schemas.microsoft.com/office/drawing/2010/main">
                            <a14:imgLayer r:embed="rId10">
                              <a14:imgEffect>
                                <a14:brightnessContrast bright="10000" contrast="-10000"/>
                              </a14:imgEffect>
                            </a14:imgLayer>
                          </a14:imgProps>
                        </a:ext>
                        <a:ext uri="{28A0092B-C50C-407E-A947-70E740481C1C}">
                          <a14:useLocalDpi xmlns:a14="http://schemas.microsoft.com/office/drawing/2010/main" val="0"/>
                        </a:ext>
                      </a:extLst>
                    </a:blip>
                    <a:srcRect l="1652" r="1488" b="5118"/>
                    <a:stretch/>
                  </pic:blipFill>
                  <pic:spPr bwMode="auto">
                    <a:xfrm>
                      <a:off x="0" y="0"/>
                      <a:ext cx="2781300" cy="2639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04F" w:rsidRDefault="0017504F" w:rsidP="00C46D6B">
      <w:pPr>
        <w:spacing w:after="0"/>
        <w:rPr>
          <w:b/>
        </w:rPr>
      </w:pPr>
    </w:p>
    <w:p w:rsidR="00CA6868" w:rsidRDefault="00CA6868" w:rsidP="00C46D6B">
      <w:pPr>
        <w:spacing w:after="0"/>
        <w:rPr>
          <w:b/>
        </w:rPr>
      </w:pPr>
      <w:r w:rsidRPr="00A62619">
        <w:t>Partnerarbeit – Teil</w:t>
      </w:r>
      <w:r>
        <w:rPr>
          <w:b/>
        </w:rPr>
        <w:t xml:space="preserve"> B</w:t>
      </w:r>
    </w:p>
    <w:p w:rsidR="00C46D6B" w:rsidRDefault="00C46D6B" w:rsidP="00C46D6B">
      <w:pPr>
        <w:spacing w:after="0"/>
      </w:pPr>
    </w:p>
    <w:p w:rsidR="00C46D6B" w:rsidRDefault="00C46D6B" w:rsidP="00C46D6B">
      <w:pPr>
        <w:spacing w:after="0"/>
      </w:pPr>
    </w:p>
    <w:p w:rsidR="00C46D6B" w:rsidRDefault="00C46D6B" w:rsidP="00C46D6B">
      <w:pPr>
        <w:spacing w:after="0"/>
      </w:pPr>
    </w:p>
    <w:p w:rsidR="00C46D6B" w:rsidRDefault="00C46D6B" w:rsidP="00C46D6B">
      <w:pPr>
        <w:spacing w:after="0"/>
      </w:pPr>
    </w:p>
    <w:p w:rsidR="00C46D6B" w:rsidRDefault="00C46D6B" w:rsidP="00C46D6B">
      <w:pPr>
        <w:spacing w:after="0"/>
      </w:pPr>
    </w:p>
    <w:p w:rsidR="00C46D6B" w:rsidRDefault="00C46D6B" w:rsidP="00C46D6B">
      <w:pPr>
        <w:spacing w:after="0"/>
      </w:pPr>
    </w:p>
    <w:p w:rsidR="00C46D6B" w:rsidRDefault="00C46D6B" w:rsidP="00C46D6B">
      <w:pPr>
        <w:spacing w:after="0"/>
      </w:pPr>
    </w:p>
    <w:p w:rsidR="00C46D6B" w:rsidRDefault="00C46D6B" w:rsidP="00C46D6B">
      <w:pPr>
        <w:spacing w:after="0"/>
      </w:pPr>
    </w:p>
    <w:p w:rsidR="002B62C7" w:rsidRPr="00E24FC4" w:rsidRDefault="002B62C7" w:rsidP="002B62C7">
      <w:pPr>
        <w:spacing w:after="0"/>
        <w:jc w:val="right"/>
        <w:rPr>
          <w:b/>
          <w:sz w:val="16"/>
        </w:rPr>
      </w:pPr>
      <w:r w:rsidRPr="00E24FC4">
        <w:rPr>
          <w:b/>
          <w:sz w:val="16"/>
        </w:rPr>
        <w:t>Abb. 1:</w:t>
      </w:r>
    </w:p>
    <w:p w:rsidR="002B62C7" w:rsidRDefault="002B62C7" w:rsidP="002B62C7">
      <w:pPr>
        <w:spacing w:after="0"/>
        <w:jc w:val="right"/>
        <w:rPr>
          <w:sz w:val="16"/>
        </w:rPr>
      </w:pPr>
      <w:r w:rsidRPr="00E24FC4">
        <w:rPr>
          <w:sz w:val="16"/>
        </w:rPr>
        <w:t xml:space="preserve">Temperatur- und Sauerstoffsituation </w:t>
      </w:r>
    </w:p>
    <w:p w:rsidR="002B62C7" w:rsidRPr="00FE7236" w:rsidRDefault="002B62C7" w:rsidP="002B62C7">
      <w:pPr>
        <w:spacing w:after="0"/>
        <w:jc w:val="right"/>
        <w:rPr>
          <w:sz w:val="16"/>
          <w:vertAlign w:val="superscript"/>
        </w:rPr>
      </w:pPr>
      <w:r w:rsidRPr="00E24FC4">
        <w:rPr>
          <w:sz w:val="16"/>
        </w:rPr>
        <w:t>im sommerlichen See</w:t>
      </w:r>
      <w:r w:rsidR="00FE7236">
        <w:rPr>
          <w:sz w:val="16"/>
          <w:vertAlign w:val="superscript"/>
        </w:rPr>
        <w:t>1</w:t>
      </w:r>
    </w:p>
    <w:p w:rsidR="00CA6868" w:rsidRDefault="00CA6868" w:rsidP="00CA6868">
      <w:pPr>
        <w:spacing w:after="0" w:line="240" w:lineRule="auto"/>
        <w:jc w:val="both"/>
      </w:pPr>
    </w:p>
    <w:p w:rsidR="00CA6868" w:rsidRDefault="00CA6868" w:rsidP="00CA6868">
      <w:pPr>
        <w:spacing w:after="0" w:line="240" w:lineRule="auto"/>
        <w:jc w:val="both"/>
      </w:pPr>
    </w:p>
    <w:p w:rsidR="00D3427B" w:rsidRDefault="00D3427B" w:rsidP="00CA6868">
      <w:pPr>
        <w:spacing w:after="0" w:line="240" w:lineRule="auto"/>
        <w:jc w:val="both"/>
        <w:sectPr w:rsidR="00D3427B" w:rsidSect="00A62619">
          <w:type w:val="continuous"/>
          <w:pgSz w:w="11906" w:h="16838"/>
          <w:pgMar w:top="1417" w:right="1417" w:bottom="1134" w:left="1417" w:header="708" w:footer="708" w:gutter="0"/>
          <w:cols w:space="708"/>
          <w:docGrid w:linePitch="360"/>
        </w:sectPr>
      </w:pPr>
    </w:p>
    <w:p w:rsidR="00CA6868" w:rsidRPr="00FE7236" w:rsidRDefault="00CA6868" w:rsidP="00CA6868">
      <w:pPr>
        <w:spacing w:after="0" w:line="240" w:lineRule="auto"/>
        <w:jc w:val="both"/>
        <w:rPr>
          <w:sz w:val="18"/>
          <w:szCs w:val="20"/>
        </w:rPr>
      </w:pPr>
      <w:r w:rsidRPr="00FE7236">
        <w:rPr>
          <w:sz w:val="18"/>
          <w:szCs w:val="20"/>
        </w:rPr>
        <w:lastRenderedPageBreak/>
        <w:t xml:space="preserve">Viele Seen sind durch den Einfluss des Menschen nährstoffreich (eutroph). Vor allem die intensive Düngung in der Landwirtschaft bewirkt den vermehrten Eintrag von Stickstoffverbindungen und Phosphaten. Solch nährstoffreiche Seen haben besonders im Sommer eine hohe Gefahr „umzukippen“. </w:t>
      </w:r>
    </w:p>
    <w:p w:rsidR="00CA6868" w:rsidRPr="00FE7236" w:rsidRDefault="00CA6868" w:rsidP="00CA6868">
      <w:pPr>
        <w:spacing w:after="0" w:line="240" w:lineRule="auto"/>
        <w:jc w:val="both"/>
        <w:rPr>
          <w:sz w:val="18"/>
          <w:szCs w:val="20"/>
        </w:rPr>
      </w:pPr>
      <w:r w:rsidRPr="00FE7236">
        <w:rPr>
          <w:sz w:val="18"/>
          <w:szCs w:val="20"/>
        </w:rPr>
        <w:t>Im Frühjahr beginnt die Erwärmung des Wasserkörpers eines Sees durch die Wärmestrahlung der Sonne. Dies löst die Vermehrung aller Lebewesen der Biozönose aus. Entsprechend steigt auch die Entstehung toter Biomasse, die i. d. R. langsam absinkt und von Mikroorganismen (Destruenten) aerob abgebaut werden muss.</w:t>
      </w:r>
    </w:p>
    <w:p w:rsidR="00CA6868" w:rsidRPr="00FE7236" w:rsidRDefault="00CA6868" w:rsidP="00CA6868">
      <w:pPr>
        <w:spacing w:after="120" w:line="240" w:lineRule="auto"/>
        <w:jc w:val="both"/>
        <w:rPr>
          <w:sz w:val="18"/>
          <w:szCs w:val="20"/>
        </w:rPr>
      </w:pPr>
      <w:r w:rsidRPr="00FE7236">
        <w:rPr>
          <w:sz w:val="18"/>
          <w:szCs w:val="20"/>
        </w:rPr>
        <w:t>Herrscht Sauerstoffmangel erfolgt der Abbau unter anaeroben Bedingungen, wobei giftige Produkte wie Schwefelwasserstoff (H</w:t>
      </w:r>
      <w:r w:rsidRPr="00FE7236">
        <w:rPr>
          <w:sz w:val="18"/>
          <w:szCs w:val="20"/>
          <w:vertAlign w:val="subscript"/>
        </w:rPr>
        <w:t>2</w:t>
      </w:r>
      <w:r w:rsidRPr="00FE7236">
        <w:rPr>
          <w:sz w:val="18"/>
          <w:szCs w:val="20"/>
        </w:rPr>
        <w:t>S) und Ammoniak (NH</w:t>
      </w:r>
      <w:r w:rsidRPr="00FE7236">
        <w:rPr>
          <w:sz w:val="18"/>
          <w:szCs w:val="20"/>
          <w:vertAlign w:val="subscript"/>
        </w:rPr>
        <w:t>3</w:t>
      </w:r>
      <w:r w:rsidRPr="00FE7236">
        <w:rPr>
          <w:sz w:val="18"/>
          <w:szCs w:val="20"/>
        </w:rPr>
        <w:t>) entstehen. Diese wiederum bewirken den Tod weiterer Organismen, v. a. von empfindlichen Wirbeltieren. Noch mehr tote Biomasse muss abgebaut werden. Schaukeln sich diese Abläufe auf, können sie innerhalb k</w:t>
      </w:r>
      <w:r w:rsidR="000F3805">
        <w:rPr>
          <w:sz w:val="18"/>
          <w:szCs w:val="20"/>
        </w:rPr>
        <w:t>urzer Zeit zum Tod aller höheren</w:t>
      </w:r>
      <w:r w:rsidRPr="00FE7236">
        <w:rPr>
          <w:sz w:val="18"/>
          <w:szCs w:val="20"/>
        </w:rPr>
        <w:t xml:space="preserve"> Lebewesen führen. Der betroffene See ist dann „umgekippt“.</w:t>
      </w:r>
    </w:p>
    <w:p w:rsidR="006E7FF3" w:rsidRPr="00FE7236" w:rsidRDefault="006E7FF3" w:rsidP="00CA6868">
      <w:pPr>
        <w:spacing w:after="120" w:line="240" w:lineRule="auto"/>
        <w:jc w:val="both"/>
        <w:rPr>
          <w:sz w:val="18"/>
          <w:szCs w:val="20"/>
        </w:rPr>
      </w:pPr>
    </w:p>
    <w:p w:rsidR="00CA6868" w:rsidRPr="00FE7236" w:rsidRDefault="00CA6868" w:rsidP="00CA6868">
      <w:pPr>
        <w:spacing w:after="120" w:line="240" w:lineRule="auto"/>
        <w:jc w:val="both"/>
        <w:rPr>
          <w:sz w:val="18"/>
          <w:szCs w:val="20"/>
        </w:rPr>
      </w:pPr>
      <w:r w:rsidRPr="00FE7236">
        <w:rPr>
          <w:sz w:val="18"/>
          <w:szCs w:val="20"/>
        </w:rPr>
        <w:lastRenderedPageBreak/>
        <w:t>Neben den Sauerstoff zehrenden Abbauprozessen führen im Wesentlichen physikalische Eigenschaften des Wassers zur Verschlechterung der Sauerstoffversorgung in den tieferen Wasser</w:t>
      </w:r>
      <w:r w:rsidR="00D3427B" w:rsidRPr="00FE7236">
        <w:rPr>
          <w:sz w:val="18"/>
          <w:szCs w:val="20"/>
        </w:rPr>
        <w:t>-</w:t>
      </w:r>
      <w:r w:rsidRPr="00FE7236">
        <w:rPr>
          <w:sz w:val="18"/>
          <w:szCs w:val="20"/>
        </w:rPr>
        <w:t>bereichen (Hypolimnion):</w:t>
      </w:r>
    </w:p>
    <w:p w:rsidR="00CA6868" w:rsidRPr="00FE7236" w:rsidRDefault="00CA6868" w:rsidP="00CA6868">
      <w:pPr>
        <w:spacing w:after="120" w:line="240" w:lineRule="auto"/>
        <w:jc w:val="both"/>
        <w:rPr>
          <w:sz w:val="18"/>
          <w:szCs w:val="20"/>
        </w:rPr>
      </w:pPr>
      <w:r w:rsidRPr="00FE7236">
        <w:rPr>
          <w:sz w:val="18"/>
          <w:szCs w:val="20"/>
        </w:rPr>
        <w:t xml:space="preserve">Durch die </w:t>
      </w:r>
      <w:r w:rsidRPr="00FE7236">
        <w:rPr>
          <w:i/>
          <w:sz w:val="18"/>
          <w:szCs w:val="20"/>
        </w:rPr>
        <w:t>Dichteanomalie</w:t>
      </w:r>
      <w:r w:rsidRPr="00FE7236">
        <w:rPr>
          <w:sz w:val="18"/>
          <w:szCs w:val="20"/>
        </w:rPr>
        <w:t xml:space="preserve"> hat Wasser seine höchste Dichte bei ca. 4°C, bei höheren und niedrigeren Temperaturen ist sie kleiner. Das hat zu Folge, dass warmes Wasser wegen seiner geringen Dichte aufsteigt und sich im </w:t>
      </w:r>
      <w:r w:rsidR="00047A5D" w:rsidRPr="00FE7236">
        <w:rPr>
          <w:sz w:val="18"/>
          <w:szCs w:val="20"/>
        </w:rPr>
        <w:t>sogenannten oberflächennahen Bereich (</w:t>
      </w:r>
      <w:r w:rsidRPr="00FE7236">
        <w:rPr>
          <w:sz w:val="18"/>
          <w:szCs w:val="20"/>
        </w:rPr>
        <w:t>Epilimnion</w:t>
      </w:r>
      <w:r w:rsidR="00047A5D" w:rsidRPr="00FE7236">
        <w:rPr>
          <w:sz w:val="18"/>
          <w:szCs w:val="20"/>
        </w:rPr>
        <w:t>)</w:t>
      </w:r>
      <w:r w:rsidRPr="00FE7236">
        <w:rPr>
          <w:sz w:val="18"/>
          <w:szCs w:val="20"/>
        </w:rPr>
        <w:t xml:space="preserve"> sammelt. Nicht erwärmtes, ca. 4°C kaltes Wasser mit hoher Dichte findet sich dagegen im Hypolimnion. Es entstehen also Temperaturschichten. Während das Epilimnion im Sommer über 20°C warm werden kann, liegt die Temperatur im Tiefenbereich bei rund 4°C. Zwischen beiden Schichten bildet sich eine schmale Temperatursprungschicht aus.</w:t>
      </w:r>
    </w:p>
    <w:p w:rsidR="00CA6868" w:rsidRPr="00FE7236" w:rsidRDefault="00CA6868" w:rsidP="00CA6868">
      <w:pPr>
        <w:tabs>
          <w:tab w:val="left" w:pos="142"/>
        </w:tabs>
        <w:spacing w:line="240" w:lineRule="auto"/>
        <w:jc w:val="both"/>
        <w:rPr>
          <w:sz w:val="20"/>
          <w:vertAlign w:val="superscript"/>
        </w:rPr>
      </w:pPr>
      <w:r w:rsidRPr="00FE7236">
        <w:rPr>
          <w:sz w:val="18"/>
          <w:szCs w:val="20"/>
        </w:rPr>
        <w:t>Je mehr sich das Epilimnion erwärmt, desto stabiler wird die Schichtung. Die hautsächlich durch Winde verursachten Strömungen reichen im Sommer nicht mehr aus, den gesamten Wasserkörper zu durchmischen, sondern führen nur noch im Epilimnion zu einer Zirkulation. Im Hypolimnion herrscht eine so genannte Stagnation.</w:t>
      </w:r>
      <w:r w:rsidR="00FE7236" w:rsidRPr="00FE7236">
        <w:rPr>
          <w:sz w:val="18"/>
          <w:szCs w:val="20"/>
          <w:vertAlign w:val="superscript"/>
        </w:rPr>
        <w:t>2</w:t>
      </w:r>
    </w:p>
    <w:p w:rsidR="006E7FF3" w:rsidRDefault="006E7FF3" w:rsidP="00CA6868">
      <w:pPr>
        <w:sectPr w:rsidR="006E7FF3" w:rsidSect="004B1B97">
          <w:type w:val="continuous"/>
          <w:pgSz w:w="11906" w:h="16838"/>
          <w:pgMar w:top="1417" w:right="1417" w:bottom="1134" w:left="1417" w:header="708" w:footer="708" w:gutter="0"/>
          <w:cols w:num="2" w:space="282"/>
          <w:docGrid w:linePitch="360"/>
        </w:sectPr>
      </w:pPr>
    </w:p>
    <w:p w:rsidR="00CA6868" w:rsidRDefault="00CA6868" w:rsidP="006E7FF3">
      <w:pPr>
        <w:spacing w:after="0"/>
      </w:pPr>
    </w:p>
    <w:p w:rsidR="00FE542D" w:rsidRPr="00A35B33" w:rsidRDefault="00FE542D" w:rsidP="00FE542D">
      <w:pPr>
        <w:spacing w:after="120"/>
        <w:rPr>
          <w:b/>
        </w:rPr>
      </w:pPr>
      <w:r>
        <w:rPr>
          <w:b/>
        </w:rPr>
        <w:t>Aufgaben</w:t>
      </w:r>
      <w:r w:rsidRPr="00A35B33">
        <w:rPr>
          <w:b/>
        </w:rPr>
        <w:t>:</w:t>
      </w:r>
    </w:p>
    <w:p w:rsidR="00FE542D" w:rsidRDefault="00FE542D" w:rsidP="00D3427B">
      <w:pPr>
        <w:pStyle w:val="Listenabsatz"/>
        <w:numPr>
          <w:ilvl w:val="0"/>
          <w:numId w:val="5"/>
        </w:numPr>
        <w:spacing w:after="0"/>
      </w:pPr>
      <w:r>
        <w:t>Tausche dich mit deinem Partner über die Inhalte aus.</w:t>
      </w:r>
    </w:p>
    <w:p w:rsidR="00FE542D" w:rsidRPr="00301890" w:rsidRDefault="00FE542D" w:rsidP="00D3427B">
      <w:pPr>
        <w:pStyle w:val="Listenabsatz"/>
        <w:spacing w:after="0"/>
        <w:ind w:left="360"/>
        <w:rPr>
          <w:sz w:val="12"/>
        </w:rPr>
      </w:pPr>
    </w:p>
    <w:p w:rsidR="00FE542D" w:rsidRDefault="00FE542D" w:rsidP="00FE542D">
      <w:pPr>
        <w:pStyle w:val="Listenabsatz"/>
        <w:numPr>
          <w:ilvl w:val="0"/>
          <w:numId w:val="5"/>
        </w:numPr>
        <w:spacing w:after="120"/>
      </w:pPr>
      <w:r>
        <w:t>Erstellt</w:t>
      </w:r>
      <w:r w:rsidRPr="004E5E57">
        <w:t xml:space="preserve"> mit Hilfe des</w:t>
      </w:r>
      <w:r>
        <w:t xml:space="preserve"> </w:t>
      </w:r>
      <w:r w:rsidRPr="004E5E57">
        <w:t xml:space="preserve">Textes, der Abbildung und </w:t>
      </w:r>
      <w:r>
        <w:t xml:space="preserve">eures Vorwissens </w:t>
      </w:r>
      <w:r w:rsidRPr="004E5E57">
        <w:t>ein Pfeildiagramm der</w:t>
      </w:r>
      <w:r>
        <w:t xml:space="preserve"> </w:t>
      </w:r>
      <w:r w:rsidRPr="004E5E57">
        <w:t>wichtigsten Schritte, die zu einer höheren Gefährdung von Seen im Sommer führen.</w:t>
      </w:r>
      <w:r>
        <w:t xml:space="preserve"> Geht vom</w:t>
      </w:r>
      <w:r w:rsidRPr="004E5E57">
        <w:t xml:space="preserve"> „Frühjahr“ aus und </w:t>
      </w:r>
      <w:r>
        <w:t>endet</w:t>
      </w:r>
      <w:r w:rsidRPr="004E5E57">
        <w:t xml:space="preserve"> mit „Sommer: Gefahr des Umkippens“.</w:t>
      </w:r>
      <w:r>
        <w:t xml:space="preserve"> </w:t>
      </w:r>
    </w:p>
    <w:p w:rsidR="00FE542D" w:rsidRPr="0079306E" w:rsidRDefault="00FE542D" w:rsidP="00D3427B">
      <w:pPr>
        <w:spacing w:after="0"/>
        <w:ind w:left="708"/>
      </w:pPr>
      <w:r w:rsidRPr="00074885">
        <w:rPr>
          <w:b/>
          <w:color w:val="00B050"/>
        </w:rPr>
        <w:t>*</w:t>
      </w:r>
      <w:r w:rsidRPr="0079306E">
        <w:t xml:space="preserve"> </w:t>
      </w:r>
      <w:r>
        <w:tab/>
      </w:r>
      <w:r w:rsidRPr="0079306E">
        <w:t>Verwende</w:t>
      </w:r>
      <w:r>
        <w:t xml:space="preserve"> </w:t>
      </w:r>
      <w:r w:rsidRPr="0079306E">
        <w:t>die ausliegende Vorlage fürs Pfeildiagramm</w:t>
      </w:r>
      <w:r>
        <w:t xml:space="preserve"> samt „Satzbausteinen“</w:t>
      </w:r>
      <w:r w:rsidRPr="0079306E">
        <w:t>.</w:t>
      </w:r>
    </w:p>
    <w:p w:rsidR="00FE542D" w:rsidRPr="0079306E" w:rsidRDefault="00FE542D" w:rsidP="00D3427B">
      <w:pPr>
        <w:spacing w:after="0"/>
        <w:ind w:left="708"/>
      </w:pPr>
      <w:r w:rsidRPr="00074885">
        <w:rPr>
          <w:b/>
          <w:color w:val="00B050"/>
        </w:rPr>
        <w:t xml:space="preserve">** </w:t>
      </w:r>
      <w:r>
        <w:tab/>
        <w:t>Erstelle</w:t>
      </w:r>
      <w:r w:rsidRPr="0079306E">
        <w:t xml:space="preserve"> das Pfeildiagramm aus den ausliegenden „Satzbausteinen“.</w:t>
      </w:r>
    </w:p>
    <w:p w:rsidR="00FE7236" w:rsidRDefault="00FE542D" w:rsidP="00D3427B">
      <w:pPr>
        <w:spacing w:after="0"/>
        <w:ind w:left="708"/>
      </w:pPr>
      <w:r w:rsidRPr="00074885">
        <w:rPr>
          <w:b/>
          <w:color w:val="00B050"/>
        </w:rPr>
        <w:t>***</w:t>
      </w:r>
      <w:r w:rsidR="00D3427B">
        <w:tab/>
      </w:r>
      <w:r>
        <w:t xml:space="preserve">Erstelle </w:t>
      </w:r>
      <w:r w:rsidRPr="0079306E">
        <w:t>das Pfeildiagramm ohne weitere Hilfen.</w:t>
      </w: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Default="00FE7236" w:rsidP="00FE7236">
      <w:pPr>
        <w:spacing w:after="0" w:line="240" w:lineRule="auto"/>
        <w:rPr>
          <w:sz w:val="12"/>
          <w:szCs w:val="12"/>
        </w:rPr>
      </w:pPr>
    </w:p>
    <w:p w:rsidR="00FE7236" w:rsidRPr="0085355B" w:rsidRDefault="00FE7236" w:rsidP="00FE7236">
      <w:pPr>
        <w:spacing w:after="0" w:line="240" w:lineRule="auto"/>
        <w:rPr>
          <w:sz w:val="12"/>
          <w:szCs w:val="12"/>
        </w:rPr>
      </w:pPr>
      <w:r w:rsidRPr="0085355B">
        <w:rPr>
          <w:sz w:val="12"/>
          <w:szCs w:val="12"/>
        </w:rPr>
        <w:t>___________</w:t>
      </w:r>
    </w:p>
    <w:p w:rsidR="00FE7236" w:rsidRPr="0085355B" w:rsidRDefault="00FE7236" w:rsidP="00FE7236">
      <w:pPr>
        <w:spacing w:after="0" w:line="240" w:lineRule="auto"/>
        <w:rPr>
          <w:sz w:val="12"/>
          <w:szCs w:val="12"/>
        </w:rPr>
      </w:pPr>
      <w:r w:rsidRPr="0085355B">
        <w:rPr>
          <w:sz w:val="12"/>
          <w:szCs w:val="12"/>
        </w:rPr>
        <w:t>1  Grafikvorlage: Rund um Biologie heute entdecken SII (CD 2), Schroedel 2007</w:t>
      </w:r>
    </w:p>
    <w:p w:rsidR="00FE542D" w:rsidRDefault="00FE7236" w:rsidP="00FE7236">
      <w:pPr>
        <w:spacing w:after="0"/>
      </w:pPr>
      <w:r w:rsidRPr="0085355B">
        <w:rPr>
          <w:sz w:val="12"/>
          <w:szCs w:val="12"/>
        </w:rPr>
        <w:t xml:space="preserve">2  Idee und Text verändert nach: Martin </w:t>
      </w:r>
      <w:proofErr w:type="spellStart"/>
      <w:r w:rsidRPr="0085355B">
        <w:rPr>
          <w:sz w:val="12"/>
          <w:szCs w:val="12"/>
        </w:rPr>
        <w:t>Grunenwald</w:t>
      </w:r>
      <w:proofErr w:type="spellEnd"/>
      <w:r w:rsidRPr="0085355B">
        <w:rPr>
          <w:sz w:val="12"/>
          <w:szCs w:val="12"/>
        </w:rPr>
        <w:t xml:space="preserve"> (2009): Berliner Sinus-Materialien 2004-2008 – Binnendifferenzierung. Berlin</w:t>
      </w:r>
      <w:r>
        <w:t xml:space="preserve"> </w:t>
      </w:r>
      <w:r w:rsidR="00FE542D">
        <w:br w:type="page"/>
      </w:r>
    </w:p>
    <w:p w:rsidR="006E7FF3" w:rsidRPr="00FE7236" w:rsidRDefault="00074885" w:rsidP="00074885">
      <w:pPr>
        <w:pBdr>
          <w:top w:val="single" w:sz="4" w:space="1" w:color="auto"/>
          <w:left w:val="single" w:sz="4" w:space="4" w:color="auto"/>
          <w:bottom w:val="single" w:sz="4" w:space="1" w:color="auto"/>
          <w:right w:val="single" w:sz="4" w:space="4" w:color="auto"/>
        </w:pBdr>
        <w:rPr>
          <w:b/>
          <w:sz w:val="24"/>
          <w:vertAlign w:val="superscript"/>
        </w:rPr>
      </w:pPr>
      <w:r w:rsidRPr="00074885">
        <w:rPr>
          <w:b/>
          <w:sz w:val="24"/>
        </w:rPr>
        <w:lastRenderedPageBreak/>
        <w:t>Lösungsvorschlag</w:t>
      </w:r>
      <w:r w:rsidR="00FE7236" w:rsidRPr="00E95433">
        <w:rPr>
          <w:sz w:val="24"/>
          <w:vertAlign w:val="superscript"/>
        </w:rPr>
        <w:t>1</w:t>
      </w:r>
    </w:p>
    <w:p w:rsidR="006E7FF3" w:rsidRDefault="006E7FF3"/>
    <w:p w:rsidR="007650EC" w:rsidRDefault="007650EC" w:rsidP="00E95433">
      <w:pPr>
        <w:jc w:val="center"/>
      </w:pPr>
      <w:r>
        <w:rPr>
          <w:noProof/>
          <w:lang w:eastAsia="de-DE"/>
        </w:rPr>
        <w:drawing>
          <wp:inline distT="0" distB="0" distL="0" distR="0" wp14:anchorId="1AE326FB">
            <wp:extent cx="5761355" cy="594423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944235"/>
                    </a:xfrm>
                    <a:prstGeom prst="rect">
                      <a:avLst/>
                    </a:prstGeom>
                    <a:noFill/>
                  </pic:spPr>
                </pic:pic>
              </a:graphicData>
            </a:graphic>
          </wp:inline>
        </w:drawing>
      </w:r>
    </w:p>
    <w:p w:rsidR="006E7FF3" w:rsidRDefault="006E7FF3"/>
    <w:p w:rsidR="006B66D7" w:rsidRDefault="006B66D7"/>
    <w:p w:rsidR="006B66D7" w:rsidRDefault="006B66D7"/>
    <w:p w:rsidR="006B66D7" w:rsidRDefault="006B66D7"/>
    <w:p w:rsidR="006B66D7" w:rsidRDefault="006B66D7"/>
    <w:p w:rsidR="006B66D7" w:rsidRDefault="006B66D7"/>
    <w:p w:rsidR="00FE7236" w:rsidRPr="0085355B" w:rsidRDefault="00FE7236" w:rsidP="00FE7236">
      <w:pPr>
        <w:spacing w:after="0" w:line="240" w:lineRule="auto"/>
        <w:rPr>
          <w:sz w:val="12"/>
          <w:szCs w:val="12"/>
        </w:rPr>
      </w:pPr>
      <w:bookmarkStart w:id="1" w:name="OLE_LINK1"/>
      <w:bookmarkStart w:id="2" w:name="OLE_LINK2"/>
      <w:r w:rsidRPr="0085355B">
        <w:rPr>
          <w:sz w:val="12"/>
          <w:szCs w:val="12"/>
        </w:rPr>
        <w:t>___________</w:t>
      </w:r>
    </w:p>
    <w:p w:rsidR="0079306E" w:rsidRDefault="00FE7236" w:rsidP="006B66D7">
      <w:pPr>
        <w:spacing w:after="0"/>
      </w:pPr>
      <w:r>
        <w:rPr>
          <w:sz w:val="12"/>
          <w:szCs w:val="12"/>
        </w:rPr>
        <w:t>1</w:t>
      </w:r>
      <w:r w:rsidR="006B66D7">
        <w:rPr>
          <w:sz w:val="12"/>
          <w:szCs w:val="12"/>
        </w:rPr>
        <w:t xml:space="preserve">  Idee, </w:t>
      </w:r>
      <w:r w:rsidRPr="0085355B">
        <w:rPr>
          <w:sz w:val="12"/>
          <w:szCs w:val="12"/>
        </w:rPr>
        <w:t>Text</w:t>
      </w:r>
      <w:r w:rsidR="006B66D7">
        <w:rPr>
          <w:sz w:val="12"/>
          <w:szCs w:val="12"/>
        </w:rPr>
        <w:t xml:space="preserve"> und Grafik</w:t>
      </w:r>
      <w:r w:rsidRPr="0085355B">
        <w:rPr>
          <w:sz w:val="12"/>
          <w:szCs w:val="12"/>
        </w:rPr>
        <w:t xml:space="preserve">: Martin </w:t>
      </w:r>
      <w:proofErr w:type="spellStart"/>
      <w:r w:rsidRPr="0085355B">
        <w:rPr>
          <w:sz w:val="12"/>
          <w:szCs w:val="12"/>
        </w:rPr>
        <w:t>Grunenwald</w:t>
      </w:r>
      <w:proofErr w:type="spellEnd"/>
      <w:r w:rsidRPr="0085355B">
        <w:rPr>
          <w:sz w:val="12"/>
          <w:szCs w:val="12"/>
        </w:rPr>
        <w:t xml:space="preserve"> (2009): Berliner Sinus-Materialien 2004-2008 – Binnendifferenzierung. Berlin</w:t>
      </w:r>
      <w:r>
        <w:t xml:space="preserve"> </w:t>
      </w:r>
      <w:r w:rsidR="0079306E">
        <w:br w:type="page"/>
      </w:r>
    </w:p>
    <w:bookmarkEnd w:id="1"/>
    <w:bookmarkEnd w:id="2"/>
    <w:p w:rsidR="004E5E57" w:rsidRPr="006B66D7" w:rsidRDefault="00E262C6" w:rsidP="00E262C6">
      <w:pPr>
        <w:pBdr>
          <w:top w:val="single" w:sz="4" w:space="1" w:color="auto"/>
          <w:left w:val="single" w:sz="4" w:space="4" w:color="auto"/>
          <w:bottom w:val="single" w:sz="4" w:space="1" w:color="auto"/>
          <w:right w:val="single" w:sz="4" w:space="4" w:color="auto"/>
        </w:pBdr>
        <w:rPr>
          <w:sz w:val="24"/>
          <w:vertAlign w:val="superscript"/>
        </w:rPr>
      </w:pPr>
      <w:r w:rsidRPr="00074885">
        <w:rPr>
          <w:b/>
          <w:sz w:val="24"/>
        </w:rPr>
        <w:lastRenderedPageBreak/>
        <w:t>Niveau</w:t>
      </w:r>
      <w:r w:rsidRPr="00074885">
        <w:rPr>
          <w:sz w:val="24"/>
        </w:rPr>
        <w:t xml:space="preserve"> </w:t>
      </w:r>
      <w:r w:rsidRPr="00074885">
        <w:rPr>
          <w:b/>
          <w:color w:val="00B050"/>
          <w:sz w:val="24"/>
        </w:rPr>
        <w:t>**</w:t>
      </w:r>
      <w:r w:rsidR="006B66D7" w:rsidRPr="00E95433">
        <w:rPr>
          <w:sz w:val="24"/>
          <w:vertAlign w:val="superscript"/>
        </w:rPr>
        <w:t>1</w:t>
      </w:r>
    </w:p>
    <w:p w:rsidR="00074885" w:rsidRDefault="00074885" w:rsidP="00A62619"/>
    <w:p w:rsidR="00E262C6" w:rsidRDefault="00074885" w:rsidP="00A62619">
      <w:r>
        <w:t>Erstelle bzw. erstellt</w:t>
      </w:r>
      <w:r w:rsidR="00E262C6">
        <w:t xml:space="preserve"> mit folgenden „Satzbausteinen“ ein Pfeildiagramm:</w:t>
      </w:r>
    </w:p>
    <w:p w:rsidR="007650EC" w:rsidRDefault="007650EC" w:rsidP="00A62619"/>
    <w:p w:rsidR="00074885" w:rsidRDefault="007650EC" w:rsidP="00E95433">
      <w:pPr>
        <w:jc w:val="center"/>
      </w:pPr>
      <w:r>
        <w:rPr>
          <w:noProof/>
          <w:lang w:eastAsia="de-DE"/>
        </w:rPr>
        <w:drawing>
          <wp:inline distT="0" distB="0" distL="0" distR="0" wp14:anchorId="399D7F94">
            <wp:extent cx="5761355" cy="2243455"/>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243455"/>
                    </a:xfrm>
                    <a:prstGeom prst="rect">
                      <a:avLst/>
                    </a:prstGeom>
                    <a:noFill/>
                  </pic:spPr>
                </pic:pic>
              </a:graphicData>
            </a:graphic>
          </wp:inline>
        </w:drawing>
      </w:r>
    </w:p>
    <w:p w:rsidR="00E262C6" w:rsidRDefault="00E262C6"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Default="006B66D7" w:rsidP="00A62619">
      <w:pPr>
        <w:rPr>
          <w:color w:val="000000" w:themeColor="text1"/>
        </w:rPr>
      </w:pPr>
    </w:p>
    <w:p w:rsidR="006B66D7" w:rsidRPr="0085355B" w:rsidRDefault="006B66D7" w:rsidP="006B66D7">
      <w:pPr>
        <w:spacing w:after="0" w:line="240" w:lineRule="auto"/>
        <w:rPr>
          <w:sz w:val="12"/>
          <w:szCs w:val="12"/>
        </w:rPr>
      </w:pPr>
      <w:r w:rsidRPr="0085355B">
        <w:rPr>
          <w:sz w:val="12"/>
          <w:szCs w:val="12"/>
        </w:rPr>
        <w:t>___________</w:t>
      </w:r>
    </w:p>
    <w:p w:rsidR="006B66D7" w:rsidRDefault="006B66D7" w:rsidP="006B66D7">
      <w:pPr>
        <w:spacing w:after="0"/>
      </w:pPr>
      <w:r>
        <w:rPr>
          <w:sz w:val="12"/>
          <w:szCs w:val="12"/>
        </w:rPr>
        <w:t xml:space="preserve">1  Idee, </w:t>
      </w:r>
      <w:r w:rsidRPr="0085355B">
        <w:rPr>
          <w:sz w:val="12"/>
          <w:szCs w:val="12"/>
        </w:rPr>
        <w:t>Text</w:t>
      </w:r>
      <w:r>
        <w:rPr>
          <w:sz w:val="12"/>
          <w:szCs w:val="12"/>
        </w:rPr>
        <w:t xml:space="preserve"> und Grafik</w:t>
      </w:r>
      <w:r w:rsidRPr="0085355B">
        <w:rPr>
          <w:sz w:val="12"/>
          <w:szCs w:val="12"/>
        </w:rPr>
        <w:t xml:space="preserve">: Martin </w:t>
      </w:r>
      <w:proofErr w:type="spellStart"/>
      <w:r w:rsidRPr="0085355B">
        <w:rPr>
          <w:sz w:val="12"/>
          <w:szCs w:val="12"/>
        </w:rPr>
        <w:t>Grunenwald</w:t>
      </w:r>
      <w:proofErr w:type="spellEnd"/>
      <w:r w:rsidRPr="0085355B">
        <w:rPr>
          <w:sz w:val="12"/>
          <w:szCs w:val="12"/>
        </w:rPr>
        <w:t xml:space="preserve"> (2009): Berliner Sinus-Materialien 2004-2008 – Binnendifferenzierung. Berlin</w:t>
      </w:r>
      <w:r>
        <w:t xml:space="preserve"> </w:t>
      </w:r>
      <w:r>
        <w:br w:type="page"/>
      </w:r>
    </w:p>
    <w:p w:rsidR="00441B16" w:rsidRPr="006B66D7" w:rsidRDefault="00441B16" w:rsidP="00074885">
      <w:pPr>
        <w:pBdr>
          <w:top w:val="single" w:sz="4" w:space="1" w:color="auto"/>
          <w:left w:val="single" w:sz="4" w:space="4" w:color="auto"/>
          <w:bottom w:val="single" w:sz="4" w:space="1" w:color="auto"/>
          <w:right w:val="single" w:sz="4" w:space="4" w:color="auto"/>
        </w:pBdr>
        <w:rPr>
          <w:b/>
          <w:sz w:val="24"/>
          <w:vertAlign w:val="superscript"/>
        </w:rPr>
      </w:pPr>
      <w:r w:rsidRPr="00074885">
        <w:rPr>
          <w:b/>
          <w:color w:val="000000" w:themeColor="text1"/>
          <w:sz w:val="24"/>
        </w:rPr>
        <w:lastRenderedPageBreak/>
        <w:t xml:space="preserve">Niveau </w:t>
      </w:r>
      <w:r w:rsidRPr="00074885">
        <w:rPr>
          <w:b/>
          <w:color w:val="00B050"/>
          <w:sz w:val="24"/>
        </w:rPr>
        <w:t>*</w:t>
      </w:r>
      <w:r w:rsidR="006B66D7" w:rsidRPr="00E95433">
        <w:rPr>
          <w:sz w:val="24"/>
          <w:vertAlign w:val="superscript"/>
        </w:rPr>
        <w:t>1</w:t>
      </w:r>
    </w:p>
    <w:p w:rsidR="00074885" w:rsidRDefault="00074885" w:rsidP="006B66D7">
      <w:pPr>
        <w:spacing w:after="120"/>
        <w:rPr>
          <w:color w:val="000000" w:themeColor="text1"/>
        </w:rPr>
      </w:pPr>
      <w:r w:rsidRPr="00074885">
        <w:rPr>
          <w:color w:val="000000" w:themeColor="text1"/>
        </w:rPr>
        <w:t xml:space="preserve">Erstelle bzw. erstellt mit </w:t>
      </w:r>
      <w:r w:rsidR="007650EC">
        <w:rPr>
          <w:color w:val="000000" w:themeColor="text1"/>
        </w:rPr>
        <w:t>den</w:t>
      </w:r>
      <w:r w:rsidRPr="00074885">
        <w:rPr>
          <w:color w:val="000000" w:themeColor="text1"/>
        </w:rPr>
        <w:t xml:space="preserve"> „Satzbausteinen“ </w:t>
      </w:r>
      <w:r>
        <w:rPr>
          <w:color w:val="000000" w:themeColor="text1"/>
        </w:rPr>
        <w:t xml:space="preserve">und der Pfeildiagramm-Vorlage </w:t>
      </w:r>
      <w:r w:rsidRPr="00074885">
        <w:rPr>
          <w:color w:val="000000" w:themeColor="text1"/>
        </w:rPr>
        <w:t>ein Pfeildiagramm:</w:t>
      </w:r>
    </w:p>
    <w:p w:rsidR="007650EC" w:rsidRDefault="007650EC" w:rsidP="007650EC">
      <w:pPr>
        <w:jc w:val="center"/>
        <w:rPr>
          <w:color w:val="000000" w:themeColor="text1"/>
        </w:rPr>
      </w:pPr>
      <w:r>
        <w:rPr>
          <w:noProof/>
          <w:color w:val="000000" w:themeColor="text1"/>
          <w:lang w:eastAsia="de-DE"/>
        </w:rPr>
        <w:drawing>
          <wp:inline distT="0" distB="0" distL="0" distR="0" wp14:anchorId="079BB20B">
            <wp:extent cx="5324475" cy="5560975"/>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3302" cy="5559749"/>
                    </a:xfrm>
                    <a:prstGeom prst="rect">
                      <a:avLst/>
                    </a:prstGeom>
                    <a:noFill/>
                  </pic:spPr>
                </pic:pic>
              </a:graphicData>
            </a:graphic>
          </wp:inline>
        </w:drawing>
      </w:r>
    </w:p>
    <w:p w:rsidR="007650EC" w:rsidRDefault="007650EC" w:rsidP="00E95433">
      <w:pPr>
        <w:spacing w:after="0"/>
        <w:jc w:val="center"/>
        <w:rPr>
          <w:color w:val="000000" w:themeColor="text1"/>
        </w:rPr>
      </w:pPr>
    </w:p>
    <w:p w:rsidR="007650EC" w:rsidRDefault="007650EC" w:rsidP="00E95433">
      <w:pPr>
        <w:jc w:val="center"/>
        <w:rPr>
          <w:color w:val="000000" w:themeColor="text1"/>
        </w:rPr>
      </w:pPr>
      <w:r>
        <w:rPr>
          <w:noProof/>
          <w:color w:val="000000" w:themeColor="text1"/>
          <w:lang w:eastAsia="de-DE"/>
        </w:rPr>
        <w:drawing>
          <wp:inline distT="0" distB="0" distL="0" distR="0" wp14:anchorId="1F75D577">
            <wp:extent cx="5504492" cy="2143433"/>
            <wp:effectExtent l="0" t="0" r="127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426" cy="2146912"/>
                    </a:xfrm>
                    <a:prstGeom prst="rect">
                      <a:avLst/>
                    </a:prstGeom>
                    <a:noFill/>
                  </pic:spPr>
                </pic:pic>
              </a:graphicData>
            </a:graphic>
          </wp:inline>
        </w:drawing>
      </w:r>
    </w:p>
    <w:p w:rsidR="006B66D7" w:rsidRPr="0085355B" w:rsidRDefault="006B66D7" w:rsidP="006B66D7">
      <w:pPr>
        <w:spacing w:after="0" w:line="240" w:lineRule="auto"/>
        <w:rPr>
          <w:sz w:val="12"/>
          <w:szCs w:val="12"/>
        </w:rPr>
      </w:pPr>
      <w:r w:rsidRPr="0085355B">
        <w:rPr>
          <w:sz w:val="12"/>
          <w:szCs w:val="12"/>
        </w:rPr>
        <w:t>___________</w:t>
      </w:r>
    </w:p>
    <w:p w:rsidR="006B66D7" w:rsidRPr="00441B16" w:rsidRDefault="006B66D7" w:rsidP="00E95433">
      <w:pPr>
        <w:spacing w:after="0"/>
        <w:rPr>
          <w:color w:val="000000" w:themeColor="text1"/>
        </w:rPr>
      </w:pPr>
      <w:r>
        <w:rPr>
          <w:sz w:val="12"/>
          <w:szCs w:val="12"/>
        </w:rPr>
        <w:t xml:space="preserve">1  Idee, </w:t>
      </w:r>
      <w:r w:rsidRPr="0085355B">
        <w:rPr>
          <w:sz w:val="12"/>
          <w:szCs w:val="12"/>
        </w:rPr>
        <w:t>Text</w:t>
      </w:r>
      <w:r>
        <w:rPr>
          <w:sz w:val="12"/>
          <w:szCs w:val="12"/>
        </w:rPr>
        <w:t xml:space="preserve"> und Grafik</w:t>
      </w:r>
      <w:r w:rsidRPr="0085355B">
        <w:rPr>
          <w:sz w:val="12"/>
          <w:szCs w:val="12"/>
        </w:rPr>
        <w:t xml:space="preserve">: Martin </w:t>
      </w:r>
      <w:proofErr w:type="spellStart"/>
      <w:r w:rsidRPr="0085355B">
        <w:rPr>
          <w:sz w:val="12"/>
          <w:szCs w:val="12"/>
        </w:rPr>
        <w:t>Grunenwald</w:t>
      </w:r>
      <w:proofErr w:type="spellEnd"/>
      <w:r w:rsidRPr="0085355B">
        <w:rPr>
          <w:sz w:val="12"/>
          <w:szCs w:val="12"/>
        </w:rPr>
        <w:t xml:space="preserve"> (2009): Berliner Sinus-Materialien 2004-2008 – Binnendifferenzierung. Berlin</w:t>
      </w:r>
      <w:r>
        <w:t xml:space="preserve"> </w:t>
      </w:r>
    </w:p>
    <w:sectPr w:rsidR="006B66D7" w:rsidRPr="00441B16" w:rsidSect="00E007D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A0" w:rsidRDefault="00CA00A0" w:rsidP="00CA00A0">
      <w:pPr>
        <w:spacing w:after="0" w:line="240" w:lineRule="auto"/>
      </w:pPr>
      <w:r>
        <w:separator/>
      </w:r>
    </w:p>
  </w:endnote>
  <w:endnote w:type="continuationSeparator" w:id="0">
    <w:p w:rsidR="00CA00A0" w:rsidRDefault="00CA00A0" w:rsidP="00C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3285586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557444" w:rsidRDefault="00662FCA" w:rsidP="00662FCA">
            <w:pPr>
              <w:pStyle w:val="Fuzeile"/>
              <w:jc w:val="both"/>
              <w:rPr>
                <w:b/>
                <w:bCs/>
                <w:sz w:val="16"/>
                <w:szCs w:val="16"/>
              </w:rPr>
            </w:pPr>
            <w:r>
              <w:rPr>
                <w:sz w:val="16"/>
                <w:szCs w:val="16"/>
              </w:rPr>
              <w:t>ZPG Biologie © 2013</w:t>
            </w:r>
            <w:r>
              <w:rPr>
                <w:sz w:val="16"/>
                <w:szCs w:val="16"/>
              </w:rPr>
              <w:tab/>
            </w:r>
            <w:r>
              <w:rPr>
                <w:sz w:val="16"/>
                <w:szCs w:val="16"/>
              </w:rPr>
              <w:tab/>
            </w:r>
            <w:r w:rsidR="00CA00A0" w:rsidRPr="00CA00A0">
              <w:rPr>
                <w:sz w:val="16"/>
                <w:szCs w:val="16"/>
              </w:rPr>
              <w:t xml:space="preserve">Seite </w:t>
            </w:r>
            <w:r w:rsidR="00CA00A0" w:rsidRPr="00CA00A0">
              <w:rPr>
                <w:b/>
                <w:bCs/>
                <w:sz w:val="16"/>
                <w:szCs w:val="16"/>
              </w:rPr>
              <w:fldChar w:fldCharType="begin"/>
            </w:r>
            <w:r w:rsidR="00CA00A0" w:rsidRPr="00CA00A0">
              <w:rPr>
                <w:b/>
                <w:bCs/>
                <w:sz w:val="16"/>
                <w:szCs w:val="16"/>
              </w:rPr>
              <w:instrText>PAGE</w:instrText>
            </w:r>
            <w:r w:rsidR="00CA00A0" w:rsidRPr="00CA00A0">
              <w:rPr>
                <w:b/>
                <w:bCs/>
                <w:sz w:val="16"/>
                <w:szCs w:val="16"/>
              </w:rPr>
              <w:fldChar w:fldCharType="separate"/>
            </w:r>
            <w:r w:rsidR="00BE2920">
              <w:rPr>
                <w:b/>
                <w:bCs/>
                <w:noProof/>
                <w:sz w:val="16"/>
                <w:szCs w:val="16"/>
              </w:rPr>
              <w:t>1</w:t>
            </w:r>
            <w:r w:rsidR="00CA00A0" w:rsidRPr="00CA00A0">
              <w:rPr>
                <w:b/>
                <w:bCs/>
                <w:sz w:val="16"/>
                <w:szCs w:val="16"/>
              </w:rPr>
              <w:fldChar w:fldCharType="end"/>
            </w:r>
            <w:r w:rsidR="00CA00A0" w:rsidRPr="00CA00A0">
              <w:rPr>
                <w:sz w:val="16"/>
                <w:szCs w:val="16"/>
              </w:rPr>
              <w:t xml:space="preserve"> von </w:t>
            </w:r>
            <w:r w:rsidR="00CA00A0" w:rsidRPr="00CA00A0">
              <w:rPr>
                <w:b/>
                <w:bCs/>
                <w:sz w:val="16"/>
                <w:szCs w:val="16"/>
              </w:rPr>
              <w:fldChar w:fldCharType="begin"/>
            </w:r>
            <w:r w:rsidR="00CA00A0" w:rsidRPr="00CA00A0">
              <w:rPr>
                <w:b/>
                <w:bCs/>
                <w:sz w:val="16"/>
                <w:szCs w:val="16"/>
              </w:rPr>
              <w:instrText>NUMPAGES</w:instrText>
            </w:r>
            <w:r w:rsidR="00CA00A0" w:rsidRPr="00CA00A0">
              <w:rPr>
                <w:b/>
                <w:bCs/>
                <w:sz w:val="16"/>
                <w:szCs w:val="16"/>
              </w:rPr>
              <w:fldChar w:fldCharType="separate"/>
            </w:r>
            <w:r w:rsidR="00BE2920">
              <w:rPr>
                <w:b/>
                <w:bCs/>
                <w:noProof/>
                <w:sz w:val="16"/>
                <w:szCs w:val="16"/>
              </w:rPr>
              <w:t>7</w:t>
            </w:r>
            <w:r w:rsidR="00CA00A0" w:rsidRPr="00CA00A0">
              <w:rPr>
                <w:b/>
                <w:bCs/>
                <w:sz w:val="16"/>
                <w:szCs w:val="16"/>
              </w:rPr>
              <w:fldChar w:fldCharType="end"/>
            </w:r>
          </w:p>
          <w:p w:rsidR="00CA00A0" w:rsidRPr="00557444" w:rsidRDefault="000253A5" w:rsidP="00662FCA">
            <w:pPr>
              <w:pStyle w:val="Fuzeile"/>
              <w:jc w:val="both"/>
              <w:rPr>
                <w:sz w:val="16"/>
                <w:szCs w:val="16"/>
              </w:rPr>
            </w:pPr>
            <w:r>
              <w:rPr>
                <w:bCs/>
                <w:sz w:val="16"/>
                <w:szCs w:val="16"/>
              </w:rPr>
              <w:fldChar w:fldCharType="begin"/>
            </w:r>
            <w:r>
              <w:rPr>
                <w:bCs/>
                <w:sz w:val="16"/>
                <w:szCs w:val="16"/>
              </w:rPr>
              <w:instrText xml:space="preserve"> FILENAME   \* MERGEFORMAT </w:instrText>
            </w:r>
            <w:r>
              <w:rPr>
                <w:bCs/>
                <w:sz w:val="16"/>
                <w:szCs w:val="16"/>
              </w:rPr>
              <w:fldChar w:fldCharType="separate"/>
            </w:r>
            <w:r w:rsidR="00BE2920">
              <w:rPr>
                <w:bCs/>
                <w:noProof/>
                <w:sz w:val="16"/>
                <w:szCs w:val="16"/>
              </w:rPr>
              <w:t>422_kl_9-10_sommerstagnation_see</w:t>
            </w:r>
            <w:r>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A0" w:rsidRDefault="00CA00A0" w:rsidP="00CA00A0">
      <w:pPr>
        <w:spacing w:after="0" w:line="240" w:lineRule="auto"/>
      </w:pPr>
      <w:r>
        <w:separator/>
      </w:r>
    </w:p>
  </w:footnote>
  <w:footnote w:type="continuationSeparator" w:id="0">
    <w:p w:rsidR="00CA00A0" w:rsidRDefault="00CA00A0" w:rsidP="00CA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9AC"/>
    <w:multiLevelType w:val="hybridMultilevel"/>
    <w:tmpl w:val="E864C7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9E3E55"/>
    <w:multiLevelType w:val="hybridMultilevel"/>
    <w:tmpl w:val="9800E4F0"/>
    <w:lvl w:ilvl="0" w:tplc="08070001">
      <w:start w:val="1"/>
      <w:numFmt w:val="bullet"/>
      <w:lvlText w:val=""/>
      <w:lvlJc w:val="left"/>
      <w:pPr>
        <w:tabs>
          <w:tab w:val="num" w:pos="360"/>
        </w:tabs>
        <w:ind w:left="360" w:hanging="360"/>
      </w:pPr>
      <w:rPr>
        <w:rFonts w:ascii="Symbol" w:hAnsi="Symbol" w:hint="default"/>
      </w:rPr>
    </w:lvl>
    <w:lvl w:ilvl="1" w:tplc="0807000B">
      <w:start w:val="1"/>
      <w:numFmt w:val="bullet"/>
      <w:lvlText w:val=""/>
      <w:lvlJc w:val="left"/>
      <w:pPr>
        <w:tabs>
          <w:tab w:val="num" w:pos="1080"/>
        </w:tabs>
        <w:ind w:left="1080" w:hanging="360"/>
      </w:pPr>
      <w:rPr>
        <w:rFonts w:ascii="Wingdings" w:hAnsi="Wingdings" w:hint="default"/>
      </w:rPr>
    </w:lvl>
    <w:lvl w:ilvl="2" w:tplc="BE228F1A">
      <w:start w:val="1"/>
      <w:numFmt w:val="bullet"/>
      <w:lvlText w:val="•"/>
      <w:lvlJc w:val="left"/>
      <w:pPr>
        <w:tabs>
          <w:tab w:val="num" w:pos="1800"/>
        </w:tabs>
        <w:ind w:left="1800" w:hanging="360"/>
      </w:pPr>
      <w:rPr>
        <w:rFonts w:ascii="Times New Roman" w:hAnsi="Times New Roman" w:hint="default"/>
      </w:rPr>
    </w:lvl>
    <w:lvl w:ilvl="3" w:tplc="577A606A" w:tentative="1">
      <w:start w:val="1"/>
      <w:numFmt w:val="bullet"/>
      <w:lvlText w:val="•"/>
      <w:lvlJc w:val="left"/>
      <w:pPr>
        <w:tabs>
          <w:tab w:val="num" w:pos="2520"/>
        </w:tabs>
        <w:ind w:left="2520" w:hanging="360"/>
      </w:pPr>
      <w:rPr>
        <w:rFonts w:ascii="Times New Roman" w:hAnsi="Times New Roman" w:hint="default"/>
      </w:rPr>
    </w:lvl>
    <w:lvl w:ilvl="4" w:tplc="1D04791C" w:tentative="1">
      <w:start w:val="1"/>
      <w:numFmt w:val="bullet"/>
      <w:lvlText w:val="•"/>
      <w:lvlJc w:val="left"/>
      <w:pPr>
        <w:tabs>
          <w:tab w:val="num" w:pos="3240"/>
        </w:tabs>
        <w:ind w:left="3240" w:hanging="360"/>
      </w:pPr>
      <w:rPr>
        <w:rFonts w:ascii="Times New Roman" w:hAnsi="Times New Roman" w:hint="default"/>
      </w:rPr>
    </w:lvl>
    <w:lvl w:ilvl="5" w:tplc="B2FCED76" w:tentative="1">
      <w:start w:val="1"/>
      <w:numFmt w:val="bullet"/>
      <w:lvlText w:val="•"/>
      <w:lvlJc w:val="left"/>
      <w:pPr>
        <w:tabs>
          <w:tab w:val="num" w:pos="3960"/>
        </w:tabs>
        <w:ind w:left="3960" w:hanging="360"/>
      </w:pPr>
      <w:rPr>
        <w:rFonts w:ascii="Times New Roman" w:hAnsi="Times New Roman" w:hint="default"/>
      </w:rPr>
    </w:lvl>
    <w:lvl w:ilvl="6" w:tplc="58B456E6" w:tentative="1">
      <w:start w:val="1"/>
      <w:numFmt w:val="bullet"/>
      <w:lvlText w:val="•"/>
      <w:lvlJc w:val="left"/>
      <w:pPr>
        <w:tabs>
          <w:tab w:val="num" w:pos="4680"/>
        </w:tabs>
        <w:ind w:left="4680" w:hanging="360"/>
      </w:pPr>
      <w:rPr>
        <w:rFonts w:ascii="Times New Roman" w:hAnsi="Times New Roman" w:hint="default"/>
      </w:rPr>
    </w:lvl>
    <w:lvl w:ilvl="7" w:tplc="2242C43C" w:tentative="1">
      <w:start w:val="1"/>
      <w:numFmt w:val="bullet"/>
      <w:lvlText w:val="•"/>
      <w:lvlJc w:val="left"/>
      <w:pPr>
        <w:tabs>
          <w:tab w:val="num" w:pos="5400"/>
        </w:tabs>
        <w:ind w:left="5400" w:hanging="360"/>
      </w:pPr>
      <w:rPr>
        <w:rFonts w:ascii="Times New Roman" w:hAnsi="Times New Roman" w:hint="default"/>
      </w:rPr>
    </w:lvl>
    <w:lvl w:ilvl="8" w:tplc="D764A518" w:tentative="1">
      <w:start w:val="1"/>
      <w:numFmt w:val="bullet"/>
      <w:lvlText w:val="•"/>
      <w:lvlJc w:val="left"/>
      <w:pPr>
        <w:tabs>
          <w:tab w:val="num" w:pos="6120"/>
        </w:tabs>
        <w:ind w:left="6120" w:hanging="360"/>
      </w:pPr>
      <w:rPr>
        <w:rFonts w:ascii="Times New Roman" w:hAnsi="Times New Roman" w:hint="default"/>
      </w:rPr>
    </w:lvl>
  </w:abstractNum>
  <w:abstractNum w:abstractNumId="2">
    <w:nsid w:val="128F25EE"/>
    <w:multiLevelType w:val="hybridMultilevel"/>
    <w:tmpl w:val="4AB42F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3DB77D9"/>
    <w:multiLevelType w:val="hybridMultilevel"/>
    <w:tmpl w:val="128A7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7D65ADE"/>
    <w:multiLevelType w:val="hybridMultilevel"/>
    <w:tmpl w:val="6CD23F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3DDD7727"/>
    <w:multiLevelType w:val="hybridMultilevel"/>
    <w:tmpl w:val="E864C7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9997982"/>
    <w:multiLevelType w:val="hybridMultilevel"/>
    <w:tmpl w:val="79645DDA"/>
    <w:lvl w:ilvl="0" w:tplc="A1302AE2">
      <w:numFmt w:val="bullet"/>
      <w:lvlText w:val="•"/>
      <w:lvlJc w:val="left"/>
      <w:pPr>
        <w:ind w:left="2409" w:hanging="705"/>
      </w:pPr>
      <w:rPr>
        <w:rFonts w:ascii="Calibri" w:eastAsiaTheme="minorHAnsi" w:hAnsi="Calibri" w:cstheme="minorBidi" w:hint="default"/>
      </w:rPr>
    </w:lvl>
    <w:lvl w:ilvl="1" w:tplc="08070003" w:tentative="1">
      <w:start w:val="1"/>
      <w:numFmt w:val="bullet"/>
      <w:lvlText w:val="o"/>
      <w:lvlJc w:val="left"/>
      <w:pPr>
        <w:ind w:left="2784" w:hanging="360"/>
      </w:pPr>
      <w:rPr>
        <w:rFonts w:ascii="Courier New" w:hAnsi="Courier New" w:cs="Courier New" w:hint="default"/>
      </w:rPr>
    </w:lvl>
    <w:lvl w:ilvl="2" w:tplc="08070005" w:tentative="1">
      <w:start w:val="1"/>
      <w:numFmt w:val="bullet"/>
      <w:lvlText w:val=""/>
      <w:lvlJc w:val="left"/>
      <w:pPr>
        <w:ind w:left="3504" w:hanging="360"/>
      </w:pPr>
      <w:rPr>
        <w:rFonts w:ascii="Wingdings" w:hAnsi="Wingdings" w:hint="default"/>
      </w:rPr>
    </w:lvl>
    <w:lvl w:ilvl="3" w:tplc="08070001" w:tentative="1">
      <w:start w:val="1"/>
      <w:numFmt w:val="bullet"/>
      <w:lvlText w:val=""/>
      <w:lvlJc w:val="left"/>
      <w:pPr>
        <w:ind w:left="4224" w:hanging="360"/>
      </w:pPr>
      <w:rPr>
        <w:rFonts w:ascii="Symbol" w:hAnsi="Symbol" w:hint="default"/>
      </w:rPr>
    </w:lvl>
    <w:lvl w:ilvl="4" w:tplc="08070003" w:tentative="1">
      <w:start w:val="1"/>
      <w:numFmt w:val="bullet"/>
      <w:lvlText w:val="o"/>
      <w:lvlJc w:val="left"/>
      <w:pPr>
        <w:ind w:left="4944" w:hanging="360"/>
      </w:pPr>
      <w:rPr>
        <w:rFonts w:ascii="Courier New" w:hAnsi="Courier New" w:cs="Courier New" w:hint="default"/>
      </w:rPr>
    </w:lvl>
    <w:lvl w:ilvl="5" w:tplc="08070005" w:tentative="1">
      <w:start w:val="1"/>
      <w:numFmt w:val="bullet"/>
      <w:lvlText w:val=""/>
      <w:lvlJc w:val="left"/>
      <w:pPr>
        <w:ind w:left="5664" w:hanging="360"/>
      </w:pPr>
      <w:rPr>
        <w:rFonts w:ascii="Wingdings" w:hAnsi="Wingdings" w:hint="default"/>
      </w:rPr>
    </w:lvl>
    <w:lvl w:ilvl="6" w:tplc="08070001" w:tentative="1">
      <w:start w:val="1"/>
      <w:numFmt w:val="bullet"/>
      <w:lvlText w:val=""/>
      <w:lvlJc w:val="left"/>
      <w:pPr>
        <w:ind w:left="6384" w:hanging="360"/>
      </w:pPr>
      <w:rPr>
        <w:rFonts w:ascii="Symbol" w:hAnsi="Symbol" w:hint="default"/>
      </w:rPr>
    </w:lvl>
    <w:lvl w:ilvl="7" w:tplc="08070003" w:tentative="1">
      <w:start w:val="1"/>
      <w:numFmt w:val="bullet"/>
      <w:lvlText w:val="o"/>
      <w:lvlJc w:val="left"/>
      <w:pPr>
        <w:ind w:left="7104" w:hanging="360"/>
      </w:pPr>
      <w:rPr>
        <w:rFonts w:ascii="Courier New" w:hAnsi="Courier New" w:cs="Courier New" w:hint="default"/>
      </w:rPr>
    </w:lvl>
    <w:lvl w:ilvl="8" w:tplc="08070005" w:tentative="1">
      <w:start w:val="1"/>
      <w:numFmt w:val="bullet"/>
      <w:lvlText w:val=""/>
      <w:lvlJc w:val="left"/>
      <w:pPr>
        <w:ind w:left="7824" w:hanging="360"/>
      </w:pPr>
      <w:rPr>
        <w:rFonts w:ascii="Wingdings" w:hAnsi="Wingdings" w:hint="default"/>
      </w:rPr>
    </w:lvl>
  </w:abstractNum>
  <w:abstractNum w:abstractNumId="7">
    <w:nsid w:val="5FDC3DDD"/>
    <w:multiLevelType w:val="hybridMultilevel"/>
    <w:tmpl w:val="3154C3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EA1783F"/>
    <w:multiLevelType w:val="hybridMultilevel"/>
    <w:tmpl w:val="E864C7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0"/>
  </w:num>
  <w:num w:numId="5">
    <w:abstractNumId w:val="8"/>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D"/>
    <w:rsid w:val="00003926"/>
    <w:rsid w:val="000253A5"/>
    <w:rsid w:val="00047A5D"/>
    <w:rsid w:val="000709A7"/>
    <w:rsid w:val="00074885"/>
    <w:rsid w:val="0007710B"/>
    <w:rsid w:val="00086A9B"/>
    <w:rsid w:val="000F3805"/>
    <w:rsid w:val="00106DD2"/>
    <w:rsid w:val="0017504F"/>
    <w:rsid w:val="001B4A85"/>
    <w:rsid w:val="001E2E3B"/>
    <w:rsid w:val="00210C8A"/>
    <w:rsid w:val="00251383"/>
    <w:rsid w:val="00260CED"/>
    <w:rsid w:val="002B3D32"/>
    <w:rsid w:val="002B62C7"/>
    <w:rsid w:val="00301890"/>
    <w:rsid w:val="00326F87"/>
    <w:rsid w:val="00333F37"/>
    <w:rsid w:val="00363687"/>
    <w:rsid w:val="0043600A"/>
    <w:rsid w:val="00441B16"/>
    <w:rsid w:val="0046427A"/>
    <w:rsid w:val="004B1B97"/>
    <w:rsid w:val="004E1E85"/>
    <w:rsid w:val="004E5E57"/>
    <w:rsid w:val="00557444"/>
    <w:rsid w:val="0056020F"/>
    <w:rsid w:val="00616CA6"/>
    <w:rsid w:val="00662FCA"/>
    <w:rsid w:val="006B66D7"/>
    <w:rsid w:val="006B756F"/>
    <w:rsid w:val="006E7FF3"/>
    <w:rsid w:val="0070477B"/>
    <w:rsid w:val="00720F2B"/>
    <w:rsid w:val="007650EC"/>
    <w:rsid w:val="0079306E"/>
    <w:rsid w:val="008174D1"/>
    <w:rsid w:val="0085355B"/>
    <w:rsid w:val="00857877"/>
    <w:rsid w:val="008D391D"/>
    <w:rsid w:val="009B5142"/>
    <w:rsid w:val="00A27F6C"/>
    <w:rsid w:val="00A35B33"/>
    <w:rsid w:val="00A62619"/>
    <w:rsid w:val="00AE3EFF"/>
    <w:rsid w:val="00B75744"/>
    <w:rsid w:val="00B84751"/>
    <w:rsid w:val="00BE2920"/>
    <w:rsid w:val="00BE49B5"/>
    <w:rsid w:val="00C1377E"/>
    <w:rsid w:val="00C46D6B"/>
    <w:rsid w:val="00CA00A0"/>
    <w:rsid w:val="00CA6868"/>
    <w:rsid w:val="00CB5EA4"/>
    <w:rsid w:val="00CC37C2"/>
    <w:rsid w:val="00CD144D"/>
    <w:rsid w:val="00CF2138"/>
    <w:rsid w:val="00D3427B"/>
    <w:rsid w:val="00E007DE"/>
    <w:rsid w:val="00E06E8D"/>
    <w:rsid w:val="00E24FC4"/>
    <w:rsid w:val="00E262C6"/>
    <w:rsid w:val="00E95433"/>
    <w:rsid w:val="00EB5761"/>
    <w:rsid w:val="00FA351B"/>
    <w:rsid w:val="00FB2E84"/>
    <w:rsid w:val="00FE542D"/>
    <w:rsid w:val="00FE7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8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74D1"/>
    <w:pPr>
      <w:ind w:left="720"/>
      <w:contextualSpacing/>
    </w:pPr>
  </w:style>
  <w:style w:type="paragraph" w:styleId="Sprechblasentext">
    <w:name w:val="Balloon Text"/>
    <w:basedOn w:val="Standard"/>
    <w:link w:val="SprechblasentextZchn"/>
    <w:uiPriority w:val="99"/>
    <w:semiHidden/>
    <w:unhideWhenUsed/>
    <w:rsid w:val="001E2E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E3B"/>
    <w:rPr>
      <w:rFonts w:ascii="Tahoma" w:hAnsi="Tahoma" w:cs="Tahoma"/>
      <w:sz w:val="16"/>
      <w:szCs w:val="16"/>
    </w:rPr>
  </w:style>
  <w:style w:type="table" w:styleId="Tabellenraster">
    <w:name w:val="Table Grid"/>
    <w:basedOn w:val="NormaleTabelle"/>
    <w:uiPriority w:val="39"/>
    <w:rsid w:val="00FB2E84"/>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A00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0A0"/>
  </w:style>
  <w:style w:type="paragraph" w:styleId="Fuzeile">
    <w:name w:val="footer"/>
    <w:basedOn w:val="Standard"/>
    <w:link w:val="FuzeileZchn"/>
    <w:uiPriority w:val="99"/>
    <w:unhideWhenUsed/>
    <w:rsid w:val="00CA00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8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74D1"/>
    <w:pPr>
      <w:ind w:left="720"/>
      <w:contextualSpacing/>
    </w:pPr>
  </w:style>
  <w:style w:type="paragraph" w:styleId="Sprechblasentext">
    <w:name w:val="Balloon Text"/>
    <w:basedOn w:val="Standard"/>
    <w:link w:val="SprechblasentextZchn"/>
    <w:uiPriority w:val="99"/>
    <w:semiHidden/>
    <w:unhideWhenUsed/>
    <w:rsid w:val="001E2E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E3B"/>
    <w:rPr>
      <w:rFonts w:ascii="Tahoma" w:hAnsi="Tahoma" w:cs="Tahoma"/>
      <w:sz w:val="16"/>
      <w:szCs w:val="16"/>
    </w:rPr>
  </w:style>
  <w:style w:type="table" w:styleId="Tabellenraster">
    <w:name w:val="Table Grid"/>
    <w:basedOn w:val="NormaleTabelle"/>
    <w:uiPriority w:val="39"/>
    <w:rsid w:val="00FB2E84"/>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A00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0A0"/>
  </w:style>
  <w:style w:type="paragraph" w:styleId="Fuzeile">
    <w:name w:val="footer"/>
    <w:basedOn w:val="Standard"/>
    <w:link w:val="FuzeileZchn"/>
    <w:uiPriority w:val="99"/>
    <w:unhideWhenUsed/>
    <w:rsid w:val="00CA00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C35F-C24D-4D10-A6A5-D95674D0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5</cp:revision>
  <cp:lastPrinted>2013-11-02T17:59:00Z</cp:lastPrinted>
  <dcterms:created xsi:type="dcterms:W3CDTF">2013-11-02T17:57:00Z</dcterms:created>
  <dcterms:modified xsi:type="dcterms:W3CDTF">2013-11-02T18:01:00Z</dcterms:modified>
</cp:coreProperties>
</file>