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AD" w:rsidRDefault="00F827AD"/>
    <w:tbl>
      <w:tblPr>
        <w:tblStyle w:val="Tabellengitternetz"/>
        <w:tblW w:w="0" w:type="auto"/>
        <w:tblLook w:val="04A0"/>
      </w:tblPr>
      <w:tblGrid>
        <w:gridCol w:w="4603"/>
        <w:gridCol w:w="4603"/>
      </w:tblGrid>
      <w:tr w:rsidR="00F827AD" w:rsidRPr="00F827AD" w:rsidTr="00F827AD">
        <w:tc>
          <w:tcPr>
            <w:tcW w:w="9206" w:type="dxa"/>
            <w:gridSpan w:val="2"/>
          </w:tcPr>
          <w:p w:rsidR="00A6689E" w:rsidRPr="00F827AD" w:rsidRDefault="00F827AD">
            <w:pPr>
              <w:rPr>
                <w:b/>
              </w:rPr>
            </w:pPr>
            <w:r w:rsidRPr="00F827AD">
              <w:rPr>
                <w:b/>
              </w:rPr>
              <w:t>Bildende Kunst</w:t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>
              <w:rPr>
                <w:b/>
              </w:rPr>
              <w:t xml:space="preserve">       </w:t>
            </w:r>
            <w:r w:rsidRPr="00F827AD">
              <w:rPr>
                <w:b/>
              </w:rPr>
              <w:t>Bildungsplan 2016</w:t>
            </w:r>
          </w:p>
        </w:tc>
      </w:tr>
      <w:tr w:rsidR="00F827AD" w:rsidTr="00F827AD">
        <w:tc>
          <w:tcPr>
            <w:tcW w:w="4603" w:type="dxa"/>
          </w:tcPr>
          <w:p w:rsid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Lehrer / Lehrerin</w:t>
            </w:r>
            <w:r w:rsidRPr="00F827AD">
              <w:rPr>
                <w:sz w:val="20"/>
                <w:szCs w:val="20"/>
              </w:rPr>
              <w:t>:</w:t>
            </w:r>
            <w:r w:rsidR="003D4CE2">
              <w:rPr>
                <w:sz w:val="20"/>
                <w:szCs w:val="20"/>
              </w:rPr>
              <w:t xml:space="preserve">  Preuß</w:t>
            </w:r>
            <w:r w:rsidRPr="00F827AD">
              <w:rPr>
                <w:sz w:val="20"/>
                <w:szCs w:val="20"/>
              </w:rPr>
              <w:tab/>
            </w:r>
          </w:p>
          <w:p w:rsidR="00A6689E" w:rsidRDefault="00A6689E" w:rsidP="00F827AD">
            <w:pPr>
              <w:rPr>
                <w:sz w:val="20"/>
                <w:szCs w:val="20"/>
              </w:rPr>
            </w:pPr>
          </w:p>
          <w:p w:rsidR="00F827AD" w:rsidRPr="00F827AD" w:rsidRDefault="00F827AD" w:rsidP="00F827AD">
            <w:pPr>
              <w:rPr>
                <w:sz w:val="20"/>
                <w:szCs w:val="20"/>
              </w:rPr>
            </w:pPr>
            <w:r w:rsidRPr="00F827AD">
              <w:rPr>
                <w:sz w:val="20"/>
                <w:szCs w:val="20"/>
              </w:rPr>
              <w:tab/>
            </w:r>
          </w:p>
        </w:tc>
        <w:tc>
          <w:tcPr>
            <w:tcW w:w="4603" w:type="dxa"/>
          </w:tcPr>
          <w:p w:rsidR="00F827AD" w:rsidRPr="00F827AD" w:rsidRDefault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Klasse</w:t>
            </w:r>
            <w:r w:rsidRPr="00F827AD">
              <w:rPr>
                <w:sz w:val="20"/>
                <w:szCs w:val="20"/>
              </w:rPr>
              <w:t>:</w:t>
            </w:r>
            <w:r w:rsidR="003D4CE2">
              <w:rPr>
                <w:sz w:val="20"/>
                <w:szCs w:val="20"/>
              </w:rPr>
              <w:t xml:space="preserve">  </w:t>
            </w:r>
            <w:r w:rsidR="003D4CE2" w:rsidRPr="006F6199">
              <w:rPr>
                <w:b/>
                <w:sz w:val="20"/>
                <w:szCs w:val="20"/>
              </w:rPr>
              <w:t>7</w:t>
            </w:r>
          </w:p>
          <w:p w:rsidR="00F827AD" w:rsidRPr="00F827AD" w:rsidRDefault="00F827AD">
            <w:pPr>
              <w:rPr>
                <w:sz w:val="20"/>
                <w:szCs w:val="20"/>
              </w:rPr>
            </w:pPr>
          </w:p>
        </w:tc>
      </w:tr>
      <w:tr w:rsidR="00F827AD" w:rsidTr="00F827AD">
        <w:tc>
          <w:tcPr>
            <w:tcW w:w="9206" w:type="dxa"/>
            <w:gridSpan w:val="2"/>
          </w:tcPr>
          <w:p w:rsidR="00F827AD" w:rsidRPr="00F827AD" w:rsidRDefault="00F85FF9" w:rsidP="00F82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Bild (Titel der Werke</w:t>
            </w:r>
            <w:r w:rsidR="00F827AD" w:rsidRPr="00A6689E">
              <w:rPr>
                <w:sz w:val="20"/>
                <w:szCs w:val="20"/>
                <w:u w:val="single"/>
              </w:rPr>
              <w:t>)</w:t>
            </w:r>
            <w:r w:rsidR="00F827AD" w:rsidRPr="00F827AD">
              <w:rPr>
                <w:sz w:val="20"/>
                <w:szCs w:val="20"/>
              </w:rPr>
              <w:t>:</w:t>
            </w:r>
          </w:p>
          <w:p w:rsidR="0040409C" w:rsidRDefault="0040409C">
            <w:pPr>
              <w:rPr>
                <w:b/>
                <w:sz w:val="20"/>
                <w:szCs w:val="20"/>
              </w:rPr>
            </w:pPr>
          </w:p>
          <w:p w:rsidR="00A6689E" w:rsidRPr="006F6199" w:rsidRDefault="00404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Myron, „Diskuswerfer“, Erasmus Grasser, „Moriskentänzer“,</w:t>
            </w:r>
            <w:r w:rsidRPr="006F619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Gianlorenzo Bernini, „David“, „Apoll und Daphne“</w:t>
            </w:r>
          </w:p>
          <w:p w:rsidR="00A6689E" w:rsidRPr="006F6199" w:rsidRDefault="00A6689E">
            <w:pPr>
              <w:rPr>
                <w:b/>
                <w:sz w:val="20"/>
                <w:szCs w:val="20"/>
              </w:rPr>
            </w:pPr>
          </w:p>
          <w:p w:rsidR="00A6689E" w:rsidRPr="00F827AD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Projekttitel / Thematik der Unterrichtseinheit</w:t>
            </w:r>
            <w:r w:rsidR="00A6689E">
              <w:rPr>
                <w:sz w:val="20"/>
                <w:szCs w:val="20"/>
              </w:rPr>
              <w:t>:</w:t>
            </w:r>
          </w:p>
          <w:p w:rsidR="00F827AD" w:rsidRDefault="00F827AD">
            <w:pPr>
              <w:rPr>
                <w:sz w:val="20"/>
                <w:szCs w:val="20"/>
              </w:rPr>
            </w:pPr>
          </w:p>
          <w:p w:rsidR="0040409C" w:rsidRPr="006F6199" w:rsidRDefault="0040409C" w:rsidP="0040409C">
            <w:pPr>
              <w:rPr>
                <w:b/>
                <w:sz w:val="20"/>
                <w:szCs w:val="20"/>
              </w:rPr>
            </w:pPr>
            <w:r w:rsidRPr="006F6199">
              <w:rPr>
                <w:b/>
                <w:sz w:val="20"/>
                <w:szCs w:val="20"/>
              </w:rPr>
              <w:t>„</w:t>
            </w:r>
            <w:r>
              <w:rPr>
                <w:b/>
                <w:sz w:val="20"/>
                <w:szCs w:val="20"/>
              </w:rPr>
              <w:t>Tanzende Figur</w:t>
            </w:r>
            <w:r w:rsidRPr="006F6199">
              <w:rPr>
                <w:b/>
                <w:sz w:val="20"/>
                <w:szCs w:val="20"/>
              </w:rPr>
              <w:t xml:space="preserve">“  </w:t>
            </w:r>
          </w:p>
          <w:p w:rsidR="00A6689E" w:rsidRPr="006F6199" w:rsidRDefault="00A6689E">
            <w:pPr>
              <w:rPr>
                <w:b/>
                <w:sz w:val="20"/>
                <w:szCs w:val="20"/>
              </w:rPr>
            </w:pP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Methode</w:t>
            </w:r>
            <w:r w:rsidR="00A6689E">
              <w:rPr>
                <w:sz w:val="20"/>
                <w:szCs w:val="20"/>
              </w:rPr>
              <w:t>:</w:t>
            </w:r>
          </w:p>
          <w:p w:rsidR="00F827AD" w:rsidRDefault="00F827AD">
            <w:pPr>
              <w:rPr>
                <w:sz w:val="20"/>
                <w:szCs w:val="20"/>
              </w:rPr>
            </w:pPr>
          </w:p>
          <w:p w:rsidR="00707D4F" w:rsidRDefault="00404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Nach Betrachtung geeigneter Kunstwerke untersc</w:t>
            </w:r>
            <w:r w:rsidR="00D01CBD">
              <w:rPr>
                <w:sz w:val="20"/>
                <w:szCs w:val="20"/>
              </w:rPr>
              <w:t>hiedlicher Epochen wir</w:t>
            </w:r>
            <w:r w:rsidR="00F85FF9">
              <w:rPr>
                <w:sz w:val="20"/>
                <w:szCs w:val="20"/>
              </w:rPr>
              <w:t>d</w:t>
            </w:r>
            <w:r w:rsidR="00D01CBD">
              <w:rPr>
                <w:sz w:val="20"/>
                <w:szCs w:val="20"/>
              </w:rPr>
              <w:t xml:space="preserve"> die</w:t>
            </w:r>
            <w:r>
              <w:rPr>
                <w:sz w:val="20"/>
                <w:szCs w:val="20"/>
              </w:rPr>
              <w:t xml:space="preserve"> Bewegung</w:t>
            </w:r>
            <w:r w:rsidR="00D01CBD">
              <w:rPr>
                <w:sz w:val="20"/>
                <w:szCs w:val="20"/>
              </w:rPr>
              <w:t xml:space="preserve">sdarstellung in der Plastik thematisiert. Umrisslinien bewegter Figuren werden aus Illustrierten ausgeschnitten und über OH-Projektor als Silhouetten projiziert und besprochen. </w:t>
            </w:r>
          </w:p>
          <w:p w:rsidR="00707D4F" w:rsidRDefault="00D01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Proportionen des Menschen werden am eigenen Körper erprobt, Regeln festgehalten und für die Erstellung eines Grundgerüstes aus Draht genutzt. </w:t>
            </w:r>
          </w:p>
          <w:p w:rsidR="0040409C" w:rsidRDefault="00D01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Wesentliche Körpervolumen werden mit geknülltem Zeitungspapier und Kreppband auf dem Drahtgerüst </w:t>
            </w:r>
            <w:r w:rsidR="00707D4F">
              <w:rPr>
                <w:sz w:val="20"/>
                <w:szCs w:val="20"/>
              </w:rPr>
              <w:t>angebracht</w:t>
            </w:r>
            <w:r>
              <w:rPr>
                <w:sz w:val="20"/>
                <w:szCs w:val="20"/>
              </w:rPr>
              <w:t>. Die gewünschte Bewegungshaltung wird zurechtgebogen</w:t>
            </w:r>
            <w:r w:rsidR="00707D4F">
              <w:rPr>
                <w:sz w:val="20"/>
                <w:szCs w:val="20"/>
              </w:rPr>
              <w:t>, die Figur mit dem Draht in einer Bohrung der Holzplatte fixiert</w:t>
            </w:r>
            <w:r>
              <w:rPr>
                <w:sz w:val="20"/>
                <w:szCs w:val="20"/>
              </w:rPr>
              <w:t>, die Körperformen mit gekleistertem Zeitungspapier in mehreren Lagen geformt.</w:t>
            </w:r>
          </w:p>
          <w:p w:rsidR="00D01CBD" w:rsidRDefault="00D01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Nach einer weißen Grundierung erfolgt die Bemalung der Figu</w:t>
            </w:r>
            <w:r w:rsidR="00707D4F">
              <w:rPr>
                <w:sz w:val="20"/>
                <w:szCs w:val="20"/>
              </w:rPr>
              <w:t>r, wobei die Körperfarbe und</w:t>
            </w:r>
            <w:r>
              <w:rPr>
                <w:sz w:val="20"/>
                <w:szCs w:val="20"/>
              </w:rPr>
              <w:t xml:space="preserve"> </w:t>
            </w:r>
            <w:r w:rsidR="00707D4F">
              <w:rPr>
                <w:sz w:val="20"/>
                <w:szCs w:val="20"/>
              </w:rPr>
              <w:t xml:space="preserve">die </w:t>
            </w:r>
            <w:r>
              <w:rPr>
                <w:sz w:val="20"/>
                <w:szCs w:val="20"/>
              </w:rPr>
              <w:t>Kleidung illusionistisch dargestellt werden.</w:t>
            </w:r>
          </w:p>
          <w:p w:rsidR="00D01CBD" w:rsidRDefault="00D01CBD">
            <w:pPr>
              <w:rPr>
                <w:sz w:val="20"/>
                <w:szCs w:val="20"/>
              </w:rPr>
            </w:pPr>
          </w:p>
          <w:p w:rsidR="00A6689E" w:rsidRPr="00A6689E" w:rsidRDefault="00A6689E" w:rsidP="0040409C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Default="00A6689E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 xml:space="preserve">Material / </w:t>
            </w:r>
            <w:r w:rsidR="00F827AD" w:rsidRPr="00A6689E">
              <w:rPr>
                <w:sz w:val="20"/>
                <w:szCs w:val="20"/>
                <w:u w:val="single"/>
              </w:rPr>
              <w:t>Technik</w:t>
            </w:r>
            <w:r>
              <w:rPr>
                <w:sz w:val="20"/>
                <w:szCs w:val="20"/>
              </w:rPr>
              <w:t>:</w:t>
            </w:r>
          </w:p>
          <w:p w:rsidR="00707D4F" w:rsidRPr="00A6689E" w:rsidRDefault="00707D4F" w:rsidP="00F827AD">
            <w:pPr>
              <w:rPr>
                <w:sz w:val="20"/>
                <w:szCs w:val="20"/>
              </w:rPr>
            </w:pPr>
          </w:p>
          <w:p w:rsidR="00A6689E" w:rsidRDefault="00707D4F" w:rsidP="00404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Zeitungspapier, Kleister</w:t>
            </w:r>
            <w:r w:rsidR="0040409C">
              <w:rPr>
                <w:sz w:val="20"/>
                <w:szCs w:val="20"/>
              </w:rPr>
              <w:t>, Dra</w:t>
            </w:r>
            <w:r>
              <w:rPr>
                <w:sz w:val="20"/>
                <w:szCs w:val="20"/>
              </w:rPr>
              <w:t>ht</w:t>
            </w:r>
            <w:r w:rsidR="00D01CBD">
              <w:rPr>
                <w:sz w:val="20"/>
                <w:szCs w:val="20"/>
              </w:rPr>
              <w:t>, Grundplatte (Holz</w:t>
            </w:r>
            <w:r w:rsidR="0040409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Acrylfarben, Haarpinsel</w:t>
            </w:r>
          </w:p>
          <w:p w:rsidR="00707D4F" w:rsidRDefault="00707D4F" w:rsidP="0040409C">
            <w:pPr>
              <w:rPr>
                <w:sz w:val="20"/>
                <w:szCs w:val="20"/>
              </w:rPr>
            </w:pPr>
          </w:p>
          <w:p w:rsidR="0040409C" w:rsidRDefault="00707D4F" w:rsidP="00404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Gestaltung einer bewegten Figur mit Pappmaché auf Drahtgerüst, Positionierung der Figur auf einer Grundplatte, </w:t>
            </w:r>
            <w:r w:rsidR="0040409C">
              <w:rPr>
                <w:sz w:val="20"/>
                <w:szCs w:val="20"/>
              </w:rPr>
              <w:t>Bemalung mit Acrylfarben</w:t>
            </w:r>
          </w:p>
          <w:p w:rsidR="0040409C" w:rsidRPr="00A6689E" w:rsidRDefault="0040409C" w:rsidP="0040409C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Hinweise</w:t>
            </w:r>
            <w:r w:rsidR="00A6689E" w:rsidRPr="00A6689E">
              <w:rPr>
                <w:sz w:val="20"/>
                <w:szCs w:val="20"/>
                <w:u w:val="single"/>
              </w:rPr>
              <w:t xml:space="preserve"> / mögliche Weiterführung</w:t>
            </w:r>
            <w:r w:rsidR="00A6689E">
              <w:rPr>
                <w:sz w:val="20"/>
                <w:szCs w:val="20"/>
              </w:rPr>
              <w:t>:</w:t>
            </w:r>
          </w:p>
          <w:p w:rsidR="00F827AD" w:rsidRDefault="00F827AD">
            <w:pPr>
              <w:rPr>
                <w:sz w:val="20"/>
                <w:szCs w:val="20"/>
              </w:rPr>
            </w:pPr>
          </w:p>
          <w:p w:rsidR="00A6689E" w:rsidRDefault="00707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Figuren können als Gruppe tanzender Menschen arrangiert und ausgestellt werden.</w:t>
            </w: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Schwerpunkte IBK / PBK / ggf. Verweise F / L</w:t>
            </w:r>
            <w:r w:rsidR="00A6689E">
              <w:rPr>
                <w:sz w:val="20"/>
                <w:szCs w:val="20"/>
              </w:rPr>
              <w:t>:</w:t>
            </w:r>
          </w:p>
          <w:p w:rsidR="00F827AD" w:rsidRDefault="00F827AD">
            <w:pPr>
              <w:rPr>
                <w:sz w:val="20"/>
                <w:szCs w:val="20"/>
              </w:rPr>
            </w:pPr>
          </w:p>
          <w:p w:rsidR="00707D4F" w:rsidRDefault="00851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 Bild</w:t>
            </w:r>
            <w:r w:rsidR="00707D4F">
              <w:rPr>
                <w:sz w:val="20"/>
                <w:szCs w:val="20"/>
              </w:rPr>
              <w:t xml:space="preserve"> (2</w:t>
            </w:r>
            <w:r>
              <w:rPr>
                <w:sz w:val="20"/>
                <w:szCs w:val="20"/>
              </w:rPr>
              <w:t>),</w:t>
            </w:r>
            <w:r w:rsidR="00707D4F">
              <w:rPr>
                <w:sz w:val="20"/>
                <w:szCs w:val="20"/>
              </w:rPr>
              <w:t xml:space="preserve"> (4), (5),  3.2.3</w:t>
            </w:r>
            <w:r>
              <w:rPr>
                <w:sz w:val="20"/>
                <w:szCs w:val="20"/>
              </w:rPr>
              <w:t>.</w:t>
            </w:r>
            <w:r w:rsidR="00707D4F">
              <w:rPr>
                <w:sz w:val="20"/>
                <w:szCs w:val="20"/>
              </w:rPr>
              <w:t>1 Plastik</w:t>
            </w:r>
            <w:r>
              <w:rPr>
                <w:sz w:val="20"/>
                <w:szCs w:val="20"/>
              </w:rPr>
              <w:t xml:space="preserve"> (1)</w:t>
            </w:r>
            <w:r w:rsidR="00707D4F">
              <w:rPr>
                <w:sz w:val="20"/>
                <w:szCs w:val="20"/>
              </w:rPr>
              <w:t xml:space="preserve"> bis (4), </w:t>
            </w:r>
            <w:r>
              <w:rPr>
                <w:sz w:val="20"/>
                <w:szCs w:val="20"/>
              </w:rPr>
              <w:t xml:space="preserve"> </w:t>
            </w:r>
          </w:p>
          <w:p w:rsidR="00A6689E" w:rsidRDefault="00851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 Reflexion 1. - 3., 2.3 Produktion 1. –</w:t>
            </w:r>
            <w:r w:rsidR="00F85FF9">
              <w:rPr>
                <w:sz w:val="20"/>
                <w:szCs w:val="20"/>
              </w:rPr>
              <w:t xml:space="preserve"> 5.</w:t>
            </w:r>
          </w:p>
          <w:p w:rsidR="008516C2" w:rsidRDefault="008516C2">
            <w:pPr>
              <w:rPr>
                <w:sz w:val="20"/>
                <w:szCs w:val="20"/>
              </w:rPr>
            </w:pP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</w:tbl>
    <w:p w:rsidR="00F827AD" w:rsidRPr="00D735E2" w:rsidRDefault="00F827AD"/>
    <w:sectPr w:rsidR="00F827AD" w:rsidRPr="00D735E2" w:rsidSect="00702F9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D735E2"/>
    <w:rsid w:val="000E59A8"/>
    <w:rsid w:val="0016020E"/>
    <w:rsid w:val="003D4CE2"/>
    <w:rsid w:val="0040409C"/>
    <w:rsid w:val="006F6199"/>
    <w:rsid w:val="00702F94"/>
    <w:rsid w:val="00707D4F"/>
    <w:rsid w:val="00763440"/>
    <w:rsid w:val="007D2100"/>
    <w:rsid w:val="008516C2"/>
    <w:rsid w:val="00992EBD"/>
    <w:rsid w:val="00A6689E"/>
    <w:rsid w:val="00B46473"/>
    <w:rsid w:val="00C66EA9"/>
    <w:rsid w:val="00D01CBD"/>
    <w:rsid w:val="00D72BBD"/>
    <w:rsid w:val="00D735E2"/>
    <w:rsid w:val="00F827AD"/>
    <w:rsid w:val="00F8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02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82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2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Pentium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Bösenberg</dc:creator>
  <cp:lastModifiedBy>Werwigk</cp:lastModifiedBy>
  <cp:revision>2</cp:revision>
  <dcterms:created xsi:type="dcterms:W3CDTF">2016-01-18T16:20:00Z</dcterms:created>
  <dcterms:modified xsi:type="dcterms:W3CDTF">2016-01-18T16:20:00Z</dcterms:modified>
</cp:coreProperties>
</file>