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40" w:rsidRDefault="00705F9F">
      <w:pPr>
        <w:pBdr>
          <w:bottom w:val="single" w:sz="12" w:space="1" w:color="auto"/>
        </w:pBdr>
      </w:pPr>
      <w:r>
        <w:t>Workshop Angela Raith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29.1.2018</w:t>
      </w:r>
    </w:p>
    <w:p w:rsidR="00705F9F" w:rsidRDefault="00705F9F"/>
    <w:p w:rsidR="00705F9F" w:rsidRPr="00330FB9" w:rsidRDefault="00832158" w:rsidP="00832158">
      <w:pPr>
        <w:pStyle w:val="Listenabsatz"/>
        <w:numPr>
          <w:ilvl w:val="0"/>
          <w:numId w:val="1"/>
        </w:numPr>
        <w:rPr>
          <w:u w:val="single"/>
        </w:rPr>
      </w:pPr>
      <w:r w:rsidRPr="00330FB9">
        <w:rPr>
          <w:u w:val="single"/>
        </w:rPr>
        <w:t>Vorbereitung</w:t>
      </w:r>
    </w:p>
    <w:p w:rsidR="00453E87" w:rsidRDefault="00453E87" w:rsidP="00453E87">
      <w:pPr>
        <w:pStyle w:val="Listenabsatz"/>
        <w:ind w:left="1080"/>
      </w:pPr>
      <w:r>
        <w:t>Herrichten des Raumes, Entfernen von störenden „Flecken“, Positionierung von Stühlen etc.</w:t>
      </w:r>
    </w:p>
    <w:p w:rsidR="00453E87" w:rsidRDefault="00453E87" w:rsidP="00453E87"/>
    <w:p w:rsidR="00832158" w:rsidRDefault="00832158" w:rsidP="00832158">
      <w:pPr>
        <w:pStyle w:val="Listenabsatz"/>
        <w:numPr>
          <w:ilvl w:val="0"/>
          <w:numId w:val="1"/>
        </w:numPr>
      </w:pPr>
      <w:r>
        <w:t>Warm-up-Phase</w:t>
      </w:r>
    </w:p>
    <w:p w:rsidR="00453E87" w:rsidRDefault="00453E87" w:rsidP="00453E87">
      <w:pPr>
        <w:pStyle w:val="Listenabsatz"/>
        <w:ind w:left="1080"/>
        <w:rPr>
          <w:rFonts w:eastAsia="Times"/>
        </w:rPr>
      </w:pPr>
      <w:r>
        <w:t xml:space="preserve">„KEKS“ </w:t>
      </w:r>
      <w:r>
        <w:rPr>
          <w:rFonts w:eastAsia="Times"/>
        </w:rPr>
        <w:t>(körperliches Aufwärmen, Einstimmen auf die Klasse und Wecken des Spieltriebes), zunächst im Kreis:</w:t>
      </w:r>
    </w:p>
    <w:p w:rsidR="00453E87" w:rsidRDefault="00453E87" w:rsidP="00453E87">
      <w:pPr>
        <w:pStyle w:val="Listenabsatz"/>
        <w:numPr>
          <w:ilvl w:val="0"/>
          <w:numId w:val="2"/>
        </w:numPr>
        <w:rPr>
          <w:rFonts w:eastAsia="Times"/>
        </w:rPr>
      </w:pPr>
      <w:r>
        <w:rPr>
          <w:rFonts w:eastAsia="Times"/>
        </w:rPr>
        <w:t>„Händewaschen“</w:t>
      </w:r>
    </w:p>
    <w:p w:rsidR="00453E87" w:rsidRPr="00453E87" w:rsidRDefault="00453E87" w:rsidP="00453E87">
      <w:pPr>
        <w:pStyle w:val="Listenabsatz"/>
        <w:numPr>
          <w:ilvl w:val="0"/>
          <w:numId w:val="2"/>
        </w:numPr>
      </w:pPr>
      <w:r>
        <w:rPr>
          <w:rFonts w:eastAsia="Times"/>
        </w:rPr>
        <w:t>Mobilisierung aller Gelenke</w:t>
      </w:r>
    </w:p>
    <w:p w:rsidR="00453E87" w:rsidRPr="00453E87" w:rsidRDefault="00453E87" w:rsidP="00453E87">
      <w:pPr>
        <w:pStyle w:val="Listenabsatz"/>
        <w:numPr>
          <w:ilvl w:val="0"/>
          <w:numId w:val="2"/>
        </w:numPr>
      </w:pPr>
      <w:r>
        <w:rPr>
          <w:rFonts w:eastAsia="Times"/>
        </w:rPr>
        <w:t xml:space="preserve">Armdrücken mit Anfeuerung (auch mit </w:t>
      </w:r>
      <w:proofErr w:type="spellStart"/>
      <w:r>
        <w:rPr>
          <w:rFonts w:eastAsia="Times"/>
        </w:rPr>
        <w:t>Kennenlerneffekt</w:t>
      </w:r>
      <w:proofErr w:type="spellEnd"/>
      <w:r>
        <w:rPr>
          <w:rFonts w:eastAsia="Times"/>
        </w:rPr>
        <w:t xml:space="preserve"> &gt; Namen)</w:t>
      </w:r>
    </w:p>
    <w:p w:rsidR="00453E87" w:rsidRPr="00453E87" w:rsidRDefault="00453E87" w:rsidP="00453E87">
      <w:pPr>
        <w:pStyle w:val="Listenabsatz"/>
        <w:numPr>
          <w:ilvl w:val="0"/>
          <w:numId w:val="2"/>
        </w:numPr>
      </w:pPr>
      <w:r>
        <w:rPr>
          <w:rFonts w:eastAsia="Times"/>
        </w:rPr>
        <w:t xml:space="preserve">Sitzen im Kreis, Platztausch mit dem Gegenüber, dabei Impuls erspüren, eher langsames </w:t>
      </w:r>
      <w:proofErr w:type="spellStart"/>
      <w:r>
        <w:rPr>
          <w:rFonts w:eastAsia="Times"/>
        </w:rPr>
        <w:t>Gehtempo</w:t>
      </w:r>
      <w:proofErr w:type="spellEnd"/>
      <w:r>
        <w:rPr>
          <w:rFonts w:eastAsia="Times"/>
        </w:rPr>
        <w:t>, gemeinsames Platz nehmen</w:t>
      </w:r>
    </w:p>
    <w:p w:rsidR="00453E87" w:rsidRPr="00D71F3D" w:rsidRDefault="00453E87" w:rsidP="00453E87">
      <w:pPr>
        <w:pStyle w:val="Listenabsatz"/>
        <w:numPr>
          <w:ilvl w:val="0"/>
          <w:numId w:val="2"/>
        </w:numPr>
      </w:pPr>
      <w:r>
        <w:rPr>
          <w:rFonts w:eastAsia="Times"/>
        </w:rPr>
        <w:t>Spielen mit dem Stuhl: kurze Improvisation</w:t>
      </w:r>
    </w:p>
    <w:p w:rsidR="00D71F3D" w:rsidRDefault="00D71F3D" w:rsidP="00D71F3D"/>
    <w:p w:rsidR="00D71F3D" w:rsidRPr="00330FB9" w:rsidRDefault="00D71F3D" w:rsidP="00D71F3D">
      <w:pPr>
        <w:pStyle w:val="Listenabsatz"/>
        <w:numPr>
          <w:ilvl w:val="0"/>
          <w:numId w:val="1"/>
        </w:numPr>
        <w:rPr>
          <w:u w:val="single"/>
        </w:rPr>
      </w:pPr>
      <w:r w:rsidRPr="00330FB9">
        <w:rPr>
          <w:u w:val="single"/>
        </w:rPr>
        <w:t>Erste Improvisationen</w:t>
      </w:r>
    </w:p>
    <w:p w:rsidR="00453E87" w:rsidRPr="00D71F3D" w:rsidRDefault="00D71F3D" w:rsidP="00453E87">
      <w:pPr>
        <w:pStyle w:val="Listenabsatz"/>
        <w:numPr>
          <w:ilvl w:val="0"/>
          <w:numId w:val="2"/>
        </w:numPr>
      </w:pPr>
      <w:r>
        <w:rPr>
          <w:rFonts w:eastAsia="Times"/>
        </w:rPr>
        <w:t>Anordnung der Stühle in Zuschauerreihen</w:t>
      </w:r>
    </w:p>
    <w:p w:rsidR="00D71F3D" w:rsidRPr="00D71F3D" w:rsidRDefault="00D71F3D" w:rsidP="00D71F3D">
      <w:pPr>
        <w:pStyle w:val="Listenabsatz"/>
        <w:numPr>
          <w:ilvl w:val="0"/>
          <w:numId w:val="2"/>
        </w:numPr>
      </w:pPr>
      <w:r>
        <w:rPr>
          <w:rFonts w:eastAsia="Times"/>
        </w:rPr>
        <w:t>Spielregeln (siehe Fotos)</w:t>
      </w:r>
    </w:p>
    <w:p w:rsidR="00453E87" w:rsidRPr="00D71F3D" w:rsidRDefault="00D71F3D" w:rsidP="00D71F3D">
      <w:pPr>
        <w:pStyle w:val="Listenabsatz"/>
        <w:numPr>
          <w:ilvl w:val="0"/>
          <w:numId w:val="2"/>
        </w:numPr>
      </w:pPr>
      <w:r w:rsidRPr="00330FB9">
        <w:rPr>
          <w:rFonts w:eastAsia="Times"/>
          <w:b/>
        </w:rPr>
        <w:t>„Spielstraße“</w:t>
      </w:r>
      <w:r>
        <w:rPr>
          <w:rFonts w:eastAsia="Times"/>
        </w:rPr>
        <w:t xml:space="preserve"> mit verschiedenen Gegenständen: Stuhl, Taschenlampe und Becherstapel, dabei bewusste Unterscheidung von Zuschauerraum und Aktionsraum, bewusstes Herausgehen und Zurückgehen („Performance entsteht dann, wenn sich der Raum teilt“)</w:t>
      </w:r>
    </w:p>
    <w:p w:rsidR="00D71F3D" w:rsidRDefault="00D71F3D" w:rsidP="00D71F3D">
      <w:pPr>
        <w:pStyle w:val="Listenabsatz"/>
        <w:ind w:left="1440"/>
        <w:rPr>
          <w:rFonts w:eastAsia="Times"/>
        </w:rPr>
      </w:pPr>
      <w:r>
        <w:rPr>
          <w:rFonts w:eastAsia="Times"/>
        </w:rPr>
        <w:t>Einer oder mehrere Akteure improvisieren.</w:t>
      </w:r>
    </w:p>
    <w:p w:rsidR="00D71F3D" w:rsidRPr="00330FB9" w:rsidRDefault="00D71F3D" w:rsidP="00330FB9">
      <w:pPr>
        <w:pStyle w:val="Listenabsatz"/>
        <w:numPr>
          <w:ilvl w:val="0"/>
          <w:numId w:val="2"/>
        </w:numPr>
        <w:rPr>
          <w:rFonts w:eastAsia="Times"/>
        </w:rPr>
      </w:pPr>
      <w:r w:rsidRPr="00330FB9">
        <w:rPr>
          <w:rFonts w:eastAsia="Times"/>
        </w:rPr>
        <w:t>„Zwei-Personen-Monolog“</w:t>
      </w:r>
      <w:r w:rsidR="00330FB9">
        <w:rPr>
          <w:rFonts w:eastAsia="Times"/>
        </w:rPr>
        <w:t>: Gedankenaustausch im Wechsel – 2 Minuten-Festlegung: zeitlich gegebener und geschützter Raum setzt Gedanken erst frei</w:t>
      </w:r>
    </w:p>
    <w:p w:rsidR="00330FB9" w:rsidRDefault="00330FB9" w:rsidP="00330FB9">
      <w:pPr>
        <w:pStyle w:val="Listenabsatz"/>
        <w:numPr>
          <w:ilvl w:val="0"/>
          <w:numId w:val="2"/>
        </w:numPr>
        <w:rPr>
          <w:rFonts w:eastAsia="Times"/>
        </w:rPr>
      </w:pPr>
      <w:r>
        <w:rPr>
          <w:rFonts w:eastAsia="Times"/>
        </w:rPr>
        <w:t>Gegenstände auf farbigen Papieren, Zuordnung der Akteure über Farbkarten</w:t>
      </w:r>
    </w:p>
    <w:p w:rsidR="00D71F3D" w:rsidRPr="00330FB9" w:rsidRDefault="00330FB9" w:rsidP="00330FB9">
      <w:pPr>
        <w:pStyle w:val="Listenabsatz"/>
        <w:numPr>
          <w:ilvl w:val="0"/>
          <w:numId w:val="2"/>
        </w:numPr>
        <w:rPr>
          <w:rFonts w:eastAsia="Times"/>
        </w:rPr>
      </w:pPr>
      <w:r>
        <w:rPr>
          <w:rFonts w:eastAsia="Times"/>
        </w:rPr>
        <w:t>Bewusstes Beginnen und Beenden</w:t>
      </w:r>
    </w:p>
    <w:p w:rsidR="00453E87" w:rsidRDefault="00453E87" w:rsidP="00453E87">
      <w:pPr>
        <w:pStyle w:val="Listenabsatz"/>
        <w:ind w:left="1080"/>
      </w:pPr>
    </w:p>
    <w:p w:rsidR="00832158" w:rsidRPr="00394F71" w:rsidRDefault="00453E87" w:rsidP="00832158">
      <w:pPr>
        <w:pStyle w:val="Listenabsatz"/>
        <w:numPr>
          <w:ilvl w:val="0"/>
          <w:numId w:val="1"/>
        </w:numPr>
        <w:rPr>
          <w:u w:val="single"/>
        </w:rPr>
      </w:pPr>
      <w:r w:rsidRPr="00394F71">
        <w:rPr>
          <w:u w:val="single"/>
        </w:rPr>
        <w:t>Improvisation mit Gegenständen nach Black Market International</w:t>
      </w:r>
    </w:p>
    <w:p w:rsidR="00D71F3D" w:rsidRDefault="00D71F3D" w:rsidP="00D71F3D">
      <w:pPr>
        <w:pStyle w:val="Listenabsatz"/>
        <w:ind w:left="1080"/>
      </w:pPr>
    </w:p>
    <w:p w:rsidR="00330FB9" w:rsidRDefault="00330FB9" w:rsidP="00D71F3D">
      <w:pPr>
        <w:pStyle w:val="Listenabsatz"/>
        <w:ind w:left="1080"/>
      </w:pPr>
      <w:r>
        <w:t>Aufgabe an die Gruppen:</w:t>
      </w:r>
    </w:p>
    <w:p w:rsidR="00330FB9" w:rsidRDefault="00330FB9" w:rsidP="00D71F3D">
      <w:pPr>
        <w:pStyle w:val="Listenabsatz"/>
        <w:ind w:left="1080"/>
      </w:pPr>
      <w:r>
        <w:t>Erstellen eines Spielrahmens</w:t>
      </w:r>
    </w:p>
    <w:p w:rsidR="00330FB9" w:rsidRDefault="00330FB9" w:rsidP="00D71F3D">
      <w:pPr>
        <w:pStyle w:val="Listenabsatz"/>
        <w:ind w:left="1080"/>
      </w:pPr>
    </w:p>
    <w:p w:rsidR="00394F71" w:rsidRPr="00394F71" w:rsidRDefault="00394F71" w:rsidP="00D71F3D">
      <w:pPr>
        <w:pStyle w:val="Listenabsatz"/>
        <w:ind w:left="1080"/>
        <w:rPr>
          <w:b/>
        </w:rPr>
      </w:pPr>
      <w:r w:rsidRPr="00394F71">
        <w:rPr>
          <w:b/>
        </w:rPr>
        <w:t>Gruppe A</w:t>
      </w:r>
    </w:p>
    <w:p w:rsidR="00330FB9" w:rsidRDefault="00330FB9" w:rsidP="00D71F3D">
      <w:pPr>
        <w:pStyle w:val="Listenabsatz"/>
        <w:ind w:left="1080"/>
      </w:pPr>
      <w:r>
        <w:t>Die Performance besteht aus zwei gleich langen Teilen von jeweils 5 Minuten</w:t>
      </w:r>
      <w:r w:rsidR="00394F71">
        <w:t xml:space="preserve">. Im ersten Teil sitzen die Zuschauer mit dem Gesicht nach außen im Kreis um den Aktionsraum – im zweiten Teil dem Aktionsraum zugewandt. </w:t>
      </w:r>
    </w:p>
    <w:p w:rsidR="00394F71" w:rsidRDefault="00394F71" w:rsidP="00D71F3D">
      <w:pPr>
        <w:pStyle w:val="Listenabsatz"/>
        <w:ind w:left="1080"/>
      </w:pPr>
      <w:r>
        <w:t>Alle Objekte sind akustisch verwertbar. Sukzessives Einsteigen der Akteure.</w:t>
      </w:r>
    </w:p>
    <w:p w:rsidR="00394F71" w:rsidRPr="00EF1ED5" w:rsidRDefault="00394F71" w:rsidP="00D71F3D">
      <w:pPr>
        <w:pStyle w:val="Listenabsatz"/>
        <w:ind w:left="1080"/>
        <w:rPr>
          <w:u w:val="single"/>
        </w:rPr>
      </w:pPr>
      <w:r w:rsidRPr="00EF1ED5">
        <w:rPr>
          <w:u w:val="single"/>
        </w:rPr>
        <w:t>Ergebnis / Erfahrungsaustausch:</w:t>
      </w:r>
    </w:p>
    <w:p w:rsidR="00394F71" w:rsidRDefault="00394F71" w:rsidP="00394F71">
      <w:pPr>
        <w:pStyle w:val="Listenabsatz"/>
        <w:numPr>
          <w:ilvl w:val="0"/>
          <w:numId w:val="3"/>
        </w:numPr>
      </w:pPr>
      <w:r>
        <w:t>Gut: fließender Übergang zwischen den Phasen – klare Ansage des Wechsels wäre nötig.</w:t>
      </w:r>
    </w:p>
    <w:p w:rsidR="00394F71" w:rsidRDefault="00394F71" w:rsidP="00394F71">
      <w:pPr>
        <w:pStyle w:val="Listenabsatz"/>
        <w:numPr>
          <w:ilvl w:val="0"/>
          <w:numId w:val="3"/>
        </w:numPr>
      </w:pPr>
      <w:r>
        <w:t>Farbkarten zur Zuordnung der Objekte weglassen &gt; mehr Raumfreiheit könnte entstehen, weniger Bindung an einen Platz</w:t>
      </w:r>
    </w:p>
    <w:p w:rsidR="00394F71" w:rsidRDefault="00394F71" w:rsidP="00394F71">
      <w:pPr>
        <w:pStyle w:val="Listenabsatz"/>
        <w:numPr>
          <w:ilvl w:val="0"/>
          <w:numId w:val="3"/>
        </w:numPr>
      </w:pPr>
      <w:r>
        <w:t xml:space="preserve">Gut: das unbeobachtete Ausprobieren </w:t>
      </w:r>
    </w:p>
    <w:p w:rsidR="00394F71" w:rsidRDefault="00394F71" w:rsidP="00394F71">
      <w:pPr>
        <w:pStyle w:val="Listenabsatz"/>
        <w:numPr>
          <w:ilvl w:val="0"/>
          <w:numId w:val="3"/>
        </w:numPr>
      </w:pPr>
      <w:r>
        <w:t>Auswahl der Gegenstände prüfen (möglich auch Einschränkung z.B. nur Papier)</w:t>
      </w:r>
    </w:p>
    <w:p w:rsidR="00394F71" w:rsidRDefault="00394F71" w:rsidP="00394F71">
      <w:pPr>
        <w:pStyle w:val="Listenabsatz"/>
        <w:numPr>
          <w:ilvl w:val="0"/>
          <w:numId w:val="3"/>
        </w:numPr>
      </w:pPr>
      <w:r>
        <w:lastRenderedPageBreak/>
        <w:t>Bewussteres Auftreten und aber auch wieder Abtreten, sonst wenig Differenzierung in Bezug auf Klangfarbe und Lautstärke</w:t>
      </w:r>
    </w:p>
    <w:p w:rsidR="00394F71" w:rsidRDefault="00394F71" w:rsidP="00394F71">
      <w:pPr>
        <w:pStyle w:val="Listenabsatz"/>
        <w:numPr>
          <w:ilvl w:val="0"/>
          <w:numId w:val="3"/>
        </w:numPr>
      </w:pPr>
      <w:r>
        <w:t>Körperaktion – Klang – Rhythmus und andere Ordnungsstrukturen</w:t>
      </w:r>
    </w:p>
    <w:p w:rsidR="00330FB9" w:rsidRDefault="00330FB9" w:rsidP="00330FB9">
      <w:pPr>
        <w:ind w:left="708"/>
      </w:pPr>
    </w:p>
    <w:p w:rsidR="00D71F3D" w:rsidRPr="00394F71" w:rsidRDefault="00394F71" w:rsidP="00D71F3D">
      <w:pPr>
        <w:pStyle w:val="Listenabsatz"/>
        <w:ind w:left="1080"/>
        <w:rPr>
          <w:b/>
        </w:rPr>
      </w:pPr>
      <w:r w:rsidRPr="00394F71">
        <w:rPr>
          <w:b/>
        </w:rPr>
        <w:t>Gruppe B</w:t>
      </w:r>
    </w:p>
    <w:p w:rsidR="00394F71" w:rsidRDefault="00394F71" w:rsidP="00394F71">
      <w:pPr>
        <w:pStyle w:val="Listenabsatz"/>
        <w:numPr>
          <w:ilvl w:val="0"/>
          <w:numId w:val="3"/>
        </w:numPr>
      </w:pPr>
      <w:r>
        <w:t>Körper als Objekte, platziert auf farbigen Papieren</w:t>
      </w:r>
    </w:p>
    <w:p w:rsidR="00394F71" w:rsidRDefault="00394F71" w:rsidP="00394F71">
      <w:pPr>
        <w:pStyle w:val="Listenabsatz"/>
        <w:numPr>
          <w:ilvl w:val="0"/>
          <w:numId w:val="3"/>
        </w:numPr>
      </w:pPr>
      <w:r>
        <w:t>Wechsel der Zuordnung Akteur – „Objekt“ im 1-Minuten-Takt (Glocke, Gong)</w:t>
      </w:r>
    </w:p>
    <w:p w:rsidR="00394F71" w:rsidRDefault="00394F71" w:rsidP="00394F71">
      <w:pPr>
        <w:ind w:left="1080"/>
      </w:pPr>
      <w:r w:rsidRPr="00EF1ED5">
        <w:rPr>
          <w:u w:val="single"/>
        </w:rPr>
        <w:t>Ergebnis / Erfahrungsaustausch</w:t>
      </w:r>
      <w:r>
        <w:t>:</w:t>
      </w:r>
    </w:p>
    <w:p w:rsidR="00394F71" w:rsidRDefault="00394F71" w:rsidP="00394F71">
      <w:pPr>
        <w:pStyle w:val="Listenabsatz"/>
        <w:numPr>
          <w:ilvl w:val="0"/>
          <w:numId w:val="3"/>
        </w:numPr>
      </w:pPr>
      <w:r>
        <w:t>Thematisierung der Aspekte Planung vs. Improvisation, Vereinzelung vs. Zusammenwirken, Aufmerksamkeit und Achtsamkeit, „Dazwischen“</w:t>
      </w:r>
    </w:p>
    <w:p w:rsidR="00394F71" w:rsidRDefault="00394F71" w:rsidP="00394F71">
      <w:pPr>
        <w:pStyle w:val="Listenabsatz"/>
        <w:numPr>
          <w:ilvl w:val="0"/>
          <w:numId w:val="3"/>
        </w:numPr>
      </w:pPr>
      <w:r>
        <w:t>Bewusstheit der elementaren Strukturen: „Was man ist</w:t>
      </w:r>
      <w:r w:rsidR="00EF1ED5">
        <w:t>“ bzw. „Was man macht“ – ist bzw. geschieht immer in Beziehung zu anderen Menschen</w:t>
      </w:r>
    </w:p>
    <w:p w:rsidR="00832158" w:rsidRDefault="00832158" w:rsidP="00832158">
      <w:pPr>
        <w:pStyle w:val="Listenabsatz"/>
        <w:ind w:left="1080"/>
      </w:pPr>
      <w:bookmarkStart w:id="0" w:name="_GoBack"/>
      <w:bookmarkEnd w:id="0"/>
    </w:p>
    <w:sectPr w:rsidR="00832158" w:rsidSect="00702F9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315B0"/>
    <w:multiLevelType w:val="hybridMultilevel"/>
    <w:tmpl w:val="AEFCAF7E"/>
    <w:lvl w:ilvl="0" w:tplc="BACC9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04EAF"/>
    <w:multiLevelType w:val="hybridMultilevel"/>
    <w:tmpl w:val="A738B8D2"/>
    <w:lvl w:ilvl="0" w:tplc="8522EBF4">
      <w:start w:val="1"/>
      <w:numFmt w:val="bullet"/>
      <w:lvlText w:val=""/>
      <w:lvlJc w:val="left"/>
      <w:pPr>
        <w:ind w:left="1440" w:hanging="360"/>
      </w:pPr>
      <w:rPr>
        <w:rFonts w:ascii="Wingdings" w:eastAsia="Times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A91DEE"/>
    <w:multiLevelType w:val="hybridMultilevel"/>
    <w:tmpl w:val="81BCAC44"/>
    <w:lvl w:ilvl="0" w:tplc="D4928128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9F"/>
    <w:rsid w:val="00330FB9"/>
    <w:rsid w:val="00394F71"/>
    <w:rsid w:val="00453E87"/>
    <w:rsid w:val="00702F94"/>
    <w:rsid w:val="00705F9F"/>
    <w:rsid w:val="00763440"/>
    <w:rsid w:val="00832158"/>
    <w:rsid w:val="00D71F3D"/>
    <w:rsid w:val="00E5654A"/>
    <w:rsid w:val="00E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2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3068525.dotm</Template>
  <TotalTime>0</TotalTime>
  <Pages>2</Pages>
  <Words>347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Bösenberg</dc:creator>
  <cp:keywords/>
  <dc:description/>
  <cp:lastModifiedBy>Blatter, Thomas (RPF)</cp:lastModifiedBy>
  <cp:revision>2</cp:revision>
  <dcterms:created xsi:type="dcterms:W3CDTF">2018-01-30T16:56:00Z</dcterms:created>
  <dcterms:modified xsi:type="dcterms:W3CDTF">2018-10-17T13:33:00Z</dcterms:modified>
</cp:coreProperties>
</file>