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FD" w:rsidRPr="007A1C71" w:rsidRDefault="002B58CF">
      <w:pPr>
        <w:rPr>
          <w:rFonts w:ascii="Cambria" w:hAnsi="Cambria"/>
          <w:sz w:val="22"/>
          <w:szCs w:val="22"/>
          <w:lang w:val="es-ES"/>
        </w:rPr>
      </w:pPr>
      <w:r w:rsidRPr="007A1C71">
        <w:rPr>
          <w:rFonts w:ascii="Cambria" w:hAnsi="Cambria"/>
          <w:sz w:val="22"/>
          <w:szCs w:val="22"/>
          <w:lang w:val="es-ES"/>
        </w:rPr>
        <w:t>Módulo 2: Los bares en la vida española</w:t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</w:r>
      <w:r w:rsidR="00DA577E" w:rsidRPr="007A1C71">
        <w:rPr>
          <w:rFonts w:ascii="Cambria" w:hAnsi="Cambria"/>
          <w:sz w:val="22"/>
          <w:szCs w:val="22"/>
          <w:lang w:val="es-ES"/>
        </w:rPr>
        <w:tab/>
        <w:t>M5</w:t>
      </w:r>
    </w:p>
    <w:p w:rsidR="002B58CF" w:rsidRPr="007A1C71" w:rsidRDefault="002B58CF">
      <w:pPr>
        <w:rPr>
          <w:rFonts w:ascii="Cambria" w:hAnsi="Cambria"/>
          <w:sz w:val="22"/>
          <w:szCs w:val="22"/>
          <w:lang w:val="es-ES"/>
        </w:rPr>
      </w:pPr>
    </w:p>
    <w:tbl>
      <w:tblPr>
        <w:tblpPr w:leftFromText="141" w:rightFromText="141" w:vertAnchor="page" w:horzAnchor="page" w:tblpX="2132" w:tblpY="2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6836"/>
        <w:gridCol w:w="4630"/>
        <w:gridCol w:w="1454"/>
      </w:tblGrid>
      <w:tr w:rsidR="002B58CF" w:rsidRPr="007A1C71" w:rsidTr="00425A11">
        <w:trPr>
          <w:trHeight w:val="1760"/>
        </w:trPr>
        <w:tc>
          <w:tcPr>
            <w:tcW w:w="1363" w:type="dxa"/>
          </w:tcPr>
          <w:p w:rsidR="002B58CF" w:rsidRPr="007A1C71" w:rsidRDefault="002B58CF" w:rsidP="00425A11">
            <w:pPr>
              <w:rPr>
                <w:rFonts w:ascii="Cambria" w:hAnsi="Cambria"/>
                <w:b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b/>
                <w:color w:val="00B050"/>
                <w:sz w:val="22"/>
                <w:szCs w:val="22"/>
                <w:lang w:val="es-ES"/>
              </w:rPr>
              <w:t>Std 7/8</w:t>
            </w:r>
          </w:p>
          <w:p w:rsidR="002B58CF" w:rsidRPr="007A1C71" w:rsidRDefault="002B58CF" w:rsidP="00425A11">
            <w:pPr>
              <w:rPr>
                <w:rFonts w:ascii="Cambria" w:hAnsi="Cambria"/>
                <w:b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b/>
                <w:color w:val="00B050"/>
                <w:sz w:val="22"/>
                <w:szCs w:val="22"/>
                <w:lang w:val="es-ES"/>
              </w:rPr>
              <w:t>Opcional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Módulo 2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Los bares en la vida española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</w:tc>
        <w:tc>
          <w:tcPr>
            <w:tcW w:w="6934" w:type="dxa"/>
          </w:tcPr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1. Introducción: hipótesis sobre la relación entre Manu y Antonio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2. Razones para ir a un bar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3. Texto: Coca-Cola rinde homenaje a los bares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Comparación con el significado de los bares en la sociedad alemana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4. Tarea final módulo 2: preparación y presentación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(Opcional: ejercicios de preparación)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s-E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s-ES"/>
              </w:rPr>
              <w:t>Evaluación</w:t>
            </w:r>
          </w:p>
        </w:tc>
        <w:tc>
          <w:tcPr>
            <w:tcW w:w="4673" w:type="dxa"/>
          </w:tcPr>
          <w:p w:rsidR="002B58CF" w:rsidRPr="007A1C71" w:rsidRDefault="002B58CF" w:rsidP="00425A11">
            <w:pPr>
              <w:rPr>
                <w:rFonts w:ascii="Cambria" w:hAnsi="Cambria"/>
                <w:b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b/>
                <w:color w:val="00B050"/>
                <w:sz w:val="22"/>
                <w:szCs w:val="22"/>
              </w:rPr>
              <w:t>Soziokulturelles Orientierungswissen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</w:rPr>
              <w:t>Die SuS können ihre interkulturellen, sprachlichen und medialen Kompetenzen auf der Basis von Kenntnissen in: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</w:rPr>
              <w:t>Lebenswelten in Spanien im Vergleich zur eigenen Lebenswelt (los bares en España)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b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b/>
                <w:color w:val="00B050"/>
                <w:sz w:val="22"/>
                <w:szCs w:val="22"/>
              </w:rPr>
              <w:t>TMK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</w:rPr>
              <w:t>-Texte mithilfe entsprechender Aufgaben und bereitgestellter Materialien in Ansätzen in ihrem gesellschaftlichen Kontext interpretieren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</w:rPr>
              <w:t>-Aussage und Wirkung vonTexten kritisch reflektieren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</w:rPr>
              <w:t>-bearbeitete Textvorlagen angeleitet szenisch interpretieren und sinndarstellend vortragen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</w:rPr>
              <w:t xml:space="preserve">-verschiedene klar zu trennende Perspektiven einnehmen, vergleichen und erklären und aus diesen heraus Stellung beziehen </w:t>
            </w:r>
          </w:p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</w:rPr>
            </w:pPr>
          </w:p>
          <w:p w:rsidR="002B58CF" w:rsidRPr="007A1C71" w:rsidRDefault="002B58CF" w:rsidP="00425A11">
            <w:pPr>
              <w:rPr>
                <w:rFonts w:ascii="Cambria" w:hAnsi="Cambria"/>
                <w:b/>
                <w:color w:val="00B050"/>
                <w:sz w:val="22"/>
                <w:szCs w:val="22"/>
              </w:rPr>
            </w:pPr>
            <w:r w:rsidRPr="007A1C71">
              <w:rPr>
                <w:rFonts w:ascii="Cambria" w:hAnsi="Cambria" w:cs="UniversLTStd"/>
                <w:b/>
                <w:color w:val="00B050"/>
                <w:sz w:val="22"/>
                <w:szCs w:val="22"/>
              </w:rPr>
              <w:t xml:space="preserve">LP: Verbraucherbildung, Bildung für nachhaltige Entwicklung, Medienbildung  </w:t>
            </w:r>
          </w:p>
        </w:tc>
        <w:tc>
          <w:tcPr>
            <w:tcW w:w="1459" w:type="dxa"/>
          </w:tcPr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n-US"/>
              </w:rPr>
              <w:t>Fotograma</w:t>
            </w: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n-US"/>
              </w:rPr>
              <w:t>Gallery Walk</w:t>
            </w: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n-US"/>
              </w:rPr>
              <w:t>M1, M2</w:t>
            </w: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A1C71">
              <w:rPr>
                <w:rFonts w:ascii="Cambria" w:hAnsi="Cambria"/>
                <w:color w:val="00B050"/>
                <w:sz w:val="22"/>
                <w:szCs w:val="22"/>
                <w:lang w:val="en-US"/>
              </w:rPr>
              <w:t>M3</w:t>
            </w: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n-US"/>
              </w:rPr>
              <w:t>M4</w:t>
            </w:r>
          </w:p>
        </w:tc>
      </w:tr>
      <w:tr w:rsidR="002B58CF" w:rsidRPr="007A1C71" w:rsidTr="00425A11">
        <w:trPr>
          <w:trHeight w:val="66"/>
        </w:trPr>
        <w:tc>
          <w:tcPr>
            <w:tcW w:w="1363" w:type="dxa"/>
          </w:tcPr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6934" w:type="dxa"/>
          </w:tcPr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:rsidR="002B58CF" w:rsidRPr="007A1C71" w:rsidRDefault="002B58CF" w:rsidP="00425A11">
            <w:pPr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1459" w:type="dxa"/>
          </w:tcPr>
          <w:p w:rsidR="002B58CF" w:rsidRPr="007A1C71" w:rsidRDefault="002B58CF" w:rsidP="00425A11">
            <w:pPr>
              <w:jc w:val="both"/>
              <w:rPr>
                <w:rFonts w:ascii="Cambria" w:hAnsi="Cambria"/>
                <w:color w:val="00B050"/>
                <w:sz w:val="22"/>
                <w:szCs w:val="22"/>
                <w:lang w:val="en-US"/>
              </w:rPr>
            </w:pPr>
            <w:r w:rsidRPr="007A1C71">
              <w:rPr>
                <w:rFonts w:ascii="Cambria" w:hAnsi="Cambria"/>
                <w:color w:val="00B05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B58CF" w:rsidRPr="007A1C71" w:rsidRDefault="002B58CF" w:rsidP="002B58CF">
      <w:pPr>
        <w:tabs>
          <w:tab w:val="left" w:pos="11199"/>
          <w:tab w:val="left" w:pos="11340"/>
        </w:tabs>
        <w:ind w:right="539"/>
        <w:rPr>
          <w:rFonts w:ascii="Cambria" w:hAnsi="Cambria"/>
          <w:sz w:val="22"/>
          <w:szCs w:val="22"/>
          <w:lang w:val="en-US"/>
        </w:rPr>
      </w:pPr>
    </w:p>
    <w:p w:rsidR="002B58CF" w:rsidRPr="007A1C71" w:rsidRDefault="002B58CF">
      <w:pPr>
        <w:rPr>
          <w:rFonts w:ascii="Cambria" w:hAnsi="Cambria"/>
          <w:sz w:val="22"/>
          <w:szCs w:val="22"/>
        </w:rPr>
      </w:pPr>
    </w:p>
    <w:sectPr w:rsidR="002B58CF" w:rsidRPr="007A1C71" w:rsidSect="002B58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F"/>
    <w:rsid w:val="002B58CF"/>
    <w:rsid w:val="007A1C71"/>
    <w:rsid w:val="00DA577E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9957-A31D-4A4B-9C9B-168E54E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8C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dcterms:created xsi:type="dcterms:W3CDTF">2019-02-04T11:58:00Z</dcterms:created>
  <dcterms:modified xsi:type="dcterms:W3CDTF">2019-02-04T13:38:00Z</dcterms:modified>
</cp:coreProperties>
</file>