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F7" w:rsidRDefault="00230FF7" w:rsidP="00230FF7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30FF7" w:rsidRDefault="00230FF7" w:rsidP="00230FF7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230FF7">
        <w:rPr>
          <w:rFonts w:ascii="Calibri" w:eastAsia="Calibri" w:hAnsi="Calibri"/>
          <w:sz w:val="28"/>
          <w:szCs w:val="28"/>
          <w:lang w:eastAsia="en-US"/>
        </w:rPr>
        <w:t xml:space="preserve">Aufgabenblatt 2: </w:t>
      </w:r>
      <w:proofErr w:type="spellStart"/>
      <w:r w:rsidRPr="00230FF7">
        <w:rPr>
          <w:rFonts w:ascii="Calibri" w:eastAsia="Calibri" w:hAnsi="Calibri"/>
          <w:sz w:val="28"/>
          <w:szCs w:val="28"/>
          <w:lang w:eastAsia="en-US"/>
        </w:rPr>
        <w:t>Teamteaching</w:t>
      </w:r>
      <w:proofErr w:type="spellEnd"/>
      <w:r w:rsidRPr="00230FF7">
        <w:rPr>
          <w:rFonts w:ascii="Calibri" w:eastAsia="Calibri" w:hAnsi="Calibri"/>
          <w:sz w:val="28"/>
          <w:szCs w:val="28"/>
          <w:lang w:eastAsia="en-US"/>
        </w:rPr>
        <w:t xml:space="preserve"> - Formen der Zusammenarbeit</w:t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230FF7">
        <w:rPr>
          <w:rFonts w:ascii="Calibri" w:eastAsia="Calibri" w:hAnsi="Calibri"/>
          <w:sz w:val="28"/>
          <w:szCs w:val="28"/>
          <w:lang w:eastAsia="en-US"/>
        </w:rPr>
        <w:t>Welche Formen der Zusammenarbeit praktizieren wir? Warum?</w:t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230FF7">
        <w:rPr>
          <w:rFonts w:ascii="Calibri" w:eastAsia="Calibri" w:hAnsi="Calibri"/>
          <w:sz w:val="28"/>
          <w:szCs w:val="28"/>
          <w:lang w:eastAsia="en-US"/>
        </w:rPr>
        <w:t>Welche Formen praktizieren wir weniger oder gar nicht? Warum?</w:t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30F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DCBAD7" wp14:editId="79F8A9C9">
            <wp:extent cx="7162800" cy="3914775"/>
            <wp:effectExtent l="0" t="0" r="0" b="9525"/>
            <wp:docPr id="3" name="Bildplatzhalter 5" descr="Handreichungen-zur-Ausbildung-im-gemeinsamen-Unterric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platzhalter 5" descr="Handreichungen-zur-Ausbildung-im-gemeinsamen-Unterrich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noProof/>
          <w:sz w:val="22"/>
          <w:szCs w:val="22"/>
        </w:rPr>
      </w:pPr>
      <w:r w:rsidRPr="00230FF7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</w:t>
      </w:r>
      <w:r w:rsidRPr="00230FF7">
        <w:rPr>
          <w:rFonts w:ascii="Calibri" w:eastAsia="Calibri" w:hAnsi="Calibri"/>
          <w:noProof/>
          <w:sz w:val="22"/>
          <w:szCs w:val="22"/>
        </w:rPr>
        <w:t xml:space="preserve">   </w:t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noProof/>
          <w:sz w:val="22"/>
          <w:szCs w:val="22"/>
        </w:rPr>
      </w:pP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noProof/>
          <w:sz w:val="22"/>
          <w:szCs w:val="22"/>
        </w:rPr>
      </w:pPr>
      <w:r w:rsidRPr="00230FF7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230F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396827F" wp14:editId="5019335A">
            <wp:extent cx="7248525" cy="2947035"/>
            <wp:effectExtent l="0" t="0" r="9525" b="5715"/>
            <wp:docPr id="4" name="Bildplatzhalter 5" descr="Handreichungen-zur-Ausbildung-im-gemeinsamen-Unterrich.pd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platzhalter 5" descr="Handreichungen-zur-Ausbildung-im-gemeinsamen-Unterrich.pdf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9585" cy="294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FF7">
        <w:rPr>
          <w:rFonts w:ascii="Calibri" w:eastAsia="Calibri" w:hAnsi="Calibri"/>
          <w:noProof/>
          <w:sz w:val="22"/>
          <w:szCs w:val="22"/>
        </w:rPr>
        <w:t xml:space="preserve">      </w:t>
      </w:r>
    </w:p>
    <w:p w:rsidR="00230FF7" w:rsidRPr="00230FF7" w:rsidRDefault="00230FF7" w:rsidP="00230FF7">
      <w:pPr>
        <w:spacing w:after="160" w:line="259" w:lineRule="auto"/>
        <w:rPr>
          <w:rFonts w:ascii="Calibri" w:eastAsia="Calibri" w:hAnsi="Calibri"/>
          <w:noProof/>
          <w:sz w:val="22"/>
          <w:szCs w:val="22"/>
        </w:rPr>
      </w:pPr>
      <w:r w:rsidRPr="00230FF7">
        <w:rPr>
          <w:rFonts w:ascii="Calibri" w:eastAsia="Calibri" w:hAnsi="Calibri"/>
          <w:noProof/>
          <w:sz w:val="22"/>
          <w:szCs w:val="22"/>
        </w:rPr>
        <w:t xml:space="preserve">    </w:t>
      </w:r>
      <w:r w:rsidRPr="00230FF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1D3EF24" wp14:editId="6A8A240C">
            <wp:extent cx="7296150" cy="1199515"/>
            <wp:effectExtent l="0" t="0" r="0" b="635"/>
            <wp:docPr id="5" name="Bildplatzhalter 5" descr="Handreichungen-zur-Ausbildung-im-gemeinsamen-Unterric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platzhalter 5" descr="Handreichungen-zur-Ausbildung-im-gemeinsamen-Unterrich.pdf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47162" cy="122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92" w:rsidRDefault="008E4D1A" w:rsidP="00062492">
      <w:pPr>
        <w:jc w:val="both"/>
        <w:rPr>
          <w:rFonts w:ascii="Univers 55" w:hAnsi="Univers 55"/>
          <w:u w:val="single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8496300" cy="21526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630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0FF7" w:rsidRPr="008E4D1A" w:rsidRDefault="00230FF7" w:rsidP="00230FF7">
                            <w:pPr>
                              <w:pStyle w:val="StandardWeb"/>
                              <w:rPr>
                                <w:sz w:val="40"/>
                              </w:rPr>
                            </w:pPr>
                            <w:r w:rsidRPr="008E4D1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>Studienseminar Hannover für das Lehramt für Sonderpädagogik: Handreichungen zur Ausbildung im gemeinsamen Unterricht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0;margin-top:38.7pt;width:669pt;height:16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gMnwEAACcDAAAOAAAAZHJzL2Uyb0RvYy54bWysUk1vEzEQvSPxHyzfiTeBRs0qmwqoyqUC&#10;pJYf4HjtrIXtMR4nu/n3jJ00qeCGuPhr3rx5b8bru8k7dtAJLYSOz2cNZzoo6G3YdfzH88O7W84w&#10;y9BLB0F3/KiR323evlmPsdULGMD1OjEiCdiOseNDzrEVAtWgvcQZRB0oaCB5memadqJPciR278Si&#10;aZZihNTHBEoj0uv9Kcg3ld8YrfI3Y1Bn5jpO2nJdU123ZRWbtWx3ScbBqrMM+Q8qvLSBil6o7mWW&#10;bJ/sX1TeqgQIJs8UeAHGWKWrB3Izb/5w8zTIqKsXag7GS5vw/9Gqr4fvidm+4yvOgvQ0omc9ZaNd&#10;z1alO2PElkBPkWB5+gQTTbk6xfgI6icSRLzCnBKQ0KUbk0m+7OSTUSIN4HhpOlVhih5vP6yW7xsK&#10;KYot5jeL5U2pK67ZMWH+osGzcuh4oqFWBfLwiPkEfYGUYgEerHMvuk5SisI8bSd6Lcct9EfyM9Lc&#10;O46/9jJpzlJ2n6F+k8KC8eM+E1MtcM05u6VpVInnn1PG/fpeUdf/vfkNAAD//wMAUEsDBBQABgAI&#10;AAAAIQArJbHc3AAAAAgBAAAPAAAAZHJzL2Rvd25yZXYueG1sTI9Bb8IwDIXvk/YfIiPtNtLSaVRd&#10;U4TGuHCYNECc08ZrC41TNQHKv585jZvt9/T8vXwx2k5ccPCtIwXxNAKBVDnTUq1gv1u/piB80GR0&#10;5wgV3NDDonh+ynVm3JV+8LINteAQ8plW0ITQZ1L6qkGr/dT1SKz9usHqwOtQSzPoK4fbTs6i6F1a&#10;3RJ/aHSPnw1Wp+3ZKpin65WZEZ42uKq+yuW3PRyOVqmXybj8ABFwDP9muOMzOhTMVLozGS86BVwk&#10;cNL8DcRdTZKULyVPcZyALHL5WKD4AwAA//8DAFBLAQItABQABgAIAAAAIQC2gziS/gAAAOEBAAAT&#10;AAAAAAAAAAAAAAAAAAAAAABbQ29udGVudF9UeXBlc10ueG1sUEsBAi0AFAAGAAgAAAAhADj9If/W&#10;AAAAlAEAAAsAAAAAAAAAAAAAAAAALwEAAF9yZWxzLy5yZWxzUEsBAi0AFAAGAAgAAAAhAC0OeAyf&#10;AQAAJwMAAA4AAAAAAAAAAAAAAAAALgIAAGRycy9lMm9Eb2MueG1sUEsBAi0AFAAGAAgAAAAhACsl&#10;sdzcAAAACAEAAA8AAAAAAAAAAAAAAAAA+QMAAGRycy9kb3ducmV2LnhtbFBLBQYAAAAABAAEAPMA&#10;AAACBQAAAAA=&#10;" filled="f" stroked="f">
                <v:path arrowok="t"/>
                <v:textbox style="mso-fit-shape-to-text:t">
                  <w:txbxContent>
                    <w:p w:rsidR="00230FF7" w:rsidRPr="008E4D1A" w:rsidRDefault="00230FF7" w:rsidP="00230FF7">
                      <w:pPr>
                        <w:pStyle w:val="StandardWeb"/>
                        <w:rPr>
                          <w:sz w:val="40"/>
                        </w:rPr>
                      </w:pPr>
                      <w:r w:rsidRPr="008E4D1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16"/>
                        </w:rPr>
                        <w:t>Studienseminar Hannover für das Lehramt für Sonderpädagogik: Handreichungen zur Ausbildung im gemeinsamen Unterricht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2492" w:rsidSect="00230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588" w:bottom="1134" w:left="1134" w:header="73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F7" w:rsidRDefault="00230FF7">
      <w:r>
        <w:separator/>
      </w:r>
    </w:p>
  </w:endnote>
  <w:endnote w:type="continuationSeparator" w:id="0">
    <w:p w:rsidR="00230FF7" w:rsidRDefault="002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4" w:rsidRDefault="001B2D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951"/>
      <w:gridCol w:w="1666"/>
      <w:gridCol w:w="1666"/>
      <w:gridCol w:w="1602"/>
      <w:gridCol w:w="2943"/>
    </w:tblGrid>
    <w:tr w:rsidR="00B6683A" w:rsidRPr="00863C2A" w:rsidTr="00863C2A">
      <w:tc>
        <w:tcPr>
          <w:tcW w:w="1951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ind w:right="360"/>
            <w:rPr>
              <w:color w:val="999999"/>
              <w:szCs w:val="16"/>
            </w:rPr>
          </w:pPr>
        </w:p>
      </w:tc>
      <w:tc>
        <w:tcPr>
          <w:tcW w:w="1666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1666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1602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2943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999999"/>
              <w:szCs w:val="16"/>
            </w:rPr>
          </w:pPr>
          <w:r w:rsidRPr="00863C2A">
            <w:rPr>
              <w:color w:val="999999"/>
              <w:szCs w:val="16"/>
            </w:rPr>
            <w:t xml:space="preserve">Seite </w:t>
          </w:r>
          <w:r w:rsidRPr="00863C2A">
            <w:rPr>
              <w:rStyle w:val="Seitenzahl"/>
              <w:color w:val="999999"/>
              <w:szCs w:val="16"/>
            </w:rPr>
            <w:fldChar w:fldCharType="begin"/>
          </w:r>
          <w:r w:rsidRPr="00863C2A">
            <w:rPr>
              <w:rStyle w:val="Seitenzahl"/>
              <w:color w:val="999999"/>
              <w:szCs w:val="16"/>
            </w:rPr>
            <w:instrText xml:space="preserve"> PAGE </w:instrText>
          </w:r>
          <w:r w:rsidRPr="00863C2A">
            <w:rPr>
              <w:rStyle w:val="Seitenzahl"/>
              <w:color w:val="999999"/>
              <w:szCs w:val="16"/>
            </w:rPr>
            <w:fldChar w:fldCharType="separate"/>
          </w:r>
          <w:r w:rsidR="008E4D1A">
            <w:rPr>
              <w:rStyle w:val="Seitenzahl"/>
              <w:noProof/>
              <w:color w:val="999999"/>
              <w:szCs w:val="16"/>
            </w:rPr>
            <w:t>2</w:t>
          </w:r>
          <w:r w:rsidRPr="00863C2A">
            <w:rPr>
              <w:rStyle w:val="Seitenzahl"/>
              <w:color w:val="999999"/>
              <w:szCs w:val="16"/>
            </w:rPr>
            <w:fldChar w:fldCharType="end"/>
          </w:r>
          <w:r w:rsidRPr="00863C2A">
            <w:rPr>
              <w:rStyle w:val="Seitenzahl"/>
              <w:color w:val="999999"/>
              <w:szCs w:val="16"/>
            </w:rPr>
            <w:t>/</w:t>
          </w:r>
          <w:r w:rsidRPr="00863C2A">
            <w:rPr>
              <w:rStyle w:val="Seitenzahl"/>
              <w:color w:val="999999"/>
              <w:szCs w:val="16"/>
            </w:rPr>
            <w:fldChar w:fldCharType="begin"/>
          </w:r>
          <w:r w:rsidRPr="00863C2A">
            <w:rPr>
              <w:rStyle w:val="Seitenzahl"/>
              <w:color w:val="999999"/>
              <w:szCs w:val="16"/>
            </w:rPr>
            <w:instrText xml:space="preserve"> NUMPAGES </w:instrText>
          </w:r>
          <w:r w:rsidRPr="00863C2A">
            <w:rPr>
              <w:rStyle w:val="Seitenzahl"/>
              <w:color w:val="999999"/>
              <w:szCs w:val="16"/>
            </w:rPr>
            <w:fldChar w:fldCharType="separate"/>
          </w:r>
          <w:r w:rsidR="008E4D1A">
            <w:rPr>
              <w:rStyle w:val="Seitenzahl"/>
              <w:noProof/>
              <w:color w:val="999999"/>
              <w:szCs w:val="16"/>
            </w:rPr>
            <w:t>2</w:t>
          </w:r>
          <w:r w:rsidRPr="00863C2A">
            <w:rPr>
              <w:rStyle w:val="Seitenzahl"/>
              <w:color w:val="999999"/>
              <w:szCs w:val="16"/>
            </w:rPr>
            <w:fldChar w:fldCharType="end"/>
          </w:r>
        </w:p>
      </w:tc>
    </w:tr>
    <w:tr w:rsidR="00B6683A" w:rsidRPr="00863C2A" w:rsidTr="00863C2A">
      <w:tc>
        <w:tcPr>
          <w:tcW w:w="1951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1666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1666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1602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rPr>
              <w:color w:val="999999"/>
              <w:szCs w:val="16"/>
            </w:rPr>
          </w:pPr>
        </w:p>
      </w:tc>
      <w:tc>
        <w:tcPr>
          <w:tcW w:w="2943" w:type="dxa"/>
          <w:shd w:val="clear" w:color="auto" w:fill="auto"/>
        </w:tcPr>
        <w:p w:rsidR="00B6683A" w:rsidRPr="00863C2A" w:rsidRDefault="00B6683A" w:rsidP="00863C2A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999999"/>
              <w:szCs w:val="16"/>
            </w:rPr>
          </w:pPr>
        </w:p>
      </w:tc>
    </w:tr>
  </w:tbl>
  <w:p w:rsidR="00B6683A" w:rsidRDefault="00B6683A" w:rsidP="007F35E8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4" w:rsidRDefault="001B2D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F7" w:rsidRDefault="00230FF7">
      <w:r>
        <w:separator/>
      </w:r>
    </w:p>
  </w:footnote>
  <w:footnote w:type="continuationSeparator" w:id="0">
    <w:p w:rsidR="00230FF7" w:rsidRDefault="0023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4" w:rsidRDefault="001B2D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3A" w:rsidRPr="001B2D74" w:rsidRDefault="001B2D74" w:rsidP="001B2D7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F648C" wp14:editId="22E13477">
          <wp:simplePos x="0" y="0"/>
          <wp:positionH relativeFrom="column">
            <wp:posOffset>-114300</wp:posOffset>
          </wp:positionH>
          <wp:positionV relativeFrom="paragraph">
            <wp:posOffset>-209550</wp:posOffset>
          </wp:positionV>
          <wp:extent cx="1314136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4" w:rsidRDefault="001B2D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B5C"/>
    <w:multiLevelType w:val="hybridMultilevel"/>
    <w:tmpl w:val="8364FD44"/>
    <w:lvl w:ilvl="0" w:tplc="6CDA3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7"/>
    <w:rsid w:val="000026BE"/>
    <w:rsid w:val="00006C3D"/>
    <w:rsid w:val="000072B4"/>
    <w:rsid w:val="00020C4C"/>
    <w:rsid w:val="00024D7C"/>
    <w:rsid w:val="00062492"/>
    <w:rsid w:val="000A0937"/>
    <w:rsid w:val="00101485"/>
    <w:rsid w:val="001032E6"/>
    <w:rsid w:val="001B2D74"/>
    <w:rsid w:val="00222984"/>
    <w:rsid w:val="00230FF7"/>
    <w:rsid w:val="002A77D9"/>
    <w:rsid w:val="002C2217"/>
    <w:rsid w:val="003B3EED"/>
    <w:rsid w:val="00405494"/>
    <w:rsid w:val="00432FDE"/>
    <w:rsid w:val="004345B2"/>
    <w:rsid w:val="0044322C"/>
    <w:rsid w:val="004A3647"/>
    <w:rsid w:val="004B0024"/>
    <w:rsid w:val="004E2895"/>
    <w:rsid w:val="006814EF"/>
    <w:rsid w:val="00735332"/>
    <w:rsid w:val="0073551A"/>
    <w:rsid w:val="00773E4B"/>
    <w:rsid w:val="00782956"/>
    <w:rsid w:val="00791BE6"/>
    <w:rsid w:val="007A4BC9"/>
    <w:rsid w:val="007C5C57"/>
    <w:rsid w:val="007F35E8"/>
    <w:rsid w:val="0082716D"/>
    <w:rsid w:val="00863C2A"/>
    <w:rsid w:val="00867B9F"/>
    <w:rsid w:val="008D3797"/>
    <w:rsid w:val="008E4D1A"/>
    <w:rsid w:val="00913C77"/>
    <w:rsid w:val="0091447E"/>
    <w:rsid w:val="009A5FB2"/>
    <w:rsid w:val="00AD0FB4"/>
    <w:rsid w:val="00B6683A"/>
    <w:rsid w:val="00BE4E64"/>
    <w:rsid w:val="00C21637"/>
    <w:rsid w:val="00D110A8"/>
    <w:rsid w:val="00D82FB3"/>
    <w:rsid w:val="00EC0394"/>
    <w:rsid w:val="00F14F30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C6C8C8-0706-473F-87B4-12BB932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49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24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230FF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neutral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neutrales Dokument.dotx</Template>
  <TotalTime>0</TotalTime>
  <Pages>2</Pages>
  <Words>23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Schneller, Tobias (LS)</dc:creator>
  <cp:lastModifiedBy>Schneller, Tobias (ZSL)</cp:lastModifiedBy>
  <cp:revision>3</cp:revision>
  <cp:lastPrinted>2019-02-12T14:48:00Z</cp:lastPrinted>
  <dcterms:created xsi:type="dcterms:W3CDTF">2020-11-10T16:50:00Z</dcterms:created>
  <dcterms:modified xsi:type="dcterms:W3CDTF">2021-01-18T07:50:00Z</dcterms:modified>
</cp:coreProperties>
</file>