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59" w:rsidRPr="008208BE" w:rsidRDefault="00915C0D" w:rsidP="00280A7B">
      <w:pPr>
        <w:rPr>
          <w:rFonts w:ascii="Arial" w:hAnsi="Arial" w:cs="Arial"/>
          <w:b/>
        </w:rPr>
      </w:pPr>
      <w:r w:rsidRPr="008208BE">
        <w:rPr>
          <w:rFonts w:ascii="Arial" w:hAnsi="Arial" w:cs="Arial"/>
          <w:b/>
        </w:rPr>
        <w:t>Beobacht</w:t>
      </w:r>
      <w:r w:rsidR="00F34759" w:rsidRPr="008208BE">
        <w:rPr>
          <w:rFonts w:ascii="Arial" w:hAnsi="Arial" w:cs="Arial"/>
          <w:b/>
        </w:rPr>
        <w:t>en ohne Bewertung</w:t>
      </w:r>
      <w:bookmarkStart w:id="0" w:name="_GoBack"/>
      <w:bookmarkEnd w:id="0"/>
    </w:p>
    <w:p w:rsidR="00F740D8" w:rsidRPr="008208BE" w:rsidRDefault="00F740D8" w:rsidP="00280A7B">
      <w:pPr>
        <w:rPr>
          <w:rFonts w:ascii="Arial" w:hAnsi="Arial" w:cs="Arial"/>
        </w:rPr>
      </w:pPr>
      <w:r w:rsidRPr="008208BE">
        <w:rPr>
          <w:rFonts w:ascii="Arial" w:hAnsi="Arial" w:cs="Arial"/>
        </w:rPr>
        <w:t xml:space="preserve">Im Unterricht reagieren </w:t>
      </w:r>
      <w:r w:rsidR="00F34759" w:rsidRPr="008208BE">
        <w:rPr>
          <w:rFonts w:ascii="Arial" w:hAnsi="Arial" w:cs="Arial"/>
        </w:rPr>
        <w:t>wir häufig auf unsere Interpretationen von Schülerv</w:t>
      </w:r>
      <w:r w:rsidRPr="008208BE">
        <w:rPr>
          <w:rFonts w:ascii="Arial" w:hAnsi="Arial" w:cs="Arial"/>
        </w:rPr>
        <w:t xml:space="preserve">erhalten. Entscheidend </w:t>
      </w:r>
      <w:r w:rsidR="00F34759" w:rsidRPr="008208BE">
        <w:rPr>
          <w:rFonts w:ascii="Arial" w:hAnsi="Arial" w:cs="Arial"/>
        </w:rPr>
        <w:t>für den Umgang mit problematischen Verhaltensweise</w:t>
      </w:r>
      <w:r w:rsidR="00123875" w:rsidRPr="008208BE">
        <w:rPr>
          <w:rFonts w:ascii="Arial" w:hAnsi="Arial" w:cs="Arial"/>
        </w:rPr>
        <w:t>n</w:t>
      </w:r>
      <w:r w:rsidR="00F34759" w:rsidRPr="008208BE">
        <w:rPr>
          <w:rFonts w:ascii="Arial" w:hAnsi="Arial" w:cs="Arial"/>
        </w:rPr>
        <w:t xml:space="preserve"> </w:t>
      </w:r>
      <w:r w:rsidRPr="008208BE">
        <w:rPr>
          <w:rFonts w:ascii="Arial" w:hAnsi="Arial" w:cs="Arial"/>
        </w:rPr>
        <w:t>ist</w:t>
      </w:r>
      <w:r w:rsidR="00F34759" w:rsidRPr="008208BE">
        <w:rPr>
          <w:rFonts w:ascii="Arial" w:hAnsi="Arial" w:cs="Arial"/>
        </w:rPr>
        <w:t xml:space="preserve"> es</w:t>
      </w:r>
      <w:r w:rsidRPr="008208BE">
        <w:rPr>
          <w:rFonts w:ascii="Arial" w:hAnsi="Arial" w:cs="Arial"/>
        </w:rPr>
        <w:t>, dass wir differenz</w:t>
      </w:r>
      <w:r w:rsidR="00F34759" w:rsidRPr="008208BE">
        <w:rPr>
          <w:rFonts w:ascii="Arial" w:hAnsi="Arial" w:cs="Arial"/>
        </w:rPr>
        <w:t>ieren zwischen beobachtetem, beschreibbaren</w:t>
      </w:r>
      <w:r w:rsidRPr="008208BE">
        <w:rPr>
          <w:rFonts w:ascii="Arial" w:hAnsi="Arial" w:cs="Arial"/>
        </w:rPr>
        <w:t xml:space="preserve"> Verhalten und dem, was es in uns auslöst und wie wir es interpretieren</w:t>
      </w:r>
      <w:r w:rsidR="00F34759" w:rsidRPr="008208BE">
        <w:rPr>
          <w:rFonts w:ascii="Arial" w:hAnsi="Arial" w:cs="Arial"/>
        </w:rPr>
        <w:t xml:space="preserve"> bzw. bewerten</w:t>
      </w:r>
      <w:r w:rsidRPr="008208BE">
        <w:rPr>
          <w:rFonts w:ascii="Arial" w:hAnsi="Arial" w:cs="Arial"/>
        </w:rPr>
        <w:t>.</w:t>
      </w:r>
    </w:p>
    <w:p w:rsidR="00F740D8" w:rsidRPr="008208BE" w:rsidRDefault="00F740D8" w:rsidP="00280A7B">
      <w:pPr>
        <w:rPr>
          <w:rFonts w:ascii="Arial" w:hAnsi="Arial" w:cs="Arial"/>
          <w:b/>
        </w:rPr>
      </w:pPr>
    </w:p>
    <w:p w:rsidR="00280A7B" w:rsidRPr="008208BE" w:rsidRDefault="00280A7B" w:rsidP="00280A7B">
      <w:pPr>
        <w:rPr>
          <w:rFonts w:ascii="Arial" w:hAnsi="Arial" w:cs="Arial"/>
          <w:b/>
        </w:rPr>
      </w:pPr>
      <w:r w:rsidRPr="008208BE">
        <w:rPr>
          <w:rFonts w:ascii="Arial" w:hAnsi="Arial" w:cs="Arial"/>
          <w:b/>
        </w:rPr>
        <w:t xml:space="preserve">Übung 1: Bewertungen umwandeln: Ruf und Echo </w:t>
      </w:r>
    </w:p>
    <w:p w:rsidR="00280A7B" w:rsidRPr="008208BE" w:rsidRDefault="00280A7B" w:rsidP="00280A7B">
      <w:pPr>
        <w:rPr>
          <w:rFonts w:ascii="Arial" w:hAnsi="Arial" w:cs="Arial"/>
        </w:rPr>
      </w:pPr>
      <w:r w:rsidRPr="008208BE">
        <w:rPr>
          <w:rFonts w:ascii="Arial" w:hAnsi="Arial" w:cs="Arial"/>
        </w:rPr>
        <w:t>2 Gruppen spielen gegeneinander – eine Gruppe sagt eine Bewertung</w:t>
      </w:r>
      <w:r w:rsidR="00261FAF">
        <w:rPr>
          <w:rFonts w:ascii="Arial" w:hAnsi="Arial" w:cs="Arial"/>
        </w:rPr>
        <w:t>, z.B. „Du langweilst dich“</w:t>
      </w:r>
      <w:r w:rsidRPr="008208BE">
        <w:rPr>
          <w:rFonts w:ascii="Arial" w:hAnsi="Arial" w:cs="Arial"/>
        </w:rPr>
        <w:t>, die andere antwortet innerhalb von 30 Sekunden mit einer passenden Beobachtung</w:t>
      </w:r>
      <w:r w:rsidR="00261FAF">
        <w:rPr>
          <w:rFonts w:ascii="Arial" w:hAnsi="Arial" w:cs="Arial"/>
        </w:rPr>
        <w:t>, z.B. „Du schaust aus dem Fenster“</w:t>
      </w:r>
      <w:r w:rsidRPr="008208BE">
        <w:rPr>
          <w:rFonts w:ascii="Arial" w:hAnsi="Arial" w:cs="Arial"/>
        </w:rPr>
        <w:t xml:space="preserve">. Für eine Beobachtung bekommt die Gruppe einen Punkt und darf mit der nächsten Bewertung weitermachen. Wenn nicht, kommt die andere Gruppe noch mal dran. </w:t>
      </w:r>
    </w:p>
    <w:p w:rsidR="00280A7B" w:rsidRPr="008208BE" w:rsidRDefault="00280A7B" w:rsidP="00280A7B">
      <w:pPr>
        <w:rPr>
          <w:rFonts w:ascii="Arial" w:hAnsi="Arial" w:cs="Arial"/>
        </w:rPr>
      </w:pPr>
    </w:p>
    <w:p w:rsidR="00280A7B" w:rsidRPr="008208BE" w:rsidRDefault="00544661" w:rsidP="00280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</w:t>
      </w:r>
      <w:r w:rsidR="00280A7B" w:rsidRPr="008208BE">
        <w:rPr>
          <w:rFonts w:ascii="Arial" w:hAnsi="Arial" w:cs="Arial"/>
          <w:b/>
        </w:rPr>
        <w:t>bung 2: Bewertungen umwandeln: Was nehme ich an dir wahr?</w:t>
      </w:r>
    </w:p>
    <w:p w:rsidR="00280A7B" w:rsidRPr="008208BE" w:rsidRDefault="00280A7B" w:rsidP="00280A7B">
      <w:pPr>
        <w:rPr>
          <w:rFonts w:ascii="Arial" w:hAnsi="Arial" w:cs="Arial"/>
        </w:rPr>
      </w:pPr>
      <w:r w:rsidRPr="008208BE">
        <w:rPr>
          <w:rFonts w:ascii="Arial" w:hAnsi="Arial" w:cs="Arial"/>
        </w:rPr>
        <w:t xml:space="preserve">Paare stehen einander gegenüber und beschreiben, was sie am Gegenüber wahrnehmen können, ohne Interpretation. </w:t>
      </w:r>
      <w:r w:rsidR="00F35A72" w:rsidRPr="008208BE">
        <w:rPr>
          <w:rFonts w:ascii="Arial" w:hAnsi="Arial" w:cs="Arial"/>
        </w:rPr>
        <w:t xml:space="preserve">Jede Person hat dafür 1 Minute Zeit. Anschließend </w:t>
      </w:r>
      <w:r w:rsidRPr="008208BE">
        <w:rPr>
          <w:rFonts w:ascii="Arial" w:hAnsi="Arial" w:cs="Arial"/>
        </w:rPr>
        <w:t>Austausch zu zweit</w:t>
      </w:r>
      <w:r w:rsidR="00F35A72" w:rsidRPr="008208BE">
        <w:rPr>
          <w:rFonts w:ascii="Arial" w:hAnsi="Arial" w:cs="Arial"/>
        </w:rPr>
        <w:t>. Z</w:t>
      </w:r>
      <w:r w:rsidRPr="008208BE">
        <w:rPr>
          <w:rFonts w:ascii="Arial" w:hAnsi="Arial" w:cs="Arial"/>
        </w:rPr>
        <w:t>wei- bis dreimal neue Paare bilden</w:t>
      </w:r>
      <w:r w:rsidR="00F35A72" w:rsidRPr="008208BE">
        <w:rPr>
          <w:rFonts w:ascii="Arial" w:hAnsi="Arial" w:cs="Arial"/>
        </w:rPr>
        <w:t xml:space="preserve">. </w:t>
      </w:r>
    </w:p>
    <w:p w:rsidR="00280A7B" w:rsidRPr="008208BE" w:rsidRDefault="00280A7B" w:rsidP="00280A7B">
      <w:pPr>
        <w:rPr>
          <w:rFonts w:ascii="Arial" w:hAnsi="Arial" w:cs="Arial"/>
        </w:rPr>
      </w:pPr>
      <w:r w:rsidRPr="008208BE">
        <w:rPr>
          <w:rFonts w:ascii="Arial" w:hAnsi="Arial" w:cs="Arial"/>
        </w:rPr>
        <w:t>Dann eine neue Runde mit neuen Paaren</w:t>
      </w:r>
      <w:r w:rsidR="00F35A72" w:rsidRPr="008208BE">
        <w:rPr>
          <w:rFonts w:ascii="Arial" w:hAnsi="Arial" w:cs="Arial"/>
        </w:rPr>
        <w:t xml:space="preserve"> bilden.</w:t>
      </w:r>
      <w:r w:rsidRPr="008208BE">
        <w:rPr>
          <w:rFonts w:ascii="Arial" w:hAnsi="Arial" w:cs="Arial"/>
        </w:rPr>
        <w:t xml:space="preserve"> Jetzt ist die Aufgabe zu sagen, was man an der anderen Person wahrnimmt plus eine eigene Vermutung dazu, z.B.: </w:t>
      </w:r>
      <w:r w:rsidR="00261FAF">
        <w:rPr>
          <w:rFonts w:ascii="Arial" w:hAnsi="Arial" w:cs="Arial"/>
        </w:rPr>
        <w:t>„</w:t>
      </w:r>
      <w:r w:rsidRPr="008208BE">
        <w:rPr>
          <w:rFonts w:ascii="Arial" w:hAnsi="Arial" w:cs="Arial"/>
        </w:rPr>
        <w:t>Du trägst einen warmen Pullover, ich vermute, dir ist heute kalt</w:t>
      </w:r>
      <w:r w:rsidR="00F35A72" w:rsidRPr="008208BE">
        <w:rPr>
          <w:rFonts w:ascii="Arial" w:hAnsi="Arial" w:cs="Arial"/>
        </w:rPr>
        <w:t xml:space="preserve">“ usw. </w:t>
      </w:r>
      <w:r w:rsidRPr="008208BE">
        <w:rPr>
          <w:rFonts w:ascii="Arial" w:hAnsi="Arial" w:cs="Arial"/>
        </w:rPr>
        <w:t>Austausch zu zweit: Haben die Vermutungen gestimmt?</w:t>
      </w:r>
    </w:p>
    <w:p w:rsidR="00280A7B" w:rsidRPr="008208BE" w:rsidRDefault="00F35A72" w:rsidP="00280A7B">
      <w:pPr>
        <w:rPr>
          <w:rFonts w:ascii="Arial" w:hAnsi="Arial" w:cs="Arial"/>
        </w:rPr>
      </w:pPr>
      <w:r w:rsidRPr="008208BE">
        <w:rPr>
          <w:rFonts w:ascii="Arial" w:hAnsi="Arial" w:cs="Arial"/>
        </w:rPr>
        <w:t xml:space="preserve">Austausch im </w:t>
      </w:r>
      <w:r w:rsidR="00280A7B" w:rsidRPr="008208BE">
        <w:rPr>
          <w:rFonts w:ascii="Arial" w:hAnsi="Arial" w:cs="Arial"/>
        </w:rPr>
        <w:t xml:space="preserve">Plenum: Was fiel leicht, </w:t>
      </w:r>
      <w:r w:rsidRPr="008208BE">
        <w:rPr>
          <w:rFonts w:ascii="Arial" w:hAnsi="Arial" w:cs="Arial"/>
        </w:rPr>
        <w:t xml:space="preserve">was </w:t>
      </w:r>
      <w:r w:rsidR="00280A7B" w:rsidRPr="008208BE">
        <w:rPr>
          <w:rFonts w:ascii="Arial" w:hAnsi="Arial" w:cs="Arial"/>
        </w:rPr>
        <w:t xml:space="preserve">schwer? </w:t>
      </w:r>
      <w:r w:rsidRPr="008208BE">
        <w:rPr>
          <w:rFonts w:ascii="Arial" w:hAnsi="Arial" w:cs="Arial"/>
        </w:rPr>
        <w:t xml:space="preserve">Gab es </w:t>
      </w:r>
      <w:r w:rsidR="00280A7B" w:rsidRPr="008208BE">
        <w:rPr>
          <w:rFonts w:ascii="Arial" w:hAnsi="Arial" w:cs="Arial"/>
        </w:rPr>
        <w:t>Überraschungen?</w:t>
      </w:r>
    </w:p>
    <w:p w:rsidR="00280A7B" w:rsidRPr="008208BE" w:rsidRDefault="00280A7B" w:rsidP="00280A7B">
      <w:pPr>
        <w:rPr>
          <w:rFonts w:ascii="Arial" w:hAnsi="Arial" w:cs="Arial"/>
          <w:b/>
        </w:rPr>
      </w:pPr>
    </w:p>
    <w:p w:rsidR="004C3ECB" w:rsidRPr="008208BE" w:rsidRDefault="00E056C1">
      <w:pPr>
        <w:rPr>
          <w:rFonts w:ascii="Arial" w:hAnsi="Arial" w:cs="Arial"/>
        </w:rPr>
      </w:pPr>
      <w:r w:rsidRPr="008208BE">
        <w:rPr>
          <w:rFonts w:ascii="Arial" w:hAnsi="Arial" w:cs="Arial"/>
        </w:rPr>
        <w:t>Nach: Holler, I. (2012).</w:t>
      </w:r>
      <w:r w:rsidR="00F35A72" w:rsidRPr="008208BE">
        <w:rPr>
          <w:rFonts w:ascii="Arial" w:hAnsi="Arial" w:cs="Arial"/>
        </w:rPr>
        <w:t xml:space="preserve"> </w:t>
      </w:r>
      <w:r w:rsidR="00F35A72" w:rsidRPr="008208BE">
        <w:rPr>
          <w:rFonts w:ascii="Arial" w:hAnsi="Arial" w:cs="Arial"/>
          <w:i/>
        </w:rPr>
        <w:t>Trainingsbuch Gewaltfreie Kommunikat</w:t>
      </w:r>
      <w:r w:rsidR="00544661">
        <w:rPr>
          <w:rFonts w:ascii="Arial" w:hAnsi="Arial" w:cs="Arial"/>
          <w:i/>
        </w:rPr>
        <w:t xml:space="preserve">ion: Abwechslungsreiche Übungen </w:t>
      </w:r>
      <w:r w:rsidR="00F35A72" w:rsidRPr="008208BE">
        <w:rPr>
          <w:rFonts w:ascii="Arial" w:hAnsi="Arial" w:cs="Arial"/>
          <w:i/>
        </w:rPr>
        <w:t xml:space="preserve">für Selbststudium, Seminare und Übungsgruppen </w:t>
      </w:r>
      <w:r w:rsidR="00F35A72" w:rsidRPr="008208BE">
        <w:rPr>
          <w:rFonts w:ascii="Arial" w:hAnsi="Arial" w:cs="Arial"/>
        </w:rPr>
        <w:t>(6. Auflage)</w:t>
      </w:r>
      <w:r w:rsidR="00F35A72" w:rsidRPr="008208BE">
        <w:rPr>
          <w:rFonts w:ascii="Arial" w:hAnsi="Arial" w:cs="Arial"/>
          <w:i/>
        </w:rPr>
        <w:t xml:space="preserve"> </w:t>
      </w:r>
      <w:r w:rsidR="002F1F45" w:rsidRPr="008208BE">
        <w:rPr>
          <w:rFonts w:ascii="Arial" w:hAnsi="Arial" w:cs="Arial"/>
        </w:rPr>
        <w:t>S. 55</w:t>
      </w:r>
      <w:r w:rsidR="00901C14" w:rsidRPr="008208BE">
        <w:rPr>
          <w:rFonts w:ascii="Arial" w:hAnsi="Arial" w:cs="Arial"/>
        </w:rPr>
        <w:t xml:space="preserve">. </w:t>
      </w:r>
      <w:r w:rsidR="00F35A72" w:rsidRPr="008208BE">
        <w:rPr>
          <w:rFonts w:ascii="Arial" w:hAnsi="Arial" w:cs="Arial"/>
        </w:rPr>
        <w:t xml:space="preserve">Paderborn: </w:t>
      </w:r>
      <w:proofErr w:type="spellStart"/>
      <w:r w:rsidR="00F35A72" w:rsidRPr="008208BE">
        <w:rPr>
          <w:rFonts w:ascii="Arial" w:hAnsi="Arial" w:cs="Arial"/>
        </w:rPr>
        <w:t>Junfermann</w:t>
      </w:r>
      <w:proofErr w:type="spellEnd"/>
      <w:r w:rsidR="00F35A72" w:rsidRPr="008208BE">
        <w:rPr>
          <w:rFonts w:ascii="Arial" w:hAnsi="Arial" w:cs="Arial"/>
        </w:rPr>
        <w:t>.</w:t>
      </w:r>
      <w:r w:rsidR="00007EE4" w:rsidRPr="008208BE">
        <w:rPr>
          <w:rFonts w:ascii="Arial" w:hAnsi="Arial" w:cs="Arial"/>
        </w:rPr>
        <w:t xml:space="preserve"> </w:t>
      </w:r>
    </w:p>
    <w:sectPr w:rsidR="004C3ECB" w:rsidRPr="008208B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D2" w:rsidRDefault="000C28D2" w:rsidP="008153CA">
      <w:pPr>
        <w:spacing w:after="0" w:line="240" w:lineRule="auto"/>
      </w:pPr>
      <w:r>
        <w:separator/>
      </w:r>
    </w:p>
  </w:endnote>
  <w:endnote w:type="continuationSeparator" w:id="0">
    <w:p w:rsidR="000C28D2" w:rsidRDefault="000C28D2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BE" w:rsidRDefault="008208BE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D2" w:rsidRDefault="000C28D2" w:rsidP="008153CA">
      <w:pPr>
        <w:spacing w:after="0" w:line="240" w:lineRule="auto"/>
      </w:pPr>
      <w:r>
        <w:separator/>
      </w:r>
    </w:p>
  </w:footnote>
  <w:footnote w:type="continuationSeparator" w:id="0">
    <w:p w:rsidR="000C28D2" w:rsidRDefault="000C28D2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491CAB" w:rsidRDefault="00491CAB" w:rsidP="00491C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-419100</wp:posOffset>
          </wp:positionH>
          <wp:positionV relativeFrom="paragraph">
            <wp:posOffset>-133985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007EE4"/>
    <w:rsid w:val="0001486E"/>
    <w:rsid w:val="000C28D2"/>
    <w:rsid w:val="00123875"/>
    <w:rsid w:val="001F07C2"/>
    <w:rsid w:val="00261FAF"/>
    <w:rsid w:val="00280A7B"/>
    <w:rsid w:val="002F1F45"/>
    <w:rsid w:val="0042715B"/>
    <w:rsid w:val="00466188"/>
    <w:rsid w:val="00491CAB"/>
    <w:rsid w:val="004A0FB0"/>
    <w:rsid w:val="00544661"/>
    <w:rsid w:val="00691AF1"/>
    <w:rsid w:val="006C4AA8"/>
    <w:rsid w:val="008153CA"/>
    <w:rsid w:val="008208BE"/>
    <w:rsid w:val="00850D94"/>
    <w:rsid w:val="008A7BA2"/>
    <w:rsid w:val="008E7767"/>
    <w:rsid w:val="00901C14"/>
    <w:rsid w:val="00915C0D"/>
    <w:rsid w:val="00922F6D"/>
    <w:rsid w:val="00995A3A"/>
    <w:rsid w:val="00B05085"/>
    <w:rsid w:val="00D907A0"/>
    <w:rsid w:val="00E056C1"/>
    <w:rsid w:val="00F34759"/>
    <w:rsid w:val="00F35A72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A2C"/>
  <w15:docId w15:val="{5A8D21EF-C3BE-4AB3-BE06-85D08927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2019-05-20T09:57:00Z</dcterms:created>
  <dcterms:modified xsi:type="dcterms:W3CDTF">2021-01-19T18:58:00Z</dcterms:modified>
</cp:coreProperties>
</file>