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B" w:rsidRDefault="009C18CD">
      <w:r>
        <w:rPr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0</wp:posOffset>
                </wp:positionV>
                <wp:extent cx="9989820" cy="6821805"/>
                <wp:effectExtent l="0" t="0" r="0" b="0"/>
                <wp:wrapTight wrapText="bothSides">
                  <wp:wrapPolygon edited="0">
                    <wp:start x="7579" y="60"/>
                    <wp:lineTo x="7579" y="1146"/>
                    <wp:lineTo x="1112" y="1870"/>
                    <wp:lineTo x="1112" y="7902"/>
                    <wp:lineTo x="0" y="8746"/>
                    <wp:lineTo x="0" y="14537"/>
                    <wp:lineTo x="1771" y="14838"/>
                    <wp:lineTo x="1689" y="14899"/>
                    <wp:lineTo x="1689" y="18940"/>
                    <wp:lineTo x="4613" y="19483"/>
                    <wp:lineTo x="6632" y="19483"/>
                    <wp:lineTo x="6632" y="20930"/>
                    <wp:lineTo x="15323" y="20930"/>
                    <wp:lineTo x="15323" y="19483"/>
                    <wp:lineTo x="18947" y="19483"/>
                    <wp:lineTo x="20801" y="19181"/>
                    <wp:lineTo x="20760" y="14657"/>
                    <wp:lineTo x="21542" y="14175"/>
                    <wp:lineTo x="21542" y="9168"/>
                    <wp:lineTo x="18865" y="8867"/>
                    <wp:lineTo x="19400" y="8867"/>
                    <wp:lineTo x="21213" y="8143"/>
                    <wp:lineTo x="21295" y="483"/>
                    <wp:lineTo x="13634" y="60"/>
                    <wp:lineTo x="7579" y="60"/>
                  </wp:wrapPolygon>
                </wp:wrapTight>
                <wp:docPr id="11" name="Zeichenbereich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23525" y="756006"/>
                            <a:ext cx="7800616" cy="562901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18CD" w:rsidRDefault="009C18CD" w:rsidP="009C18CD"/>
                            <w:p w:rsidR="009C18CD" w:rsidRDefault="009C18CD" w:rsidP="009C18CD"/>
                            <w:p w:rsidR="009C18CD" w:rsidRDefault="009C18CD" w:rsidP="009C18CD"/>
                            <w:p w:rsidR="009C18CD" w:rsidRDefault="009C18CD" w:rsidP="009C18CD"/>
                            <w:p w:rsidR="009C18CD" w:rsidRDefault="009C18CD" w:rsidP="009C18CD"/>
                            <w:p w:rsidR="009C18CD" w:rsidRDefault="009C18CD" w:rsidP="009C18CD"/>
                            <w:p w:rsidR="009C18CD" w:rsidRPr="004D6EC1" w:rsidRDefault="009C18CD" w:rsidP="009C18CD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69232"/>
                            <a:ext cx="2686050" cy="17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8CD" w:rsidRDefault="009C18CD" w:rsidP="00DE7526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Lerninhalte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Bedeutsamkeit für die Schüler</w:t>
                              </w:r>
                              <w:r w:rsidR="00DE7526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innen und Schüler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Berücksichtigung von Schülerinteressen?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Berücksichtigung von Schülerbedürfnissen (innere Themen)?</w:t>
                              </w:r>
                            </w:p>
                            <w:p w:rsidR="009C18CD" w:rsidRPr="004D6EC1" w:rsidRDefault="009C18CD" w:rsidP="00DE752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4D6EC1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Bezug zu den Lernausgangslagen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, zur Lebenswelt der Schüler</w:t>
                              </w:r>
                              <w:r w:rsidR="00DE7526" w:rsidRPr="00DE7526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innen und Schüler</w:t>
                              </w:r>
                              <w:r w:rsidRPr="004D6EC1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:rsidR="009C18CD" w:rsidRPr="00B63107" w:rsidRDefault="009C18CD" w:rsidP="00DE752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Entwicklungsförderliche Aspekte?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93653" y="2914650"/>
                            <a:ext cx="2360630" cy="1549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7BC9" w:rsidRPr="00687BC9" w:rsidRDefault="00687BC9" w:rsidP="00DE7526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687BC9">
                                <w:rPr>
                                  <w:rFonts w:ascii="Verdana" w:hAnsi="Verdana"/>
                                </w:rPr>
                                <w:t>Strukturelle Hilfen</w:t>
                              </w:r>
                            </w:p>
                            <w:p w:rsidR="00687BC9" w:rsidRDefault="00687BC9" w:rsidP="00DE752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0" w:line="240" w:lineRule="auto"/>
                                <w:ind w:left="284" w:hanging="142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687BC9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Reflexionsinstrument und Rückmeldesysteme?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0" w:line="240" w:lineRule="auto"/>
                                <w:ind w:left="284" w:hanging="142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Verbindliche Austauschformate der Lehrkräfte?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0" w:line="240" w:lineRule="auto"/>
                                <w:ind w:left="284" w:hanging="142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Möglichkeiten der Mitgestaltung des Schullebens?</w:t>
                              </w:r>
                            </w:p>
                            <w:p w:rsidR="009C18CD" w:rsidRPr="007114C9" w:rsidRDefault="009C18CD" w:rsidP="00DE7526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0" w:line="240" w:lineRule="auto"/>
                                <w:ind w:left="284" w:hanging="142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Ansprechpartner in Konfliktsituationen?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71037" y="176567"/>
                            <a:ext cx="3292590" cy="2404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8CD" w:rsidRDefault="009C18CD" w:rsidP="00DE7526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Lehrerpersönlichkeit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Authentizität und </w:t>
                              </w:r>
                              <w:r w:rsidRPr="00146E8D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Kongruenz?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Eindeutigkeit und Klarheit?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Bindungsorientierter und wertschätzender Umgang?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Bewusstheit über eigene Muster?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Umgang mit eigenem Stress?</w:t>
                              </w:r>
                              <w:r w:rsidRPr="00146E8D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9C18CD" w:rsidRPr="000151A7" w:rsidRDefault="009C18CD" w:rsidP="00DE75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Umgang mit Nähe und Distanz?</w:t>
                              </w:r>
                            </w:p>
                            <w:p w:rsidR="009C18CD" w:rsidRPr="00146E8D" w:rsidRDefault="009C18CD" w:rsidP="00DE75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Umgang mit Konflikten, Störungen (einfühlendes Verständnis, Konsequenz, …)?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Umgang mit Schülerbedürfnissen und –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äußerungen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Wird positives Verhalten unterstützt?</w:t>
                              </w:r>
                              <w:r w:rsidRPr="00146E8D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9C18CD" w:rsidRPr="00DC13E0" w:rsidRDefault="009C18CD" w:rsidP="00DE7526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Grad der Lenkung (Raum für Schülerimpulse, -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ideen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, -handeln, klare Begrenzung?)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38437" y="64658"/>
                            <a:ext cx="2728146" cy="2021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8CD" w:rsidRDefault="009C18CD" w:rsidP="00DE7526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Beziehungsdynamik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Eigene Befindlichkeit?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Befindlichkeit der Schüler?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emotionales Geschehen?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Verwicklungen miteinander?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Klassen- und Lernklima?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Gelungene Momente der Beziehungsgestaltung?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Beziehungskonflikte </w:t>
                              </w:r>
                            </w:p>
                            <w:p w:rsidR="009C18CD" w:rsidRDefault="009C18CD" w:rsidP="00DE7526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9C18CD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(Schüler-Schüler, Schüler-Lehrer)</w:t>
                              </w:r>
                            </w:p>
                            <w:p w:rsidR="009C18CD" w:rsidRPr="009C18CD" w:rsidRDefault="009C18CD" w:rsidP="00DE7526">
                              <w:pPr>
                                <w:pStyle w:val="Listenabsatz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9C18CD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Win-win-Situationen?</w:t>
                              </w:r>
                            </w:p>
                            <w:p w:rsidR="009C18CD" w:rsidRPr="007114C9" w:rsidRDefault="009C18CD" w:rsidP="00DE7526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after="0" w:line="240" w:lineRule="auto"/>
                                <w:ind w:left="709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Gruppendynamik?</w:t>
                              </w:r>
                            </w:p>
                            <w:p w:rsidR="009C18CD" w:rsidRDefault="009C18CD" w:rsidP="003C09CC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2799" y="4709705"/>
                            <a:ext cx="2186280" cy="124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8CD" w:rsidRDefault="009C18CD" w:rsidP="00DE7526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Intentionen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Entwicklungschancen im emotionalen und sozialen Bereich?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Fachliche Intentionen?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Individuelle Prozesse?</w:t>
                              </w:r>
                            </w:p>
                            <w:p w:rsidR="009C18CD" w:rsidRPr="00951268" w:rsidRDefault="009C18CD" w:rsidP="00DE752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Soziale Prozesse?</w:t>
                              </w:r>
                            </w:p>
                            <w:p w:rsidR="009C18CD" w:rsidRPr="002F158F" w:rsidRDefault="009C18CD" w:rsidP="009C18CD">
                              <w:pPr>
                                <w:ind w:left="72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33765" y="2859891"/>
                            <a:ext cx="2986536" cy="90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8CD" w:rsidRDefault="009C18CD" w:rsidP="009C18CD">
                              <w:pPr>
                                <w:jc w:val="center"/>
                                <w:rPr>
                                  <w:rFonts w:ascii="Verdana" w:hAnsi="Verdan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sz w:val="28"/>
                                  <w:szCs w:val="28"/>
                                </w:rPr>
                                <w:t>Reflexionsbausteine</w:t>
                              </w:r>
                            </w:p>
                            <w:p w:rsidR="009C18CD" w:rsidRDefault="009C18CD" w:rsidP="009C18CD">
                              <w:pPr>
                                <w:jc w:val="center"/>
                                <w:rPr>
                                  <w:rFonts w:ascii="Verdana" w:hAnsi="Verdan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i/>
                                  <w:sz w:val="28"/>
                                  <w:szCs w:val="28"/>
                                </w:rPr>
                                <w:t>zur Gestaltung und Begleitung von schulischem Lernen</w:t>
                              </w:r>
                            </w:p>
                            <w:p w:rsidR="009C18CD" w:rsidRDefault="009C18CD" w:rsidP="009C18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56101" y="4625433"/>
                            <a:ext cx="2213220" cy="1422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8CD" w:rsidRPr="001239CB" w:rsidRDefault="009C18CD" w:rsidP="00DE7526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1239CB">
                                <w:rPr>
                                  <w:rFonts w:ascii="Verdana" w:hAnsi="Verdana"/>
                                </w:rPr>
                                <w:t>Raumgestaltung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426" w:hanging="284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Orientierung im Klassenzimmer/Schulhaus?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426" w:hanging="284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Klarheit und Ruhe in der Raumstruktur?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426" w:hanging="284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Verortung und Beheimatung d. Einzelnen?</w:t>
                              </w:r>
                            </w:p>
                            <w:p w:rsidR="009C18CD" w:rsidRPr="001239CB" w:rsidRDefault="009C18CD" w:rsidP="00DE7526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426" w:hanging="284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Rückzugsmöglichkeiten?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01933" y="4567122"/>
                            <a:ext cx="3937310" cy="1995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8CD" w:rsidRDefault="009C18CD" w:rsidP="00DE7526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Aufbau des Unterrichts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Rituale?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Für Schüler</w:t>
                              </w:r>
                              <w:r w:rsidR="00DE7526" w:rsidRPr="00DE7526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innen und Schüler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einsichtige Struktur?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Transparenz?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Unterstützung durch Orientierungshilfen?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Flexible Unterrichtsgestaltung?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Selbstwirksamkeitserfahrungen?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Eigenerfahrungen im Unterricht (Zeit und Raum für Entdeckungen, ausprobieren, …)?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Raum für (autonome) Entscheidungsmöglichkeiten?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Beteiligungsmöglichkeiten?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Medien und Materialien mit Bezug zum Schüler</w:t>
                              </w:r>
                              <w:r w:rsidR="00DE7526" w:rsidRPr="00DE7526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innen und Schüler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?</w:t>
                              </w:r>
                            </w:p>
                            <w:p w:rsidR="009C18CD" w:rsidRPr="00C25CC6" w:rsidRDefault="009C18CD" w:rsidP="00DE7526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0681" y="615497"/>
                            <a:ext cx="2729400" cy="1965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8CD" w:rsidRDefault="009C18CD" w:rsidP="00DE7526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Schülerpersönlichkeit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hanging="642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Kontext?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hanging="642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Positive Aspekte?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hanging="642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Vermutete Absichten/Motive?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hanging="642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Vermutete Bedürfnisse?</w:t>
                              </w:r>
                            </w:p>
                            <w:p w:rsidR="009C18CD" w:rsidRPr="000151A7" w:rsidRDefault="009C18CD" w:rsidP="00DE7526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hanging="642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Umgang mit Nähe und Distanz?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hanging="642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Umgang mit Konflikten?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hanging="642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Beziehungsangebote?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709" w:hanging="283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Vermutete Reinszenierungen von Beziehungsmustern?</w:t>
                              </w:r>
                            </w:p>
                            <w:p w:rsidR="009C18CD" w:rsidRDefault="009C18CD" w:rsidP="00DE7526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ind w:left="709" w:hanging="283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Biografische Brüche oder Veränderungen?</w:t>
                              </w:r>
                            </w:p>
                            <w:p w:rsidR="009C18CD" w:rsidRPr="007114C9" w:rsidRDefault="009C18CD" w:rsidP="009C18CD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Zeichenbereich 11" o:spid="_x0000_s1026" editas="canvas" style="position:absolute;margin-left:32.25pt;margin-top:0;width:786.6pt;height:537.15pt;z-index:-251658240;mso-position-horizontal-relative:page;mso-width-relative:margin;mso-height-relative:margin" coordsize="99898,6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898;height:68218;visibility:visible;mso-wrap-style:square">
                  <v:fill o:detectmouseclick="t"/>
                  <v:path o:connecttype="none"/>
                </v:shape>
                <v:oval id="Oval 4" o:spid="_x0000_s1028" style="position:absolute;left:10235;top:7560;width:78006;height:56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" filled="f">
                  <v:textbox>
                    <w:txbxContent>
                      <w:p w:rsidR="009C18CD" w:rsidRDefault="009C18CD" w:rsidP="009C18CD"/>
                      <w:p w:rsidR="009C18CD" w:rsidRDefault="009C18CD" w:rsidP="009C18CD"/>
                      <w:p w:rsidR="009C18CD" w:rsidRDefault="009C18CD" w:rsidP="009C18CD"/>
                      <w:p w:rsidR="009C18CD" w:rsidRDefault="009C18CD" w:rsidP="009C18CD"/>
                      <w:p w:rsidR="009C18CD" w:rsidRDefault="009C18CD" w:rsidP="009C18CD"/>
                      <w:p w:rsidR="009C18CD" w:rsidRDefault="009C18CD" w:rsidP="009C18CD"/>
                      <w:p w:rsidR="009C18CD" w:rsidRPr="004D6EC1" w:rsidRDefault="009C18CD" w:rsidP="009C18CD">
                        <w:pPr>
                          <w:rPr>
                            <w:rFonts w:ascii="Verdana" w:hAnsi="Verdana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top:27692;width:26860;height:17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C18CD" w:rsidRDefault="009C18CD" w:rsidP="00DE7526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Lerninhalte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Bedeutsamkeit für die Schüler</w:t>
                        </w:r>
                        <w:r w:rsidR="00DE7526">
                          <w:rPr>
                            <w:rFonts w:ascii="Verdana" w:hAnsi="Verdana"/>
                            <w:sz w:val="18"/>
                            <w:szCs w:val="18"/>
                          </w:rPr>
                          <w:t>innen und Schüler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Berücksichtigung von Schülerinteressen?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Berücksichtigung von Schülerbedürfnissen (innere Themen)?</w:t>
                        </w:r>
                      </w:p>
                      <w:p w:rsidR="009C18CD" w:rsidRPr="004D6EC1" w:rsidRDefault="009C18CD" w:rsidP="00DE752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4D6EC1">
                          <w:rPr>
                            <w:rFonts w:ascii="Verdana" w:hAnsi="Verdana"/>
                            <w:sz w:val="18"/>
                            <w:szCs w:val="18"/>
                          </w:rPr>
                          <w:t>Bezug zu den Lernausgangslagen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, zur Lebenswelt der Schüler</w:t>
                        </w:r>
                        <w:r w:rsidR="00DE7526" w:rsidRPr="00DE7526">
                          <w:rPr>
                            <w:rFonts w:ascii="Verdana" w:hAnsi="Verdana"/>
                            <w:sz w:val="18"/>
                            <w:szCs w:val="18"/>
                          </w:rPr>
                          <w:t>innen und Schüler</w:t>
                        </w:r>
                        <w:r w:rsidRPr="004D6EC1">
                          <w:rPr>
                            <w:rFonts w:ascii="Verdana" w:hAnsi="Verdana"/>
                            <w:sz w:val="18"/>
                            <w:szCs w:val="18"/>
                          </w:rPr>
                          <w:t>?</w:t>
                        </w:r>
                      </w:p>
                      <w:p w:rsidR="009C18CD" w:rsidRPr="00B63107" w:rsidRDefault="009C18CD" w:rsidP="00DE7526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Entwicklungsförderliche Aspekte?</w:t>
                        </w:r>
                      </w:p>
                    </w:txbxContent>
                  </v:textbox>
                </v:shape>
                <v:shape id="Text Box 6" o:spid="_x0000_s1030" type="#_x0000_t202" style="position:absolute;left:75936;top:29146;width:23606;height:1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687BC9" w:rsidRPr="00687BC9" w:rsidRDefault="00687BC9" w:rsidP="00DE7526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 w:rsidRPr="00687BC9">
                          <w:rPr>
                            <w:rFonts w:ascii="Verdana" w:hAnsi="Verdana"/>
                          </w:rPr>
                          <w:t>Strukturelle Hilfen</w:t>
                        </w:r>
                      </w:p>
                      <w:p w:rsidR="00687BC9" w:rsidRDefault="00687BC9" w:rsidP="00DE752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284" w:hanging="142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687BC9">
                          <w:rPr>
                            <w:rFonts w:ascii="Verdana" w:hAnsi="Verdana"/>
                            <w:sz w:val="18"/>
                            <w:szCs w:val="18"/>
                          </w:rPr>
                          <w:t>Reflexionsinstrument und Rückmeldesysteme?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284" w:hanging="142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Verbindliche Austauschformate der Lehrkräfte?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284" w:hanging="142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Möglichkeiten der Mitgestaltung des Schullebens?</w:t>
                        </w:r>
                      </w:p>
                      <w:p w:rsidR="009C18CD" w:rsidRPr="007114C9" w:rsidRDefault="009C18CD" w:rsidP="00DE7526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284" w:hanging="142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Ansprechpartner in Konfliktsituationen?</w:t>
                        </w:r>
                      </w:p>
                    </w:txbxContent>
                  </v:textbox>
                </v:shape>
                <v:shape id="Text Box 7" o:spid="_x0000_s1031" type="#_x0000_t202" style="position:absolute;left:64710;top:1765;width:32926;height:24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9C18CD" w:rsidRDefault="009C18CD" w:rsidP="00DE7526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Lehrerpersönlichkeit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Authentizität und </w:t>
                        </w:r>
                        <w:r w:rsidRPr="00146E8D">
                          <w:rPr>
                            <w:rFonts w:ascii="Verdana" w:hAnsi="Verdana"/>
                            <w:sz w:val="18"/>
                            <w:szCs w:val="18"/>
                          </w:rPr>
                          <w:t>Kongruenz?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Eindeutigkeit und Klarheit?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Bindungsorientierter und wertschätzender Umgang?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Bewusstheit über eigene Muster?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Umgang mit eigenem Stress?</w:t>
                        </w:r>
                        <w:r w:rsidRPr="00146E8D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C18CD" w:rsidRPr="000151A7" w:rsidRDefault="009C18CD" w:rsidP="00DE752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Umgang mit Nähe und Distanz?</w:t>
                        </w:r>
                      </w:p>
                      <w:p w:rsidR="009C18CD" w:rsidRPr="00146E8D" w:rsidRDefault="009C18CD" w:rsidP="00DE752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Umgang mit Konflikten, Störungen (einfühlendes Verständnis, Konsequenz, …)?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Umgang mit Schülerbedürfnissen und –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äußerungen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Wird positives Verhalten unterstützt?</w:t>
                        </w:r>
                        <w:r w:rsidRPr="00146E8D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C18CD" w:rsidRPr="00DC13E0" w:rsidRDefault="009C18CD" w:rsidP="00DE7526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Grad der Lenkung (Raum für Schülerimpulse, - </w:t>
                        </w:r>
                        <w:proofErr w:type="spellStart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ideen</w:t>
                        </w:r>
                        <w:proofErr w:type="spellEnd"/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, -handeln, klare Begrenzung?)</w:t>
                        </w:r>
                      </w:p>
                    </w:txbxContent>
                  </v:textbox>
                </v:shape>
                <v:shape id="Text Box 8" o:spid="_x0000_s1032" type="#_x0000_t202" style="position:absolute;left:35384;top:646;width:27281;height:20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C18CD" w:rsidRDefault="009C18CD" w:rsidP="00DE7526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Beziehungsdynamik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Eigene Befindlichkeit?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Befindlichkeit der Schüler?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emotionales Geschehen?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Verwicklungen miteinander?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Klassen- und Lernklima?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Gelungene Momente der Beziehungsgestaltung?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Beziehungskonflikte </w:t>
                        </w:r>
                      </w:p>
                      <w:p w:rsidR="009C18CD" w:rsidRDefault="009C18CD" w:rsidP="00DE7526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9C18CD">
                          <w:rPr>
                            <w:rFonts w:ascii="Verdana" w:hAnsi="Verdana"/>
                            <w:sz w:val="18"/>
                            <w:szCs w:val="18"/>
                          </w:rPr>
                          <w:t>(Schüler-Schüler, Schüler-Lehrer)</w:t>
                        </w:r>
                      </w:p>
                      <w:p w:rsidR="009C18CD" w:rsidRPr="009C18CD" w:rsidRDefault="009C18CD" w:rsidP="00DE7526">
                        <w:pPr>
                          <w:pStyle w:val="Listenabsatz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9C18CD">
                          <w:rPr>
                            <w:rFonts w:ascii="Verdana" w:hAnsi="Verdana"/>
                            <w:sz w:val="18"/>
                            <w:szCs w:val="18"/>
                          </w:rPr>
                          <w:t>Win-win-Situationen?</w:t>
                        </w:r>
                      </w:p>
                      <w:p w:rsidR="009C18CD" w:rsidRPr="007114C9" w:rsidRDefault="009C18CD" w:rsidP="00DE7526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709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Gruppendynamik?</w:t>
                        </w:r>
                      </w:p>
                      <w:p w:rsidR="009C18CD" w:rsidRDefault="009C18CD" w:rsidP="003C09CC">
                        <w:p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9" o:spid="_x0000_s1033" type="#_x0000_t202" style="position:absolute;left:8227;top:47097;width:21863;height:1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C18CD" w:rsidRDefault="009C18CD" w:rsidP="00DE7526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Intentionen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Entwicklungschancen im emotionalen und sozialen Bereich?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Fachliche Intentionen?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Individuelle Prozesse?</w:t>
                        </w:r>
                      </w:p>
                      <w:p w:rsidR="009C18CD" w:rsidRPr="00951268" w:rsidRDefault="009C18CD" w:rsidP="00DE7526">
                        <w:pPr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Soziale Prozesse?</w:t>
                        </w:r>
                      </w:p>
                      <w:p w:rsidR="009C18CD" w:rsidRPr="002F158F" w:rsidRDefault="009C18CD" w:rsidP="009C18CD">
                        <w:pPr>
                          <w:ind w:left="720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36337;top:28598;width:29866;height:9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9C18CD" w:rsidRDefault="009C18CD" w:rsidP="009C18CD">
                        <w:pPr>
                          <w:jc w:val="center"/>
                          <w:rPr>
                            <w:rFonts w:ascii="Verdana" w:hAnsi="Verdan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28"/>
                            <w:szCs w:val="28"/>
                          </w:rPr>
                          <w:t>Reflexionsbausteine</w:t>
                        </w:r>
                      </w:p>
                      <w:p w:rsidR="009C18CD" w:rsidRDefault="009C18CD" w:rsidP="009C18CD">
                        <w:pPr>
                          <w:jc w:val="center"/>
                          <w:rPr>
                            <w:rFonts w:ascii="Verdana" w:hAnsi="Verdan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28"/>
                            <w:szCs w:val="28"/>
                          </w:rPr>
                          <w:t>zur Gestaltung und Begleitung von schulischem Lernen</w:t>
                        </w:r>
                      </w:p>
                      <w:p w:rsidR="009C18CD" w:rsidRDefault="009C18CD" w:rsidP="009C18CD"/>
                    </w:txbxContent>
                  </v:textbox>
                </v:shape>
                <v:shape id="Text Box 11" o:spid="_x0000_s1035" type="#_x0000_t202" style="position:absolute;left:73561;top:46254;width:22132;height:14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9C18CD" w:rsidRPr="001239CB" w:rsidRDefault="009C18CD" w:rsidP="00DE7526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 w:rsidRPr="001239CB">
                          <w:rPr>
                            <w:rFonts w:ascii="Verdana" w:hAnsi="Verdana"/>
                          </w:rPr>
                          <w:t>Raumgestaltung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6" w:hanging="284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Orientierung im Klassenzimmer/Schulhaus?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6" w:hanging="284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Klarheit und Ruhe in der Raumstruktur?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6" w:hanging="284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Verortung und Beheimatung d. Einzelnen?</w:t>
                        </w:r>
                      </w:p>
                      <w:p w:rsidR="009C18CD" w:rsidRPr="001239CB" w:rsidRDefault="009C18CD" w:rsidP="00DE7526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426" w:hanging="284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Rückzugsmöglichkeiten?</w:t>
                        </w:r>
                      </w:p>
                    </w:txbxContent>
                  </v:textbox>
                </v:shape>
                <v:shape id="Text Box 12" o:spid="_x0000_s1036" type="#_x0000_t202" style="position:absolute;left:31019;top:45671;width:39373;height:19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C18CD" w:rsidRDefault="009C18CD" w:rsidP="00DE7526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Aufbau des Unterrichts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Rituale?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Für Schüler</w:t>
                        </w:r>
                        <w:r w:rsidR="00DE7526" w:rsidRPr="00DE7526">
                          <w:rPr>
                            <w:rFonts w:ascii="Verdana" w:hAnsi="Verdana"/>
                            <w:sz w:val="18"/>
                            <w:szCs w:val="18"/>
                          </w:rPr>
                          <w:t>innen und Schüler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einsichtige Struktur?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Transparenz?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Unterstützung durch Orientierungshilfen?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Flexible Unterrichtsgestaltung?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Selbstwirksamkeitserfahrungen?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Eigenerfahrungen im Unterricht (Zeit und Raum für Entdeckungen, ausprobieren, …)?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Raum für (autonome) Entscheidungsmöglichkeiten?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Beteiligungsmöglichkeiten?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Medien und Materialien mit Bezug zum Schüler</w:t>
                        </w:r>
                        <w:r w:rsidR="00DE7526" w:rsidRPr="00DE7526">
                          <w:rPr>
                            <w:rFonts w:ascii="Verdana" w:hAnsi="Verdana"/>
                            <w:sz w:val="18"/>
                            <w:szCs w:val="18"/>
                          </w:rPr>
                          <w:t>innen und Schüler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?</w:t>
                        </w:r>
                      </w:p>
                      <w:p w:rsidR="009C18CD" w:rsidRPr="00C25CC6" w:rsidRDefault="009C18CD" w:rsidP="00DE7526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Text Box 13" o:spid="_x0000_s1037" type="#_x0000_t202" style="position:absolute;left:5606;top:6154;width:27294;height:19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9C18CD" w:rsidRDefault="009C18CD" w:rsidP="00DE7526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Schülerpersönlichkeit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hanging="642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Kontext?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hanging="642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Positive Aspekte?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hanging="642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Vermutete Absichten/Motive?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hanging="642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Vermutete Bedürfnisse?</w:t>
                        </w:r>
                      </w:p>
                      <w:p w:rsidR="009C18CD" w:rsidRPr="000151A7" w:rsidRDefault="009C18CD" w:rsidP="00DE7526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hanging="642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Umgang mit Nähe und Distanz?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hanging="642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Umgang mit Konflikten?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hanging="642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Beziehungsangebote?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709" w:hanging="283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Vermutete Reinszenierungen von Beziehungsmustern?</w:t>
                        </w:r>
                      </w:p>
                      <w:p w:rsidR="009C18CD" w:rsidRDefault="009C18CD" w:rsidP="00DE7526">
                        <w:pPr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ind w:left="709" w:hanging="283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Biografische Brüche oder Veränderungen?</w:t>
                        </w:r>
                      </w:p>
                      <w:p w:rsidR="009C18CD" w:rsidRPr="007114C9" w:rsidRDefault="009C18CD" w:rsidP="009C18CD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</w:p>
    <w:sectPr w:rsidR="004C3ECB" w:rsidSect="009C18CD">
      <w:headerReference w:type="default" r:id="rId7"/>
      <w:footerReference w:type="default" r:id="rId8"/>
      <w:pgSz w:w="16838" w:h="11906" w:orient="landscape"/>
      <w:pgMar w:top="993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3D6" w:rsidRDefault="007E33D6" w:rsidP="007E33D6">
      <w:pPr>
        <w:spacing w:after="0" w:line="240" w:lineRule="auto"/>
      </w:pPr>
      <w:r>
        <w:separator/>
      </w:r>
    </w:p>
  </w:endnote>
  <w:endnote w:type="continuationSeparator" w:id="0">
    <w:p w:rsidR="007E33D6" w:rsidRDefault="007E33D6" w:rsidP="007E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D6" w:rsidRDefault="009C18CD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23495</wp:posOffset>
              </wp:positionV>
              <wp:extent cx="2360930" cy="476250"/>
              <wp:effectExtent l="0" t="0" r="0" b="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8CD" w:rsidRDefault="009C18CD" w:rsidP="009C18CD">
                          <w:pPr>
                            <w:pStyle w:val="Fuzeile"/>
                            <w:rPr>
                              <w:sz w:val="20"/>
                              <w:szCs w:val="20"/>
                            </w:rPr>
                          </w:pPr>
                          <w:r w:rsidRPr="003A3A4A">
                            <w:rPr>
                              <w:sz w:val="20"/>
                              <w:szCs w:val="20"/>
                            </w:rPr>
                            <w:t xml:space="preserve">Härle/Witt, </w:t>
                          </w:r>
                          <w:r w:rsidRPr="004B3032">
                            <w:rPr>
                              <w:sz w:val="20"/>
                              <w:szCs w:val="20"/>
                            </w:rPr>
                            <w:t xml:space="preserve">Überarbeitung eines Papiers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zur Unterrichtsreflexion </w:t>
                          </w:r>
                        </w:p>
                        <w:p w:rsidR="009C18CD" w:rsidRDefault="009C18CD" w:rsidP="009C18CD">
                          <w:r w:rsidRPr="004B3032">
                            <w:rPr>
                              <w:sz w:val="20"/>
                              <w:szCs w:val="20"/>
                            </w:rPr>
                            <w:t>der Fachrichtung ESENT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am Seminar Sonderpädagogik</w:t>
                          </w:r>
                          <w:r w:rsidRPr="003A3A4A">
                            <w:rPr>
                              <w:sz w:val="20"/>
                              <w:szCs w:val="20"/>
                            </w:rPr>
                            <w:t xml:space="preserve"> Stuttgart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8" type="#_x0000_t202" style="position:absolute;margin-left:0;margin-top:1.85pt;width:185.9pt;height:37.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" stroked="f">
              <v:textbox>
                <w:txbxContent>
                  <w:p w:rsidR="009C18CD" w:rsidRDefault="009C18CD" w:rsidP="009C18CD">
                    <w:pPr>
                      <w:pStyle w:val="Fuzeile"/>
                      <w:rPr>
                        <w:sz w:val="20"/>
                        <w:szCs w:val="20"/>
                      </w:rPr>
                    </w:pPr>
                    <w:r w:rsidRPr="003A3A4A">
                      <w:rPr>
                        <w:sz w:val="20"/>
                        <w:szCs w:val="20"/>
                      </w:rPr>
                      <w:t xml:space="preserve">Härle/Witt, </w:t>
                    </w:r>
                    <w:r w:rsidRPr="004B3032">
                      <w:rPr>
                        <w:sz w:val="20"/>
                        <w:szCs w:val="20"/>
                      </w:rPr>
                      <w:t xml:space="preserve">Überarbeitung eines Papiers </w:t>
                    </w:r>
                    <w:r>
                      <w:rPr>
                        <w:sz w:val="20"/>
                        <w:szCs w:val="20"/>
                      </w:rPr>
                      <w:t xml:space="preserve">zur Unterrichtsreflexion </w:t>
                    </w:r>
                  </w:p>
                  <w:p w:rsidR="009C18CD" w:rsidRDefault="009C18CD" w:rsidP="009C18CD">
                    <w:r w:rsidRPr="004B3032">
                      <w:rPr>
                        <w:sz w:val="20"/>
                        <w:szCs w:val="20"/>
                      </w:rPr>
                      <w:t>der Fachrichtung ESENT</w:t>
                    </w:r>
                    <w:r>
                      <w:rPr>
                        <w:sz w:val="20"/>
                        <w:szCs w:val="20"/>
                      </w:rPr>
                      <w:t xml:space="preserve"> am Seminar Sonderpädagogik</w:t>
                    </w:r>
                    <w:r w:rsidRPr="003A3A4A">
                      <w:rPr>
                        <w:sz w:val="20"/>
                        <w:szCs w:val="20"/>
                      </w:rPr>
                      <w:t xml:space="preserve"> Stuttgart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3D6" w:rsidRDefault="007E33D6" w:rsidP="007E33D6">
      <w:pPr>
        <w:spacing w:after="0" w:line="240" w:lineRule="auto"/>
      </w:pPr>
      <w:r>
        <w:separator/>
      </w:r>
    </w:p>
  </w:footnote>
  <w:footnote w:type="continuationSeparator" w:id="0">
    <w:p w:rsidR="007E33D6" w:rsidRDefault="007E33D6" w:rsidP="007E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D6" w:rsidRPr="00CF1E9B" w:rsidRDefault="00CF1E9B" w:rsidP="00CF1E9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758585F5" wp14:editId="1E70FD0B">
          <wp:simplePos x="0" y="0"/>
          <wp:positionH relativeFrom="column">
            <wp:posOffset>-405114</wp:posOffset>
          </wp:positionH>
          <wp:positionV relativeFrom="paragraph">
            <wp:posOffset>-162874</wp:posOffset>
          </wp:positionV>
          <wp:extent cx="1313815" cy="57594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C3B"/>
    <w:multiLevelType w:val="hybridMultilevel"/>
    <w:tmpl w:val="3274DD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EBB"/>
    <w:multiLevelType w:val="hybridMultilevel"/>
    <w:tmpl w:val="81B802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443D"/>
    <w:multiLevelType w:val="hybridMultilevel"/>
    <w:tmpl w:val="46A24A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71F"/>
    <w:multiLevelType w:val="hybridMultilevel"/>
    <w:tmpl w:val="37E6CD5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3246BD"/>
    <w:multiLevelType w:val="hybridMultilevel"/>
    <w:tmpl w:val="43ACA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565D"/>
    <w:multiLevelType w:val="hybridMultilevel"/>
    <w:tmpl w:val="0D966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52B2"/>
    <w:multiLevelType w:val="hybridMultilevel"/>
    <w:tmpl w:val="99327C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032FC4"/>
    <w:multiLevelType w:val="hybridMultilevel"/>
    <w:tmpl w:val="56B00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B080C"/>
    <w:multiLevelType w:val="hybridMultilevel"/>
    <w:tmpl w:val="E422AA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D6"/>
    <w:rsid w:val="003A3A4A"/>
    <w:rsid w:val="003C09CC"/>
    <w:rsid w:val="00687BC9"/>
    <w:rsid w:val="007E33D6"/>
    <w:rsid w:val="00850D94"/>
    <w:rsid w:val="008A7BA2"/>
    <w:rsid w:val="009C18CD"/>
    <w:rsid w:val="00AF66D2"/>
    <w:rsid w:val="00CF1E9B"/>
    <w:rsid w:val="00D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D98C30"/>
  <w15:docId w15:val="{F7908189-C124-4DA7-9069-D9D51516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3D6"/>
  </w:style>
  <w:style w:type="paragraph" w:styleId="Fuzeile">
    <w:name w:val="footer"/>
    <w:basedOn w:val="Standard"/>
    <w:link w:val="FuzeileZchn"/>
    <w:uiPriority w:val="99"/>
    <w:unhideWhenUsed/>
    <w:rsid w:val="007E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3D6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7E33D6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7E33D6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7E33D6"/>
    <w:pPr>
      <w:spacing w:after="0" w:line="320" w:lineRule="exac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UngeradeHochformatRechtsZchn">
    <w:name w:val="LS-Kopfzeile Ungerade Hochformat (Rechts) Zchn"/>
    <w:basedOn w:val="Absatz-Standardschriftart"/>
    <w:link w:val="LS-KopfzeileUngeradeHochformatRechts"/>
    <w:rsid w:val="007E33D6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7E33D6"/>
  </w:style>
  <w:style w:type="character" w:customStyle="1" w:styleId="LS-Kopfzeilen-TitelZchn">
    <w:name w:val="LS-Kopfzeilen-Titel Zchn"/>
    <w:basedOn w:val="LS-KopfzeileUngeradeHochformatRechtsZchn"/>
    <w:link w:val="LS-Kopfzeilen-Titel"/>
    <w:rsid w:val="007E33D6"/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D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E33D6"/>
    <w:rPr>
      <w:color w:val="808080"/>
    </w:rPr>
  </w:style>
  <w:style w:type="character" w:customStyle="1" w:styleId="NL-Kopfzeilen-TitelZchn">
    <w:name w:val="NL-Kopfzeilen-Titel Zchn"/>
    <w:basedOn w:val="Absatz-Standardschriftart"/>
    <w:link w:val="NL-Kopfzeilen-Titel"/>
    <w:rsid w:val="007E33D6"/>
    <w:rPr>
      <w:rFonts w:ascii="Univers 47 CondensedLight" w:eastAsia="Times New Roman" w:hAnsi="Univers 47 CondensedLight" w:cs="Times New Roman"/>
      <w:color w:val="000000" w:themeColor="text1"/>
      <w:sz w:val="20"/>
      <w:szCs w:val="20"/>
    </w:rPr>
  </w:style>
  <w:style w:type="paragraph" w:customStyle="1" w:styleId="NL-Kopfzeilen-Titel">
    <w:name w:val="NL-Kopfzeilen-Titel"/>
    <w:link w:val="NL-Kopfzeilen-TitelZchn"/>
    <w:rsid w:val="007E33D6"/>
    <w:pPr>
      <w:spacing w:after="0" w:line="240" w:lineRule="exact"/>
    </w:pPr>
    <w:rPr>
      <w:rFonts w:ascii="Univers 47 CondensedLight" w:eastAsia="Times New Roman" w:hAnsi="Univers 47 CondensedLight" w:cs="Times New Roman"/>
      <w:color w:val="000000" w:themeColor="text1"/>
      <w:sz w:val="20"/>
      <w:szCs w:val="20"/>
    </w:rPr>
  </w:style>
  <w:style w:type="paragraph" w:styleId="Listenabsatz">
    <w:name w:val="List Paragraph"/>
    <w:basedOn w:val="Standard"/>
    <w:uiPriority w:val="34"/>
    <w:qFormat/>
    <w:rsid w:val="009C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Kienzle, Margarete (LS)</dc:creator>
  <cp:lastModifiedBy>Schneller, Tobias (ZSL)</cp:lastModifiedBy>
  <cp:revision>3</cp:revision>
  <cp:lastPrinted>2016-12-14T21:32:00Z</cp:lastPrinted>
  <dcterms:created xsi:type="dcterms:W3CDTF">2019-11-26T15:42:00Z</dcterms:created>
  <dcterms:modified xsi:type="dcterms:W3CDTF">2021-01-26T18:25:00Z</dcterms:modified>
</cp:coreProperties>
</file>