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94"/>
        <w:gridCol w:w="4111"/>
        <w:gridCol w:w="3827"/>
      </w:tblGrid>
      <w:tr w:rsidR="00C2503D" w:rsidTr="00002FC2">
        <w:tc>
          <w:tcPr>
            <w:tcW w:w="2694" w:type="dxa"/>
            <w:shd w:val="clear" w:color="auto" w:fill="BFBFBF" w:themeFill="background1" w:themeFillShade="BF"/>
          </w:tcPr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>Diagrammtyp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>Einsatzmöglichkeit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>Beispiele zur Anwendung</w:t>
            </w:r>
          </w:p>
        </w:tc>
      </w:tr>
      <w:tr w:rsidR="00C2503D" w:rsidRPr="00C2503D" w:rsidTr="00002FC2">
        <w:tc>
          <w:tcPr>
            <w:tcW w:w="2694" w:type="dxa"/>
            <w:vAlign w:val="center"/>
          </w:tcPr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 xml:space="preserve">Kreis-/ </w:t>
            </w:r>
          </w:p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>Tortendiagramm</w:t>
            </w:r>
          </w:p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noProof/>
                <w:sz w:val="34"/>
                <w:szCs w:val="34"/>
                <w:lang w:eastAsia="de-DE"/>
              </w:rPr>
              <w:drawing>
                <wp:inline distT="0" distB="0" distL="0" distR="0">
                  <wp:extent cx="1121410" cy="508635"/>
                  <wp:effectExtent l="19050" t="0" r="254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9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Darstellung von Anteilen an einer Gesamtheit</w:t>
            </w:r>
          </w:p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Relative Zahlen (Prozentwerte)</w:t>
            </w:r>
          </w:p>
        </w:tc>
        <w:tc>
          <w:tcPr>
            <w:tcW w:w="3827" w:type="dxa"/>
          </w:tcPr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Sitzverteilung bei politischen Wahlen</w:t>
            </w:r>
          </w:p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Zusammensetzung Haushaltskosten</w:t>
            </w:r>
          </w:p>
          <w:p w:rsidR="00C2503D" w:rsidRPr="00C2503D" w:rsidRDefault="00C2503D" w:rsidP="00710596">
            <w:pPr>
              <w:pStyle w:val="Listenabsatz"/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</w:p>
        </w:tc>
      </w:tr>
      <w:tr w:rsidR="00C2503D" w:rsidRPr="00C2503D" w:rsidTr="00002FC2">
        <w:tc>
          <w:tcPr>
            <w:tcW w:w="2694" w:type="dxa"/>
            <w:vAlign w:val="center"/>
          </w:tcPr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>Säulendiagramm</w:t>
            </w:r>
          </w:p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noProof/>
                <w:sz w:val="34"/>
                <w:szCs w:val="34"/>
                <w:lang w:eastAsia="de-DE"/>
              </w:rPr>
              <w:drawing>
                <wp:inline distT="0" distB="0" distL="0" distR="0">
                  <wp:extent cx="1304290" cy="7874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Darstellung von Häufigkeiten (absolute Zahlen)</w:t>
            </w:r>
          </w:p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Darstellung von wenigen Größen im Vergleich zu deren Entwicklung</w:t>
            </w:r>
          </w:p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b/>
                <w:sz w:val="33"/>
                <w:szCs w:val="33"/>
              </w:rPr>
              <w:t>Schwankungen</w:t>
            </w:r>
            <w:r w:rsidRPr="00002FC2">
              <w:rPr>
                <w:rFonts w:asciiTheme="minorHAnsi" w:hAnsiTheme="minorHAnsi" w:cs="Arial"/>
                <w:sz w:val="33"/>
                <w:szCs w:val="33"/>
              </w:rPr>
              <w:t xml:space="preserve">, </w:t>
            </w:r>
            <w:r w:rsidRPr="00002FC2">
              <w:rPr>
                <w:rFonts w:asciiTheme="minorHAnsi" w:hAnsiTheme="minorHAnsi" w:cs="Arial"/>
                <w:b/>
                <w:sz w:val="33"/>
                <w:szCs w:val="33"/>
              </w:rPr>
              <w:t>Trendverläufe</w:t>
            </w:r>
            <w:r w:rsidRPr="00002FC2">
              <w:rPr>
                <w:rFonts w:asciiTheme="minorHAnsi" w:hAnsiTheme="minorHAnsi" w:cs="Arial"/>
                <w:sz w:val="33"/>
                <w:szCs w:val="33"/>
              </w:rPr>
              <w:t xml:space="preserve"> und </w:t>
            </w:r>
            <w:r w:rsidRPr="00002FC2">
              <w:rPr>
                <w:rFonts w:asciiTheme="minorHAnsi" w:hAnsiTheme="minorHAnsi" w:cs="Arial"/>
                <w:b/>
                <w:sz w:val="33"/>
                <w:szCs w:val="33"/>
              </w:rPr>
              <w:t>Vergleiche</w:t>
            </w:r>
          </w:p>
        </w:tc>
        <w:tc>
          <w:tcPr>
            <w:tcW w:w="3827" w:type="dxa"/>
          </w:tcPr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Vergleich der Wählerstimmen einzelner Parteien</w:t>
            </w:r>
          </w:p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Vergleich der Umsatzentwicklung zweier Produkte</w:t>
            </w:r>
          </w:p>
          <w:p w:rsidR="00C2503D" w:rsidRPr="00C2503D" w:rsidRDefault="00C2503D" w:rsidP="00710596">
            <w:pPr>
              <w:pStyle w:val="Listenabsatz"/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</w:p>
        </w:tc>
      </w:tr>
      <w:tr w:rsidR="00C2503D" w:rsidRPr="00C2503D" w:rsidTr="00002FC2">
        <w:tc>
          <w:tcPr>
            <w:tcW w:w="2694" w:type="dxa"/>
            <w:vAlign w:val="center"/>
          </w:tcPr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 xml:space="preserve">Linien-/ </w:t>
            </w: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br/>
              <w:t>Kurvendiagramm</w:t>
            </w:r>
          </w:p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noProof/>
                <w:sz w:val="34"/>
                <w:szCs w:val="34"/>
                <w:lang w:eastAsia="de-DE"/>
              </w:rPr>
              <w:drawing>
                <wp:inline distT="0" distB="0" distL="0" distR="0">
                  <wp:extent cx="1304290" cy="771525"/>
                  <wp:effectExtent l="1905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Darstellung von Veränderungen und Entwicklungen in einem Zeitraum</w:t>
            </w:r>
          </w:p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 xml:space="preserve">Darstellung von vielen Daten </w:t>
            </w:r>
          </w:p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b/>
                <w:sz w:val="33"/>
                <w:szCs w:val="33"/>
              </w:rPr>
              <w:t>Zeitabhängige Verläufe</w:t>
            </w:r>
            <w:r w:rsidRPr="00002FC2">
              <w:rPr>
                <w:rFonts w:asciiTheme="minorHAnsi" w:hAnsiTheme="minorHAnsi" w:cs="Arial"/>
                <w:sz w:val="33"/>
                <w:szCs w:val="33"/>
              </w:rPr>
              <w:t xml:space="preserve"> und </w:t>
            </w:r>
            <w:r w:rsidRPr="00002FC2">
              <w:rPr>
                <w:rFonts w:asciiTheme="minorHAnsi" w:hAnsiTheme="minorHAnsi" w:cs="Arial"/>
                <w:b/>
                <w:sz w:val="33"/>
                <w:szCs w:val="33"/>
              </w:rPr>
              <w:t>Trends</w:t>
            </w:r>
          </w:p>
        </w:tc>
        <w:tc>
          <w:tcPr>
            <w:tcW w:w="3827" w:type="dxa"/>
          </w:tcPr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Preisentwicklung</w:t>
            </w:r>
          </w:p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Entwicklung der Schülerzahlen</w:t>
            </w:r>
          </w:p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Entwicklung von Besucherzahlen</w:t>
            </w:r>
          </w:p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Umsatzentwicklung</w:t>
            </w:r>
          </w:p>
          <w:p w:rsidR="00C2503D" w:rsidRPr="00C2503D" w:rsidRDefault="00C2503D" w:rsidP="00710596">
            <w:pPr>
              <w:pStyle w:val="Listenabsatz"/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 xml:space="preserve"> </w:t>
            </w:r>
          </w:p>
        </w:tc>
      </w:tr>
      <w:tr w:rsidR="00C2503D" w:rsidRPr="00C2503D" w:rsidTr="00002FC2">
        <w:tc>
          <w:tcPr>
            <w:tcW w:w="2694" w:type="dxa"/>
            <w:vAlign w:val="center"/>
          </w:tcPr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sz w:val="34"/>
                <w:szCs w:val="34"/>
              </w:rPr>
              <w:t>Balkendiagramm</w:t>
            </w:r>
          </w:p>
          <w:p w:rsidR="00C2503D" w:rsidRPr="00C2503D" w:rsidRDefault="00C2503D" w:rsidP="0071059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b/>
                <w:noProof/>
                <w:sz w:val="34"/>
                <w:szCs w:val="34"/>
                <w:lang w:eastAsia="de-DE"/>
              </w:rPr>
              <w:drawing>
                <wp:inline distT="0" distB="0" distL="0" distR="0">
                  <wp:extent cx="1304290" cy="374015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Darstellungen von Vergleichen und Rangfolgen zu einem bestimmten Zeitpunkt</w:t>
            </w:r>
          </w:p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Darstellung von langen und vielen Datenreihen</w:t>
            </w:r>
          </w:p>
          <w:p w:rsidR="00C2503D" w:rsidRPr="00002FC2" w:rsidRDefault="00C2503D" w:rsidP="00710596">
            <w:pPr>
              <w:numPr>
                <w:ilvl w:val="0"/>
                <w:numId w:val="1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3"/>
                <w:szCs w:val="33"/>
              </w:rPr>
            </w:pPr>
            <w:r w:rsidRPr="00002FC2">
              <w:rPr>
                <w:rFonts w:asciiTheme="minorHAnsi" w:hAnsiTheme="minorHAnsi" w:cs="Arial"/>
                <w:sz w:val="33"/>
                <w:szCs w:val="33"/>
              </w:rPr>
              <w:t>Weniger geeignet für Zeitreihen, da die Anordnung untereinander ist</w:t>
            </w:r>
          </w:p>
        </w:tc>
        <w:tc>
          <w:tcPr>
            <w:tcW w:w="3827" w:type="dxa"/>
          </w:tcPr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Rangfolge bei Wettbewerbern</w:t>
            </w:r>
          </w:p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Art der Konsumausgaben deutscher Verbraucher</w:t>
            </w:r>
          </w:p>
          <w:p w:rsidR="00C2503D" w:rsidRPr="00C2503D" w:rsidRDefault="00C2503D" w:rsidP="00710596">
            <w:pPr>
              <w:pStyle w:val="Listenabsatz"/>
              <w:numPr>
                <w:ilvl w:val="0"/>
                <w:numId w:val="2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34"/>
                <w:szCs w:val="34"/>
              </w:rPr>
            </w:pPr>
            <w:r w:rsidRPr="00C2503D">
              <w:rPr>
                <w:rFonts w:asciiTheme="minorHAnsi" w:hAnsiTheme="minorHAnsi" w:cs="Arial"/>
                <w:sz w:val="34"/>
                <w:szCs w:val="34"/>
              </w:rPr>
              <w:t>Die größten Unternehmen nach Umsatz</w:t>
            </w:r>
          </w:p>
        </w:tc>
      </w:tr>
    </w:tbl>
    <w:p w:rsidR="00F10201" w:rsidRPr="00C2503D" w:rsidRDefault="003D4DCB" w:rsidP="00C2503D">
      <w:pPr>
        <w:rPr>
          <w:sz w:val="16"/>
          <w:szCs w:val="16"/>
        </w:rPr>
      </w:pPr>
      <w:r>
        <w:rPr>
          <w:sz w:val="16"/>
          <w:szCs w:val="16"/>
        </w:rPr>
        <w:t>Screenshots: „Nutzung mit Genehmigung von Microsoft“</w:t>
      </w:r>
      <w:bookmarkStart w:id="0" w:name="_GoBack"/>
      <w:bookmarkEnd w:id="0"/>
    </w:p>
    <w:sectPr w:rsidR="00F10201" w:rsidRPr="00C2503D" w:rsidSect="00C2503D">
      <w:pgSz w:w="11906" w:h="16838"/>
      <w:pgMar w:top="73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C0" w:rsidRDefault="004179C0" w:rsidP="00C2503D">
      <w:pPr>
        <w:spacing w:after="0" w:line="240" w:lineRule="auto"/>
      </w:pPr>
      <w:r>
        <w:separator/>
      </w:r>
    </w:p>
  </w:endnote>
  <w:endnote w:type="continuationSeparator" w:id="0">
    <w:p w:rsidR="004179C0" w:rsidRDefault="004179C0" w:rsidP="00C2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C0" w:rsidRDefault="004179C0" w:rsidP="00C2503D">
      <w:pPr>
        <w:spacing w:after="0" w:line="240" w:lineRule="auto"/>
      </w:pPr>
      <w:r>
        <w:separator/>
      </w:r>
    </w:p>
  </w:footnote>
  <w:footnote w:type="continuationSeparator" w:id="0">
    <w:p w:rsidR="004179C0" w:rsidRDefault="004179C0" w:rsidP="00C2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1718"/>
    <w:multiLevelType w:val="hybridMultilevel"/>
    <w:tmpl w:val="3872EA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5936"/>
    <w:multiLevelType w:val="hybridMultilevel"/>
    <w:tmpl w:val="7AC69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03D"/>
    <w:rsid w:val="00002FC2"/>
    <w:rsid w:val="003D4DCB"/>
    <w:rsid w:val="004179C0"/>
    <w:rsid w:val="009B46EF"/>
    <w:rsid w:val="00C20B08"/>
    <w:rsid w:val="00C2503D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03D"/>
    <w:pPr>
      <w:tabs>
        <w:tab w:val="left" w:pos="357"/>
      </w:tabs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0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03D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2503D"/>
    <w:pPr>
      <w:tabs>
        <w:tab w:val="clear" w:pos="357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503D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C2503D"/>
    <w:pPr>
      <w:tabs>
        <w:tab w:val="clear" w:pos="357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503D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Herrmann, Dirk (LS)</cp:lastModifiedBy>
  <cp:revision>3</cp:revision>
  <dcterms:created xsi:type="dcterms:W3CDTF">2013-03-17T18:27:00Z</dcterms:created>
  <dcterms:modified xsi:type="dcterms:W3CDTF">2013-06-05T08:20:00Z</dcterms:modified>
</cp:coreProperties>
</file>