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Literaturhinweise</w:t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(Stand: 31.5.2016)</w:t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Fachwissenschaftliche Werke</w:t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Gerechtigkeit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Broszies, Christoph/Hahn, Henning </w:t>
      </w:r>
      <w:r>
        <w:rPr>
          <w:rFonts w:cs="Times New Roman" w:ascii="Times New Roman" w:hAnsi="Times New Roman"/>
        </w:rPr>
        <w:t>(Hrsg.) (2010): Globale Gerechtigkeit. Schlüsseltexte zwischen Partikularismus und Kosmopolitismus. Berlin: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Hahn, Henning</w:t>
      </w:r>
      <w:r>
        <w:rPr>
          <w:rFonts w:cs="Times New Roman" w:ascii="Times New Roman" w:hAnsi="Times New Roman"/>
        </w:rPr>
        <w:t xml:space="preserve"> (2009): Globale Gerechtigkeit. Eine philosophische Einführung. Frankfurt a. Main/New York: Campus.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Heilinger, Jan-Christoph/Pogge, Thomas</w:t>
      </w:r>
      <w:r>
        <w:rPr>
          <w:rFonts w:cs="Times New Roman" w:ascii="Times New Roman" w:hAnsi="Times New Roman"/>
        </w:rPr>
        <w:t xml:space="preserve"> (2015): Globale Gerechtigkeit. In: Julian Nida-Rümelin/Irina Spiegel/Markus Tiedemann (Hrsg.): Handbuch Philosophie und Ethik. Bd. II. Paderborn: Schöningh, S. 304-312.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Höffe, Otfried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2004): Gerechtigkeit. Eine philosophische Einführung. München: Beck.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eastAsia="Times New Roman" w:cs="Times New Roman"/>
          <w:bCs/>
          <w:lang w:eastAsia="de-DE"/>
        </w:rPr>
      </w:pPr>
      <w:r>
        <w:rPr>
          <w:rFonts w:cs="Times New Roman" w:ascii="Times New Roman" w:hAnsi="Times New Roman"/>
          <w:i/>
        </w:rPr>
        <w:t xml:space="preserve">Höffe, Otfried </w:t>
      </w:r>
      <w:r>
        <w:rPr>
          <w:rFonts w:cs="Times New Roman" w:ascii="Times New Roman" w:hAnsi="Times New Roman"/>
        </w:rPr>
        <w:t>(2004):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Cs/>
          <w:lang w:eastAsia="de-DE"/>
        </w:rPr>
        <w:t>Wirtschaftsbürger, Staatsbürger, Weltbürger: Politische Ethik im Zeitalter der Globalisierung. München.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Kesselring, Thomas </w:t>
      </w:r>
      <w:r>
        <w:rPr>
          <w:rFonts w:cs="Times New Roman" w:ascii="Times New Roman" w:hAnsi="Times New Roman"/>
        </w:rPr>
        <w:t>(2003): Ethik der Entwicklungspolitik. Gerechtigkeit im Zeitalter der Globalisierung. München: Beck.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Mieth, Corinna/Goppel, Anna/Neuhäuser, Christian </w:t>
      </w:r>
      <w:r>
        <w:rPr>
          <w:rFonts w:cs="Times New Roman" w:ascii="Times New Roman" w:hAnsi="Times New Roman"/>
        </w:rPr>
        <w:t>(Hrsg.) (2015): Handbuch Gerechtigkeit. Stuttgart: Metzler.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Nussbaum, Martha</w:t>
      </w:r>
      <w:r>
        <w:rPr>
          <w:rFonts w:cs="Times New Roman" w:ascii="Times New Roman" w:hAnsi="Times New Roman"/>
        </w:rPr>
        <w:t xml:space="preserve"> (2006/2014): Die Grenzen der Gerechtigkeit. Behinderung, Nationalität und Spezieszugehörigkeit. Berlin: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(2009): Gerechtigkeit in der Einen Welt (Philosophie und Politik, Nr. 10). Essen: Klartext.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Rawls, John </w:t>
      </w:r>
      <w:r>
        <w:rPr>
          <w:rFonts w:cs="Times New Roman" w:ascii="Times New Roman" w:hAnsi="Times New Roman"/>
        </w:rPr>
        <w:t>(1971/1979): Eine Theorie der Gerechtigkeit. Frankfurt a. Main: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Sandel, Michael J.</w:t>
      </w:r>
      <w:r>
        <w:rPr>
          <w:rFonts w:cs="Times New Roman" w:ascii="Times New Roman" w:hAnsi="Times New Roman"/>
        </w:rPr>
        <w:t xml:space="preserve"> (2009/2013): Gerechtigkeit. Wie wir das Richtige tun. Berlin: Ullstein.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Weltarmut und Ethik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Bleisch, Barbara/Schaber, Peter</w:t>
      </w:r>
      <w:r>
        <w:rPr>
          <w:rFonts w:cs="Times New Roman" w:ascii="Times New Roman" w:hAnsi="Times New Roman"/>
        </w:rPr>
        <w:t xml:space="preserve"> (Hrsg.)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2009): Weltarmut und Ethik (ethica, Bd. 13). Münster: mentis.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Chwaszcza, Christine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2005): Politische Ethik II: Ethik der Internationalen Beziehungen. In: Julian Nida-Rümelin (Hrsg.): Angewandte Ethik. Die Bereichsethiken und ihre theoretische Fundierung. Ein Handbuch. Stuttgart: Kröner, S. 156-200.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Mieth, Corinna </w:t>
      </w:r>
      <w:r>
        <w:rPr>
          <w:rFonts w:cs="Times New Roman" w:ascii="Times New Roman" w:hAnsi="Times New Roman"/>
        </w:rPr>
        <w:t>(2011): Weltarmut als Menschenrechtsverletzung. Zu Peter Singer und Thomas Pogge. In: Zeitschrift für Didaktik der Philosophie und Ethik 33. Jg. H. 3, S. 224-231.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Mieth, Corinna</w:t>
      </w:r>
      <w:r>
        <w:rPr>
          <w:rFonts w:cs="Times New Roman" w:ascii="Times New Roman" w:hAnsi="Times New Roman"/>
        </w:rPr>
        <w:t xml:space="preserve"> (2012): Positive Pflichten</w:t>
      </w:r>
      <w:r>
        <w:rPr>
          <w:rFonts w:cs="Times New Roman" w:ascii="Times New Roman" w:hAnsi="Times New Roman"/>
          <w:i/>
        </w:rPr>
        <w:t>.</w:t>
      </w:r>
      <w:r>
        <w:rPr>
          <w:rFonts w:cs="Times New Roman" w:ascii="Times New Roman" w:hAnsi="Times New Roman"/>
        </w:rPr>
        <w:t xml:space="preserve"> Über das Verhältnis von Hilfe und Gerechtigkeit in Bezug auf das Weltarmutsproblem. Berlin/Boston: de Gruyter.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(2006): Globale Armut. Erklärung und Verantwortung. In: Peter Koller (Hrsg.): Die globale Frage. Empirische Befunde und ethische Herausforderungen. Wien: Passagen, S. 95-130.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(2007): Anerkannt und doch verletzt durch internationales Recht: Die Menschenrechte der Armen. In: Bleisch/Schaber (Hrsg.): Weltarmut, S. 95-137.</w:t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(2010): Weltarmut, Menschenrechte und unsere Verantwortung. In: Horster, Detlef (Hrsg.): Welthunger durch Weltwirtschaft. Hannah-Arendt-Lectures und Hannah-Arendt-Tage 2009. Weilerswist: Velbrück, S. 74-88.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[Kurzfassung. In: Detlef Horster (Hrsg.) (2013): Angewandte Ethik. Stuttgart: Reclam, S. 70-73]</w:t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(2011): Weltarmut und Menschenrechte. Kosmopolitische Verantwortung und Reformen. Berlin/Boston: de Gruyter.</w:t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(2012): Globale Armut als institutionelle Menschenrechtsverletzung. In: Neue Gesellschaft / Frankfurter Hefte H. 12, S. 26-31.</w:t>
      </w:r>
    </w:p>
    <w:p>
      <w:pPr>
        <w:pStyle w:val="Normal"/>
        <w:suppressLineNumbers/>
        <w:tabs>
          <w:tab w:val="left" w:pos="2612" w:leader="none"/>
        </w:tabs>
        <w:spacing w:lineRule="auto" w:line="240"/>
        <w:ind w:left="0" w:hanging="0"/>
        <w:rPr/>
      </w:pPr>
      <w:r>
        <w:rPr>
          <w:rFonts w:cs="Times New Roman" w:ascii="Times New Roman" w:hAnsi="Times New Roman"/>
        </w:rPr>
        <w:t xml:space="preserve">= </w:t>
      </w:r>
      <w:hyperlink r:id="rId2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http://www.frankfurter-hefte.de/</w:t>
        </w:r>
      </w:hyperlink>
      <w:r>
        <w:rPr>
          <w:rFonts w:cs="Times New Roman" w:ascii="Times New Roman" w:hAnsi="Times New Roman"/>
          <w:color w:val="000000" w:themeColor="text1"/>
        </w:rPr>
        <w:t>A</w:t>
      </w:r>
      <w:r>
        <w:rPr>
          <w:rFonts w:cs="Times New Roman" w:ascii="Times New Roman" w:hAnsi="Times New Roman"/>
        </w:rPr>
        <w:t>rchiv/2012/Heft_12/artikel-dezember-2012.html, 16.3.2015.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Pogge, Thomas</w:t>
      </w:r>
      <w:r>
        <w:rPr>
          <w:rFonts w:cs="Times New Roman" w:ascii="Times New Roman" w:hAnsi="Times New Roman"/>
        </w:rPr>
        <w:t xml:space="preserve"> (2014): Prien trifft Pogge. Leuphana Konferenzwoche 2014</w:t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</w:rPr>
        <w:t>=</w:t>
      </w:r>
      <w:r>
        <w:rPr/>
        <w:t xml:space="preserve"> </w:t>
      </w:r>
      <w:hyperlink r:id="rId3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https://www.youtube.com/playlist?list=PLoWTNvoqgff6uRKreaNkjHSk6wN9WMDIL</w:t>
        </w:r>
      </w:hyperlink>
      <w:r>
        <w:rPr>
          <w:rFonts w:cs="Times New Roman" w:ascii="Times New Roman" w:hAnsi="Times New Roman"/>
          <w:color w:val="000000" w:themeColor="text1"/>
        </w:rPr>
        <w:t>,</w:t>
      </w:r>
      <w:r>
        <w:rPr>
          <w:rFonts w:cs="Times New Roman" w:ascii="Times New Roman" w:hAnsi="Times New Roman"/>
        </w:rPr>
        <w:t xml:space="preserve"> 16.3.2005.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Sen, Amartya </w:t>
      </w:r>
      <w:r>
        <w:rPr>
          <w:rFonts w:cs="Times New Roman" w:ascii="Times New Roman" w:hAnsi="Times New Roman"/>
        </w:rPr>
        <w:t>(1999/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2011): Ökonomie für den Menschen. Wege zu Gerechtigkeit und Solidarität in der Marktwirtschaft. München: dtv. [insbes. S. 110-138]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Singer, Peter </w:t>
      </w:r>
      <w:r>
        <w:rPr>
          <w:rFonts w:cs="Times New Roman" w:ascii="Times New Roman" w:hAnsi="Times New Roman"/>
        </w:rPr>
        <w:t>(1972/2007): Hunger, Wohlstand und Moral. In: Bleisch/Schaber (Hrsg.): Weltarmut, S. 37-51.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Singer, Peter [im Gespräch mit Barbara Bleisch/Michael Schefczyk] (2008): Wer sich moralischen Verpflichtungen entzieht, wird unglücklich. In: Neue Zürcher Zeitung vom 2.6.2008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= http://www.nzz.ch/wer-sich-moralischer-verpflichtungen-entzieht-wird-ungluecklich-1.748368, 14.9.2015.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Singer, Peter</w:t>
      </w:r>
      <w:r>
        <w:rPr>
          <w:rFonts w:cs="Times New Roman" w:ascii="Times New Roman" w:hAnsi="Times New Roman"/>
        </w:rPr>
        <w:t xml:space="preserve"> (2010): Leben retten. Wie sich Armut abschaffen lässt – und warum wir es nicht tun. Zürich: Arche.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Singer, Peter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>2013): Praktische Ethik. Stuttgart: Reclam. [S. 340-382]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i/>
        </w:rPr>
        <w:t>Singer, Peter</w:t>
      </w:r>
      <w:r>
        <w:rPr>
          <w:rFonts w:cs="Times New Roman" w:ascii="Times New Roman" w:hAnsi="Times New Roman"/>
        </w:rPr>
        <w:t xml:space="preserve"> (2015): Besser spenden. Wie das Internet Menschen hilft, wohltätiger zu werden. </w:t>
      </w:r>
      <w:r>
        <w:rPr>
          <w:rFonts w:cs="Times New Roman" w:ascii="Times New Roman" w:hAnsi="Times New Roman"/>
          <w:lang w:val="en-US"/>
        </w:rPr>
        <w:t>In: Kulturaustausch H. 4, S. 30f.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lang w:val="en-US"/>
        </w:rPr>
        <w:t xml:space="preserve">Singer, Peter </w:t>
      </w:r>
      <w:r>
        <w:rPr>
          <w:rFonts w:cs="Times New Roman" w:ascii="Times New Roman" w:hAnsi="Times New Roman"/>
          <w:lang w:val="en-US"/>
        </w:rPr>
        <w:t xml:space="preserve">(2015): The Most Good You Can Do. How Effective Altruism Is Changing Ideas About Living Ethically. </w:t>
      </w:r>
      <w:r>
        <w:rPr>
          <w:rFonts w:cs="Times New Roman" w:ascii="Times New Roman" w:hAnsi="Times New Roman"/>
        </w:rPr>
        <w:t>Yale: University Press. [S. 23-76]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Welthunger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Brünstrup, Michael </w:t>
      </w:r>
      <w:r>
        <w:rPr>
          <w:rFonts w:cs="Times New Roman" w:ascii="Times New Roman" w:hAnsi="Times New Roman"/>
        </w:rPr>
        <w:t>(2015): Welthunger und Welternährung. In: Aus Parlament und Zeitgeschichte 65 H. 49, S. 6-13.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Caparrós, Martín</w:t>
      </w:r>
      <w:r>
        <w:rPr>
          <w:rFonts w:cs="Times New Roman" w:ascii="Times New Roman" w:hAnsi="Times New Roman"/>
        </w:rPr>
        <w:t xml:space="preserve"> (2015): Der Hunger. Berlin: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Horster, Detlef</w:t>
      </w:r>
      <w:r>
        <w:rPr>
          <w:rFonts w:cs="Times New Roman" w:ascii="Times New Roman" w:hAnsi="Times New Roman"/>
        </w:rPr>
        <w:t xml:space="preserve"> (Hrsg.) (2010): Welthunger durch Weltwirtschaft. Hannah-Arendt-Lectures und Hannah-Arendt-Tage 2009. Weilerswist: Velbrück.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Ziegler, Jean</w:t>
      </w:r>
      <w:r>
        <w:rPr>
          <w:rFonts w:cs="Times New Roman" w:ascii="Times New Roman" w:hAnsi="Times New Roman"/>
        </w:rPr>
        <w:t xml:space="preserve"> (2013): Wir lassen sie verhungern. Die Massenvernichtung in der Dritten Welt. München: btb.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Reichtum und Philosophie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Aristoteles</w:t>
      </w:r>
      <w:r>
        <w:rPr>
          <w:rFonts w:cs="Times New Roman" w:ascii="Times New Roman" w:hAnsi="Times New Roman"/>
        </w:rPr>
        <w:t xml:space="preserve"> (1999): Rhetorik, übers. v. Gernot Krapinger. Stuttgart: reclam. [Buch II, Kap. XVI]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der blaue Reiter</w:t>
      </w:r>
      <w:r>
        <w:rPr>
          <w:rFonts w:cs="Times New Roman" w:ascii="Times New Roman" w:hAnsi="Times New Roman"/>
        </w:rPr>
        <w:t xml:space="preserve"> (2015) Nr. 36: Luxus.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Fromm, Erich </w:t>
      </w:r>
      <w:r>
        <w:rPr>
          <w:rFonts w:cs="Times New Roman" w:ascii="Times New Roman" w:hAnsi="Times New Roman"/>
        </w:rPr>
        <w:t>(1976): Haben oder Sein. Die seelischen Grundlagen einer neuen Gesellschaft. Frankfurt a. Main/Wien: Büchergilde Gutenberg.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Mandelville, Bernard</w:t>
      </w:r>
      <w:r>
        <w:rPr>
          <w:rFonts w:cs="Times New Roman" w:ascii="Times New Roman" w:hAnsi="Times New Roman"/>
        </w:rPr>
        <w:t xml:space="preserve"> (1705/</w:t>
      </w:r>
      <w:r>
        <w:rPr>
          <w:rFonts w:cs="Times New Roman" w:ascii="Times New Roman" w:hAnsi="Times New Roman"/>
          <w:vertAlign w:val="superscript"/>
        </w:rPr>
        <w:t>6</w:t>
      </w:r>
      <w:r>
        <w:rPr>
          <w:rFonts w:cs="Times New Roman" w:ascii="Times New Roman" w:hAnsi="Times New Roman"/>
        </w:rPr>
        <w:t>1980): Die Bienenfabel oder Private Laster, öffentliche Vorurteile. Frankfurt a. Main: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Rousseau, Jean-Jacques </w:t>
      </w:r>
      <w:r>
        <w:rPr>
          <w:rFonts w:cs="Times New Roman" w:ascii="Times New Roman" w:hAnsi="Times New Roman"/>
        </w:rPr>
        <w:t>(1750/1995): Abhandlung über die Frage, ob die Wiederherstellung der Wissenschaften und Künste zur Läuterung der Sitten beigetragen hat? In: Ders., Schriften, Bd. 1. Frankfurt a. Main: Fischer, S. 27-60.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  <w:i/>
        </w:rPr>
        <w:t>Wiesing, Lambert</w:t>
      </w:r>
      <w:r>
        <w:rPr>
          <w:rFonts w:cs="Times New Roman" w:ascii="Times New Roman" w:hAnsi="Times New Roman"/>
        </w:rPr>
        <w:t xml:space="preserve"> [im Gespräch mit Alexander Cammann] (2015): „Dadaismus des Besitzens“. In: Die Zeit Literatur vom 8.10.2015, Nr. 41, S. 63-65 =</w:t>
      </w:r>
      <w:r>
        <w:rPr/>
        <w:t xml:space="preserve"> </w:t>
      </w:r>
      <w:hyperlink r:id="rId4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http://www.zeit.de/2015/41/luxus-lambert-wiesing-effizienz</w:t>
        </w:r>
      </w:hyperlink>
      <w:r>
        <w:rPr>
          <w:rFonts w:cs="Times New Roman" w:ascii="Times New Roman" w:hAnsi="Times New Roman"/>
        </w:rPr>
        <w:t>, 22.10.2015.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Wiesing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i/>
        </w:rPr>
        <w:t>Lambert</w:t>
      </w:r>
      <w:r>
        <w:rPr>
          <w:rFonts w:cs="Times New Roman" w:ascii="Times New Roman" w:hAnsi="Times New Roman"/>
        </w:rPr>
        <w:t xml:space="preserve"> (2015): Luxus. Berlin: Suhrkamp.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Rechtliche Dokumente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Allgemeine Erklärung der Menschenrechte</w:t>
      </w:r>
      <w:r>
        <w:rPr>
          <w:rFonts w:cs="Times New Roman" w:ascii="Times New Roman" w:hAnsi="Times New Roman"/>
        </w:rPr>
        <w:t>, gebilligt und verkündet von der Generalversammlung der Vereinigten Nationen am 10.12.1948 als Resolution 217A =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http://www.un.org/depts/german/menschenrechte/aemr.pdf, 17.3.2015.</w:t>
      </w:r>
    </w:p>
    <w:p>
      <w:pPr>
        <w:pStyle w:val="Normal"/>
        <w:suppressLineNumbers/>
        <w:tabs>
          <w:tab w:val="left" w:pos="477" w:leader="none"/>
        </w:tabs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tabs>
          <w:tab w:val="left" w:pos="477" w:leader="none"/>
        </w:tabs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Die Allgemeine Erklärung der Menschenpflichten des InterActionCouncil </w:t>
      </w:r>
      <w:r>
        <w:rPr>
          <w:rFonts w:cs="Times New Roman" w:ascii="Times New Roman" w:hAnsi="Times New Roman"/>
        </w:rPr>
        <w:t>(1997) =</w:t>
      </w:r>
    </w:p>
    <w:p>
      <w:pPr>
        <w:pStyle w:val="Normal"/>
        <w:suppressLineNumbers/>
        <w:tabs>
          <w:tab w:val="left" w:pos="477" w:leader="none"/>
        </w:tabs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http://interactioncouncil.org/sites/default/files/de_udhr%20ltr.pdf, 17.3.2015.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UN-Kinderrechtskonvention </w:t>
      </w:r>
      <w:r>
        <w:rPr>
          <w:rFonts w:cs="Times New Roman" w:ascii="Times New Roman" w:hAnsi="Times New Roman"/>
        </w:rPr>
        <w:t>(1989) =</w:t>
      </w:r>
    </w:p>
    <w:p>
      <w:pPr>
        <w:pStyle w:val="Normal"/>
        <w:suppressLineNumbers/>
        <w:spacing w:lineRule="auto" w:line="240"/>
        <w:ind w:left="0" w:hanging="0"/>
        <w:rPr/>
      </w:pPr>
      <w:hyperlink r:id="rId5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http://www.bmfsfj.de/RedaktionBMFSFJ/Broschuerenstelle/Pdf-Anlagen/_C3_9Cbereinkommen-_C3_BCber-die-Rechte-des</w:t>
        </w:r>
      </w:hyperlink>
      <w:r>
        <w:rPr>
          <w:rFonts w:cs="Times New Roman" w:ascii="Times New Roman" w:hAnsi="Times New Roman"/>
          <w:color w:val="000000" w:themeColor="text1"/>
        </w:rPr>
        <w:t xml:space="preserve"> Kindes,property=pdf,bereich=bmfsfj,sprache=de,rwb=true.pdf, 17.3.2015.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UN-Kinderrechtskonvention [in kindgerechter Sprache] =</w:t>
      </w:r>
    </w:p>
    <w:p>
      <w:pPr>
        <w:pStyle w:val="Normal"/>
        <w:suppressLineNumbers/>
        <w:spacing w:lineRule="auto" w:line="240"/>
        <w:ind w:left="0" w:hanging="0"/>
        <w:rPr/>
      </w:pPr>
      <w:hyperlink r:id="rId6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www.richtig-wichtig.org/content/rechte_start.php</w:t>
        </w:r>
      </w:hyperlink>
      <w:r>
        <w:rPr>
          <w:rFonts w:cs="Times New Roman" w:ascii="Times New Roman" w:hAnsi="Times New Roman"/>
          <w:color w:val="000000" w:themeColor="text1"/>
        </w:rPr>
        <w:t>, 2.8.2015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Armut in Geschichte und Gegenwart</w:t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</w:rPr>
        <w:t xml:space="preserve">Art. Armut, </w:t>
      </w:r>
      <w:hyperlink r:id="rId7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https://de.wikipedia.org/wiki/Armut</w:t>
        </w:r>
      </w:hyperlink>
      <w:r>
        <w:rPr>
          <w:rFonts w:cs="Times New Roman" w:ascii="Times New Roman" w:hAnsi="Times New Roman"/>
          <w:color w:val="000000" w:themeColor="text1"/>
        </w:rPr>
        <w:t>,</w:t>
      </w:r>
      <w:r>
        <w:rPr>
          <w:rFonts w:cs="Times New Roman" w:ascii="Times New Roman" w:hAnsi="Times New Roman"/>
        </w:rPr>
        <w:t xml:space="preserve"> 2.12.2015.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Aus Politik und Zeitgeschichte </w:t>
      </w:r>
      <w:r>
        <w:rPr>
          <w:rFonts w:cs="Times New Roman" w:ascii="Times New Roman" w:hAnsi="Times New Roman"/>
        </w:rPr>
        <w:t>(2014) Jg. 64 Nr. 15: Oben.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Aus Politik und Zeitgeschichte </w:t>
      </w:r>
      <w:r>
        <w:rPr>
          <w:rFonts w:cs="Times New Roman" w:ascii="Times New Roman" w:hAnsi="Times New Roman"/>
        </w:rPr>
        <w:t>(2015) Jg. 65 Nr. 10: Unten.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Berg, Dieter </w:t>
      </w:r>
      <w:r>
        <w:rPr>
          <w:rFonts w:cs="Times New Roman" w:ascii="Times New Roman" w:hAnsi="Times New Roman"/>
        </w:rPr>
        <w:t>(2001): Armut und Geschichte: Geschichte der Bettelorden im Hohen und Späten Mittelalter (Saxonia Franciscana, Bd. 11). Kevealer: Butzon &amp; Bercker.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Bourdieu, Pierre u.a.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2012): Das Elend der Welt. Zeugnisse und Diagnosen alltäglichen Leidens an der Gesellschaft. Konstanz: UVK.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  <w:i/>
        </w:rPr>
        <w:t>Brodbeck, Karl-Heinz</w:t>
      </w:r>
      <w:r>
        <w:rPr>
          <w:rFonts w:cs="Times New Roman" w:ascii="Times New Roman" w:hAnsi="Times New Roman"/>
        </w:rPr>
        <w:t xml:space="preserve"> (2005): Ökonomie der Armut. In: Clemens Sedak (Hrsg.): Option für die Armen. Freiburg/Basel/Wien: Herder, S. 59-80. = </w:t>
      </w:r>
      <w:hyperlink r:id="rId8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http://www.mynous.org/pdfIEblog/armut.pdf</w:t>
        </w:r>
      </w:hyperlink>
      <w:r>
        <w:rPr>
          <w:rFonts w:cs="Times New Roman" w:ascii="Times New Roman" w:hAnsi="Times New Roman"/>
          <w:color w:val="000000" w:themeColor="text1"/>
        </w:rPr>
        <w:t xml:space="preserve">, </w:t>
      </w:r>
      <w:r>
        <w:rPr>
          <w:rFonts w:cs="Times New Roman" w:ascii="Times New Roman" w:hAnsi="Times New Roman"/>
        </w:rPr>
        <w:t>18.7.2015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Butterwege, Christoph</w:t>
      </w:r>
      <w:r>
        <w:rPr>
          <w:rFonts w:cs="Times New Roman" w:ascii="Times New Roman" w:hAnsi="Times New Roman"/>
        </w:rPr>
        <w:t xml:space="preserve"> (2012): Armut in einem reichen Land. Wie das Problem verharmlost und verdrängt wird. Frankfurt a. Main/New York: Campus.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Deutschland &amp; Europa</w:t>
      </w:r>
      <w:r>
        <w:rPr>
          <w:rFonts w:cs="Times New Roman" w:ascii="Times New Roman" w:hAnsi="Times New Roman"/>
        </w:rPr>
        <w:t xml:space="preserve"> (2015) H. 69: Bricht Europa auseinander? Reichtum und Armut in Europa. Ostfildern-Ruit.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Hecker, Norbert </w:t>
      </w:r>
      <w:r>
        <w:rPr>
          <w:rFonts w:cs="Times New Roman" w:ascii="Times New Roman" w:hAnsi="Times New Roman"/>
        </w:rPr>
        <w:t>(1981): Bettelorden und Bürgertum. Konflikt und Kooperation in deutschen Städten des Spätmittelalters. Frankfurt/Main: Lang.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Huster, Ernst Ulrich/Boeck, Jürgen/Mogge-Grotjahn, Hildegard</w:t>
      </w:r>
      <w:r>
        <w:rPr>
          <w:rFonts w:cs="Times New Roman" w:ascii="Times New Roman" w:hAnsi="Times New Roman"/>
        </w:rPr>
        <w:t xml:space="preserve"> (Hrsg.)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2012): Handbuch Armut und Soziale Ausgrenzung. Wiesbaden: VS Verlag für Sozialwissenschaften.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Piketty, Thomas</w:t>
      </w:r>
      <w:r>
        <w:rPr>
          <w:rFonts w:cs="Times New Roman" w:ascii="Times New Roman" w:hAnsi="Times New Roman"/>
        </w:rPr>
        <w:t xml:space="preserve"> (2014): Das Ende des Kapitalismus im 21. Jahrhundert? In: Blätter für deutsche und internationale Politik 59. Jg. H. 12, S. 41-52, [Debatte], S. 53-72.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Piketty, Thomas</w:t>
      </w:r>
      <w:r>
        <w:rPr>
          <w:rFonts w:cs="Times New Roman" w:ascii="Times New Roman" w:hAnsi="Times New Roman"/>
        </w:rPr>
        <w:t xml:space="preserve"> (2014): Das Kapital im 21. Jahrhundert. München: Beck.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Segbers, Franz </w:t>
      </w:r>
      <w:r>
        <w:rPr>
          <w:rFonts w:cs="Times New Roman" w:ascii="Times New Roman" w:hAnsi="Times New Roman"/>
        </w:rPr>
        <w:t>(2013): Die Armut der Politik. Das Menschenrecht auf Nahrung – und der Irrweg der Tafelbewegung. In: Blätter für deutsche und internationale Politik 58. Jg. H. 1, S. 81-89.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Cs w:val="32"/>
          <w:lang w:eastAsia="de-DE"/>
        </w:rPr>
      </w:pPr>
      <w:r>
        <w:rPr>
          <w:rFonts w:cs="Times New Roman" w:ascii="Times New Roman" w:hAnsi="Times New Roman"/>
          <w:b/>
          <w:szCs w:val="32"/>
          <w:lang w:eastAsia="de-DE"/>
        </w:rPr>
        <w:t>Schwabenkinder</w:t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i/>
          <w:szCs w:val="32"/>
          <w:lang w:eastAsia="de-DE"/>
        </w:rPr>
        <w:t>Bereuter, Elmar</w:t>
      </w:r>
      <w:r>
        <w:rPr>
          <w:rFonts w:cs="Times New Roman" w:ascii="Times New Roman" w:hAnsi="Times New Roman"/>
          <w:szCs w:val="32"/>
          <w:lang w:eastAsia="de-DE"/>
        </w:rPr>
        <w:t xml:space="preserve"> (2004/</w:t>
      </w:r>
      <w:r>
        <w:rPr>
          <w:rFonts w:cs="Times New Roman" w:ascii="Times New Roman" w:hAnsi="Times New Roman"/>
          <w:szCs w:val="32"/>
          <w:vertAlign w:val="superscript"/>
          <w:lang w:eastAsia="de-DE"/>
        </w:rPr>
        <w:t>11</w:t>
      </w:r>
      <w:r>
        <w:rPr>
          <w:rFonts w:cs="Times New Roman" w:ascii="Times New Roman" w:hAnsi="Times New Roman"/>
          <w:szCs w:val="32"/>
          <w:lang w:eastAsia="de-DE"/>
        </w:rPr>
        <w:t>2012): Die Schwabenkinder. Die Geschichte des Kaspanaze. München: Piper.</w:t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szCs w:val="32"/>
          <w:lang w:eastAsia="de-DE"/>
        </w:rPr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i/>
          <w:szCs w:val="32"/>
          <w:lang w:eastAsia="de-DE"/>
        </w:rPr>
        <w:t>Lampert, Regina</w:t>
      </w:r>
      <w:r>
        <w:rPr>
          <w:rFonts w:cs="Times New Roman" w:ascii="Times New Roman" w:hAnsi="Times New Roman"/>
          <w:szCs w:val="32"/>
          <w:lang w:eastAsia="de-DE"/>
        </w:rPr>
        <w:t xml:space="preserve"> (2010): Die Schwabengängerin. Erinnerungen einer jungen Magd aus Vorarlberg 1864-1874 hrsg. v. Bernhard Tschofen. Zürich: Limmat.</w:t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szCs w:val="32"/>
          <w:lang w:eastAsia="de-DE"/>
        </w:rPr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i/>
          <w:szCs w:val="32"/>
          <w:lang w:eastAsia="de-DE"/>
        </w:rPr>
        <w:t>Seglias, Loretta</w:t>
      </w:r>
      <w:r>
        <w:rPr>
          <w:rFonts w:cs="Times New Roman" w:ascii="Times New Roman" w:hAnsi="Times New Roman"/>
          <w:szCs w:val="32"/>
          <w:lang w:eastAsia="de-DE"/>
        </w:rPr>
        <w:t xml:space="preserve"> (2014): Die Schwabengänger aus Graubünden. Saisonale Kinderemigration nach Oberschwaben: Chur: Bündner Monatsblatt Verlag Desertina.</w:t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szCs w:val="32"/>
          <w:lang w:eastAsia="de-DE"/>
        </w:rPr>
      </w:r>
    </w:p>
    <w:p>
      <w:pPr>
        <w:pStyle w:val="Normal"/>
        <w:suppressLineNumbers/>
        <w:spacing w:lineRule="auto" w:line="240" w:before="120" w:after="0"/>
        <w:ind w:left="0" w:hanging="0"/>
        <w:contextualSpacing/>
        <w:rPr>
          <w:rFonts w:ascii="Times New Roman" w:hAnsi="Times New Roman" w:cs="Times New Roman"/>
          <w:szCs w:val="32"/>
          <w:lang w:eastAsia="de-DE"/>
        </w:rPr>
      </w:pPr>
      <w:r>
        <w:rPr>
          <w:rFonts w:cs="Times New Roman" w:ascii="Times New Roman" w:hAnsi="Times New Roman"/>
          <w:i/>
          <w:szCs w:val="32"/>
          <w:lang w:eastAsia="de-DE"/>
        </w:rPr>
        <w:t>Lang, Othmar Franz</w:t>
      </w:r>
      <w:r>
        <w:rPr>
          <w:rFonts w:cs="Times New Roman" w:ascii="Times New Roman" w:hAnsi="Times New Roman"/>
          <w:szCs w:val="32"/>
          <w:lang w:eastAsia="de-DE"/>
        </w:rPr>
        <w:t xml:space="preserve"> (1993/</w:t>
      </w:r>
      <w:r>
        <w:rPr>
          <w:rFonts w:cs="Times New Roman" w:ascii="Times New Roman" w:hAnsi="Times New Roman"/>
          <w:szCs w:val="32"/>
          <w:vertAlign w:val="superscript"/>
          <w:lang w:eastAsia="de-DE"/>
        </w:rPr>
        <w:t>18</w:t>
      </w:r>
      <w:r>
        <w:rPr>
          <w:rFonts w:cs="Times New Roman" w:ascii="Times New Roman" w:hAnsi="Times New Roman"/>
          <w:szCs w:val="32"/>
          <w:lang w:eastAsia="de-DE"/>
        </w:rPr>
        <w:t>2012): Hungerweg. Von Tirol zum Kindermarkt in Ravensburg. München: dtv.</w:t>
      </w:r>
    </w:p>
    <w:p>
      <w:pPr>
        <w:pStyle w:val="Normal"/>
        <w:suppressLineNumbers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Flüchtlinge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Bedford-Strohm, Heinrich</w:t>
      </w:r>
      <w:r>
        <w:rPr>
          <w:rFonts w:cs="Times New Roman" w:ascii="Times New Roman" w:hAnsi="Times New Roman"/>
        </w:rPr>
        <w:t xml:space="preserve"> (2015): Verantwortung aus christlicher Gesinnung. In: Frankfurter Allgemeine Zeitung vom 7.12.2015, Nr. 284, S. 6.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Burckhardt, Martin</w:t>
      </w:r>
      <w:r>
        <w:rPr>
          <w:rFonts w:cs="Times New Roman" w:ascii="Times New Roman" w:hAnsi="Times New Roman"/>
        </w:rPr>
        <w:t xml:space="preserve"> (2016): Selfie mit Kanzlerin. In: Merkur 70 Nr. 802, S. 71-77.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Defoe, Daniel </w:t>
      </w:r>
      <w:r>
        <w:rPr>
          <w:rFonts w:cs="Times New Roman" w:ascii="Times New Roman" w:hAnsi="Times New Roman"/>
        </w:rPr>
        <w:t>(1709/2015): Macht aus der Not einen Segen! In: Die Zeit vom 30.12.2015, Nr. 1, S. 17.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Hoerder, Dirk </w:t>
      </w:r>
      <w:r>
        <w:rPr>
          <w:rFonts w:cs="Times New Roman" w:ascii="Times New Roman" w:hAnsi="Times New Roman"/>
        </w:rPr>
        <w:t>(2016): Überfremdung? Migration in historischer Perspektive. In: Merkur 70 Nr. 803, S. 5-17.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Kermani, Navid</w:t>
      </w:r>
      <w:r>
        <w:rPr>
          <w:rFonts w:cs="Times New Roman" w:ascii="Times New Roman" w:hAnsi="Times New Roman"/>
        </w:rPr>
        <w:t xml:space="preserve"> (2015): Einbruch der Wirklichkeit. Auf dem Flüchtlingstreck durch Europa. München: Beck.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Kipping, Katja</w:t>
      </w:r>
      <w:r>
        <w:rPr>
          <w:rFonts w:cs="Times New Roman" w:ascii="Times New Roman" w:hAnsi="Times New Roman"/>
        </w:rPr>
        <w:t xml:space="preserve"> (2016): Nicht immer mehr, sondern ganz anders. In: Blätter für deutsche und internationale Politik 61. Jg. H. 2, S. 75-88.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Kipping, Katja</w:t>
      </w:r>
      <w:r>
        <w:rPr>
          <w:rFonts w:cs="Times New Roman" w:ascii="Times New Roman" w:hAnsi="Times New Roman"/>
        </w:rPr>
        <w:t xml:space="preserve"> (2016): Wer flüchtet schon freiwillig. Die Verantwortung des Westens oder Warum sich unsere Gesellschaft neu erfinden muss. Frankfurt/Main: Westend.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Koch, Martin/Niggemeyer, Lars</w:t>
      </w:r>
      <w:r>
        <w:rPr>
          <w:rFonts w:cs="Times New Roman" w:ascii="Times New Roman" w:hAnsi="Times New Roman"/>
        </w:rPr>
        <w:t xml:space="preserve"> (2016): Der Flüchtling als Humankapital. Wider die neoliberale Integrationslogik. In: Blätter für deutsche und internationale Politik 61. Jg. H. 4, S. 83-89.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Pausewang, Gudrun</w:t>
      </w:r>
      <w:r>
        <w:rPr>
          <w:rFonts w:cs="Times New Roman" w:ascii="Times New Roman" w:hAnsi="Times New Roman"/>
        </w:rPr>
        <w:t xml:space="preserve"> (2015): Die Kinder sind am schlimmsten dran. In: Der Tagesspiegel vom 19.9.2015, Nr. 22526, S. 22.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Neue Gesellschaft / Frankfurter Hefte </w:t>
      </w:r>
      <w:r>
        <w:rPr>
          <w:rFonts w:cs="Times New Roman" w:ascii="Times New Roman" w:hAnsi="Times New Roman"/>
        </w:rPr>
        <w:t>(2015) 62 H. 12: Flucht. Letzter Ausweg.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Neue Gesellschaft / Frankfurter Hefte </w:t>
      </w:r>
      <w:r>
        <w:rPr>
          <w:rFonts w:cs="Times New Roman" w:ascii="Times New Roman" w:hAnsi="Times New Roman"/>
        </w:rPr>
        <w:t>(2016) 63 H. 3: Kommen &amp; Bleiben. Integration in Deutschland.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Ott, Konrad</w:t>
      </w:r>
      <w:r>
        <w:rPr>
          <w:rFonts w:cs="Times New Roman" w:ascii="Times New Roman" w:hAnsi="Times New Roman"/>
        </w:rPr>
        <w:t xml:space="preserve"> (2016): Zuwanderung und Moral. Stuttgart: Reclam.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Pfahl-Traughber, Arnim</w:t>
      </w:r>
      <w:r>
        <w:rPr>
          <w:rFonts w:cs="Times New Roman" w:ascii="Times New Roman" w:hAnsi="Times New Roman"/>
        </w:rPr>
        <w:t xml:space="preserve"> (2016): Kulturpluralismus statt Multikulturalismus. In: Neue Gesellschaft / Frankfurter Hefte 63 H. 3, S. 21-24.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Philosophie Magazin </w:t>
      </w:r>
      <w:r>
        <w:rPr>
          <w:rFonts w:cs="Times New Roman" w:ascii="Times New Roman" w:hAnsi="Times New Roman"/>
        </w:rPr>
        <w:t>(2016) Nr. 2: Was tun?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Prantl, Heribert</w:t>
      </w:r>
      <w:r>
        <w:rPr>
          <w:rFonts w:cs="Times New Roman" w:ascii="Times New Roman" w:hAnsi="Times New Roman"/>
        </w:rPr>
        <w:t xml:space="preserve"> (2015): Im Namen der Menschlichkeit. Rettet die Flüchtlinge! Berlin: Ullstein.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Prantl, Heribert</w:t>
      </w:r>
      <w:r>
        <w:rPr>
          <w:rFonts w:cs="Times New Roman" w:ascii="Times New Roman" w:hAnsi="Times New Roman"/>
        </w:rPr>
        <w:t xml:space="preserve"> (2015): Wie viele Flüchtlinge haben Sie schon aufgenommen, Herr Prantl? In: Süddeutsche Zeitung vom 17./18.10.2015, Nr. 239, S.49.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Precht, Richard David</w:t>
      </w:r>
      <w:r>
        <w:rPr>
          <w:rFonts w:cs="Times New Roman" w:ascii="Times New Roman" w:hAnsi="Times New Roman"/>
        </w:rPr>
        <w:t xml:space="preserve"> (2015): Echte Träume, echte Not. In: Die Zeit vom 30.12.2015, Nr. 1, S. 39f.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Scheffer, Paul </w:t>
      </w:r>
      <w:r>
        <w:rPr>
          <w:rFonts w:cs="Times New Roman" w:ascii="Times New Roman" w:hAnsi="Times New Roman"/>
        </w:rPr>
        <w:t>(2016): Die Eingewanderten. Toleranz in einer grenzenlosen Welt. München: Hanser.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Scheffer, Paul </w:t>
      </w:r>
      <w:r>
        <w:rPr>
          <w:rFonts w:cs="Times New Roman" w:ascii="Times New Roman" w:hAnsi="Times New Roman"/>
        </w:rPr>
        <w:t>(2016): Gesucht wird ein neues Wir. Für einen realistischen Humanismus in der Integrationsdebatte. In: Blätter für deutsche und internationale Politik 61. Jg. H. 3, S. 61-71.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Teller, Janne </w:t>
      </w:r>
      <w:r>
        <w:rPr>
          <w:rFonts w:cs="Times New Roman" w:ascii="Times New Roman" w:hAnsi="Times New Roman"/>
        </w:rPr>
        <w:t>(2004/2010): Krieg. Stell dir vor, er wäre hier. München: Hanser.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Thym, Daniel</w:t>
      </w:r>
      <w:r>
        <w:rPr>
          <w:rFonts w:cs="Times New Roman" w:ascii="Times New Roman" w:hAnsi="Times New Roman"/>
        </w:rPr>
        <w:t xml:space="preserve"> (2016): Universalismus und Flüchtlingsdebatte. In: Merkur 70 Nr. 802, S. 65-70.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Wolf, Winfried</w:t>
      </w:r>
      <w:r>
        <w:rPr>
          <w:rFonts w:cs="Times New Roman" w:ascii="Times New Roman" w:hAnsi="Times New Roman"/>
        </w:rPr>
        <w:t xml:space="preserve"> (2015): Flucht und Fluchtursachen. In: Lunapark21 H. 31, S. 36-49.</w:t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Literarische Werke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Böll, Heinrich </w:t>
      </w:r>
      <w:r>
        <w:rPr>
          <w:rFonts w:cs="Times New Roman" w:ascii="Times New Roman" w:hAnsi="Times New Roman"/>
        </w:rPr>
        <w:t>(1963/2008): Anekdote zur Senkung der Arbeitsmoral. In: Werke. Kölner Ausgabe, Bd. 12. Köln: Kiepenheuer &amp; Witsch, S. 127.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Brecht, Bertholt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vertAlign w:val="superscript"/>
        </w:rPr>
        <w:t>28</w:t>
      </w:r>
      <w:r>
        <w:rPr>
          <w:rFonts w:cs="Times New Roman" w:ascii="Times New Roman" w:hAnsi="Times New Roman"/>
        </w:rPr>
        <w:t>1971): Geschichten von Herrn Keuner. Frankfurt a. Main: Suhrkamp [Der natürliche Eigentumstrieb].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Dickens, Charles </w:t>
      </w:r>
      <w:r>
        <w:rPr>
          <w:rFonts w:cs="Times New Roman" w:ascii="Times New Roman" w:hAnsi="Times New Roman"/>
        </w:rPr>
        <w:t>(1837-1839/</w:t>
      </w:r>
      <w:r>
        <w:rPr>
          <w:rFonts w:cs="Times New Roman" w:ascii="Times New Roman" w:hAnsi="Times New Roman"/>
          <w:vertAlign w:val="superscript"/>
        </w:rPr>
        <w:t>4</w:t>
      </w:r>
      <w:r>
        <w:rPr>
          <w:rFonts w:cs="Times New Roman" w:ascii="Times New Roman" w:hAnsi="Times New Roman"/>
        </w:rPr>
        <w:t>2012)</w:t>
      </w:r>
      <w:r>
        <w:rPr>
          <w:rFonts w:cs="Times New Roman" w:ascii="Times New Roman" w:hAnsi="Times New Roman"/>
          <w:i/>
        </w:rPr>
        <w:t>:</w:t>
      </w:r>
      <w:r>
        <w:rPr>
          <w:rFonts w:cs="Times New Roman" w:ascii="Times New Roman" w:hAnsi="Times New Roman"/>
        </w:rPr>
        <w:t xml:space="preserve"> Oliver Twist. München: dtv.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Fontaine, Jean de la</w:t>
      </w:r>
      <w:r>
        <w:rPr>
          <w:rFonts w:cs="Times New Roman" w:ascii="Times New Roman" w:hAnsi="Times New Roman"/>
        </w:rPr>
        <w:t>: Die Grille und die Ameise, http://gutenberg.spiegel.de/buch/jean-de-la-fontaine-fabeln-4576/36, 19.9.2015.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  <w:i/>
        </w:rPr>
        <w:t>Glaßbrenner, Adolf</w:t>
      </w:r>
      <w:r>
        <w:rPr>
          <w:rFonts w:cs="Times New Roman" w:ascii="Times New Roman" w:hAnsi="Times New Roman"/>
        </w:rPr>
        <w:t xml:space="preserve"> (1844): Das Märchen vom Reichtum und Not, </w:t>
      </w:r>
      <w:hyperlink r:id="rId9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http://www.gedichtepool.de/autor/autor_g/glassbrenner.htm</w:t>
        </w:r>
      </w:hyperlink>
      <w:r>
        <w:rPr>
          <w:rFonts w:cs="Times New Roman" w:ascii="Times New Roman" w:hAnsi="Times New Roman"/>
        </w:rPr>
        <w:t>, 22.11.2015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  <w:i/>
        </w:rPr>
        <w:t>Grimm, Jacob/Grimm, Wilhelm</w:t>
      </w:r>
      <w:r>
        <w:rPr>
          <w:rFonts w:cs="Times New Roman" w:ascii="Times New Roman" w:hAnsi="Times New Roman"/>
        </w:rPr>
        <w:t xml:space="preserve">: Der Arme und der Reiche, </w:t>
      </w:r>
      <w:hyperlink r:id="rId10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http://www.grimmstories.com/de/grimm_maerchen/der_arme_und_der_reiche</w:t>
        </w:r>
      </w:hyperlink>
      <w:r>
        <w:rPr>
          <w:rFonts w:cs="Times New Roman" w:ascii="Times New Roman" w:hAnsi="Times New Roman"/>
          <w:color w:val="000000" w:themeColor="text1"/>
        </w:rPr>
        <w:t>, 6.5.2016.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uppressLineNumbers/>
        <w:tabs>
          <w:tab w:val="left" w:pos="4102" w:leader="none"/>
        </w:tabs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Grimm, Jacob/Grimm, Wilhelm</w:t>
      </w:r>
      <w:r>
        <w:rPr>
          <w:rFonts w:cs="Times New Roman" w:ascii="Times New Roman" w:hAnsi="Times New Roman"/>
        </w:rPr>
        <w:t>: Der Sterntaler, Der süße Brei, Hänsel und Gretel, http://www.grimmstories.com/, 19.9.2015.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/>
      </w:pPr>
      <w:r>
        <w:rPr>
          <w:rFonts w:cs="Times New Roman" w:ascii="Times New Roman" w:hAnsi="Times New Roman"/>
          <w:i/>
        </w:rPr>
        <w:t>Hauff, Wilhelm</w:t>
      </w:r>
      <w:r>
        <w:rPr>
          <w:rFonts w:cs="Times New Roman" w:ascii="Times New Roman" w:hAnsi="Times New Roman"/>
        </w:rPr>
        <w:t xml:space="preserve"> (1827): Das kalte Herz, </w:t>
      </w:r>
      <w:hyperlink r:id="rId11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</w:rPr>
          <w:t>http://www.1000-maerchen.de/fairyTale/561-das-kalte-herz.htm</w:t>
        </w:r>
      </w:hyperlink>
      <w:r>
        <w:rPr>
          <w:rFonts w:cs="Times New Roman" w:ascii="Times New Roman" w:hAnsi="Times New Roman"/>
        </w:rPr>
        <w:t>, 22.11.2015.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Schnurre, Wolfdietrich</w:t>
      </w:r>
      <w:r>
        <w:rPr>
          <w:rFonts w:cs="Times New Roman" w:ascii="Times New Roman" w:hAnsi="Times New Roman"/>
        </w:rPr>
        <w:t xml:space="preserve"> (1955/2014): Als Vaters Bart noch rot war. München: Beck.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Tolstoi, Leo</w:t>
      </w:r>
      <w:r>
        <w:rPr>
          <w:rFonts w:cs="Times New Roman" w:ascii="Times New Roman" w:hAnsi="Times New Roman"/>
        </w:rPr>
        <w:t xml:space="preserve"> (1886/1985): Wieviel Erde braucht der Mensch? In: Ders., Herr und Knecht. Zürich: diogenes, S. 247-265.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Fachdidaktische Literatur und Unterrichtsmaterialien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Care „Reichmacher“</w:t>
      </w:r>
      <w:r>
        <w:rPr>
          <w:rFonts w:cs="Times New Roman" w:ascii="Times New Roman" w:hAnsi="Times New Roman"/>
        </w:rPr>
        <w:t xml:space="preserve"> (2014): Die besten Texte des CARE-Schülerwettbewerbs 2014 „Was macht Dich reich?“. Bonn.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Engels, Helmut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2010): Blaue Schokolade. Geschichten zum Denken und Querdenken. Hannover: Siebert. [insbes. S. 59-62]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Ethik &amp; Unterricht</w:t>
      </w:r>
      <w:r>
        <w:rPr>
          <w:rFonts w:cs="Times New Roman" w:ascii="Times New Roman" w:hAnsi="Times New Roman"/>
        </w:rPr>
        <w:t xml:space="preserve"> (2006) H.4: Ethik des Helfens.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Kälin, Walter/Müller, Lars/Wyttenbach, Judith</w:t>
      </w:r>
      <w:r>
        <w:rPr>
          <w:rFonts w:cs="Times New Roman" w:ascii="Times New Roman" w:hAnsi="Times New Roman"/>
        </w:rPr>
        <w:t xml:space="preserve"> (Hrsg.)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2007): Das Bild der Menschenrechte. Baden: Lars Müller Publishers.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Klager, Christian</w:t>
      </w:r>
      <w:r>
        <w:rPr>
          <w:rFonts w:cs="Times New Roman" w:ascii="Times New Roman" w:hAnsi="Times New Roman"/>
        </w:rPr>
        <w:t xml:space="preserve"> (2011): Gerechte Verteilung – spielend leicht? In: Zeitschrift für Didaktik der Philosophie und Ethik 33. Jg. H. 3, S. 200-203.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[o. N.]</w:t>
      </w:r>
      <w:r>
        <w:rPr>
          <w:rFonts w:cs="Times New Roman" w:ascii="Times New Roman" w:hAnsi="Times New Roman"/>
        </w:rPr>
        <w:t xml:space="preserve"> (2011):Welt der Wirtschaft kinderleicht. Bd. 1. Globalisierung. München: Hanser.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Zeitschrift für Didaktik der Philosophie und Ethik </w:t>
      </w:r>
      <w:r>
        <w:rPr>
          <w:rFonts w:cs="Times New Roman" w:ascii="Times New Roman" w:hAnsi="Times New Roman"/>
        </w:rPr>
        <w:t>(2011) 33. Jg. H. 3: Globale Gerechtigkeit.</w:t>
      </w:r>
    </w:p>
    <w:p>
      <w:pPr>
        <w:pStyle w:val="Normal"/>
        <w:suppressLineNumbers/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Normal"/>
        <w:suppressLineNumbers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Schulbücher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Andersson, Katja u.a. </w:t>
      </w:r>
      <w:r>
        <w:rPr>
          <w:rFonts w:cs="Times New Roman" w:ascii="Times New Roman" w:hAnsi="Times New Roman"/>
        </w:rPr>
        <w:t>(2014): Leben leben. Ethik 2. Sachsen. Stuttgart/Leipzig: Klett. [Kap. „Reicht es aus?“, insbes. S. 98-103]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Bender, Wolfgang/Mutzbauer, Monica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2006): sehen – werten – handeln. Ethik 7.-10. Jahrgangsstufe. München: Bayerischer Schulbuch Verlag. [Kap. „Gerecht sein und Gerechtigkeit fördern“, insbes. S. 114-120, 126-138]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Peters, Jörg/Rolf, Bernd</w:t>
      </w:r>
      <w:r>
        <w:rPr>
          <w:rFonts w:cs="Times New Roman" w:ascii="Times New Roman" w:hAnsi="Times New Roman"/>
        </w:rPr>
        <w:t xml:space="preserve"> (Hrsg.)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(2009): philo praktisch 1. Unterrichtswerk für Praktische Philosophie in Nordrhein-Westfalen für die Jahrgangsstufen 5/6. Bamberg: C. C. Buchners Verlag. [Kap. „Armut und Wohlstand“, S. 104-117]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Pfeifer, Volker</w:t>
      </w:r>
      <w:r>
        <w:rPr>
          <w:rFonts w:cs="Times New Roman" w:ascii="Times New Roman" w:hAnsi="Times New Roman"/>
        </w:rPr>
        <w:t xml:space="preserve"> (Hrsg.) (2010): Fair Play für den Ethikunterricht in den Jahrgangsstufen 5 und 6. Paderborn: Schöningh. [Kap. „Armut und Wohlstand“, S. 116-129]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418" w:right="567" w:header="0" w:top="851" w:footer="0" w:bottom="851" w:gutter="0"/>
          <w:lnNumType w:countBy="5" w:restart="continuous"/>
          <w:pgNumType w:fmt="decimal"/>
          <w:formProt w:val="false"/>
          <w:textDirection w:val="lrTb"/>
          <w:docGrid w:type="default" w:linePitch="360" w:charSpace="4294965247"/>
        </w:sect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Rösch, Anita</w:t>
      </w:r>
      <w:r>
        <w:rPr>
          <w:rFonts w:cs="Times New Roman" w:ascii="Times New Roman" w:hAnsi="Times New Roman"/>
        </w:rPr>
        <w:t xml:space="preserve"> (Hrsg.) (2013): Leben leben. Ethik 1. Rheinland-Pfalz. Stuttgart/Leipzig: Klett. [Kap. „Gerecht oder ungerecht?“, insbes. S. 118-122]</w:t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Schulbuchkapitel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30"/>
          <w:szCs w:val="30"/>
        </w:rPr>
      </w:pPr>
      <w:r>
        <w:rPr>
          <w:rFonts w:cs="Times New Roman" w:ascii="Times New Roman" w:hAnsi="Times New Roman"/>
          <w:i/>
          <w:sz w:val="30"/>
          <w:szCs w:val="30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30"/>
          <w:szCs w:val="30"/>
        </w:rPr>
      </w:pPr>
      <w:r>
        <w:rPr>
          <w:rFonts w:cs="Times New Roman" w:ascii="Times New Roman" w:hAnsi="Times New Roman"/>
          <w:i/>
          <w:sz w:val="30"/>
          <w:szCs w:val="30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Leben leben. Ethik 2. Sachsen. Stuttgart/Leipzig: Klett 2014.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Kap. „Reicht es aus?“, insbes. S. 98-103</w:t>
      </w:r>
    </w:p>
    <w:p>
      <w:pPr>
        <w:pStyle w:val="Normal"/>
        <w:suppressLineNumbers/>
        <w:spacing w:lineRule="auto" w:line="240"/>
        <w:ind w:left="0"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Armut – ein weltweites Problem“</w:t>
      </w:r>
    </w:p>
    <w:p>
      <w:pPr>
        <w:pStyle w:val="Normal"/>
        <w:suppressLineNumbers/>
        <w:spacing w:lineRule="auto" w:line="24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Armut hier“</w:t>
      </w:r>
    </w:p>
    <w:p>
      <w:pPr>
        <w:pStyle w:val="Normal"/>
        <w:suppressLineNumbers/>
        <w:spacing w:lineRule="auto" w:line="24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Made in … - Die Verantwortung des Konsumenten“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sehen – werten – handeln. Ethik 7.-10. Jahrgangsstufe. München: Bayerischer Schulbuch Verlag 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2006.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Kap. „Gerecht sein und Gerechtigkeit fördern“, insbes. S. 114-120, 126-138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„Jedem das Gleiche?“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„Internationale (Un-)Gerechtigkeit“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„Einsatz für die Gerechtigkeit: Solidarität“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„Ein Netz der Gerechtigkeit“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philo praktisch 1. Unterrichtswerk für Praktische Philosophie in Nordrhein-Westfalen für die Jahrgangsstufen 5/6. Bamberg: C. C. Buchners Verlag.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Kap. „Armut und Wohlstand“, S. 104-117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„Von Reichen und Armen“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„Was Menschen brauchen“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„Kinder dieser Welt“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„Wenn das Geld nicht reicht …“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„Barmherzigkeit – den Armen helfen“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„Die Armut besiegen“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„Die Welt </w:t>
      </w:r>
      <w:r>
        <w:rPr>
          <w:rFonts w:cs="Times New Roman" w:ascii="Times New Roman" w:hAnsi="Times New Roman"/>
          <w:i/>
          <w:sz w:val="24"/>
          <w:szCs w:val="24"/>
        </w:rPr>
        <w:t>fair</w:t>
      </w:r>
      <w:r>
        <w:rPr>
          <w:rFonts w:cs="Times New Roman" w:ascii="Times New Roman" w:hAnsi="Times New Roman"/>
          <w:sz w:val="24"/>
          <w:szCs w:val="24"/>
        </w:rPr>
        <w:t>-ändern“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Fair Play für den Ethikunterricht in den Jahrgangsstufen 5 und 6. Paderborn: Schöningh 2010.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Kap. „Armut und Wohlstand“, S. 116-129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„Arm und reich im Märchen“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„Armut und Wohlstand in Deutschland“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„Arm sein mitten im Wohlstand“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„Leben in großer Not“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„Den Armen helfen“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Leben leben. Ethik 1. Rheinland-Pfalz. Stuttgart/Leipzig: Klett 2013.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Kap. „Gerecht oder ungerecht?“, insbes. S. 118-122</w:t>
      </w:r>
    </w:p>
    <w:p>
      <w:p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„Kinder haben Rechte“</w:t>
      </w:r>
    </w:p>
    <w:p>
      <w:pPr>
        <w:sectPr>
          <w:type w:val="nextPage"/>
          <w:pgSz w:w="11906" w:h="16838"/>
          <w:pgMar w:left="1418" w:right="567" w:header="0" w:top="851" w:footer="0" w:bottom="851" w:gutter="0"/>
          <w:lnNumType w:countBy="5" w:restart="continuous"/>
          <w:pgNumType w:fmt="decimal"/>
          <w:formProt w:val="false"/>
          <w:textDirection w:val="lrTb"/>
          <w:docGrid w:type="default" w:linePitch="360" w:charSpace="4294965247"/>
        </w:sectPr>
        <w:pStyle w:val="Normal"/>
        <w:suppressLineNumbers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„Kinderarmut“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lnNumType w:countBy="5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056"/>
    <w:pPr>
      <w:widowControl/>
      <w:bidi w:val="0"/>
      <w:spacing w:lineRule="exact" w:line="200"/>
      <w:ind w:left="284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d30056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rankfurter-hefte.de/" TargetMode="External"/><Relationship Id="rId3" Type="http://schemas.openxmlformats.org/officeDocument/2006/relationships/hyperlink" Target="https://www.youtube.com/playlist?list=PLoWTNvoqgff6uRKreaNkjHSk6wN9WMDIL" TargetMode="External"/><Relationship Id="rId4" Type="http://schemas.openxmlformats.org/officeDocument/2006/relationships/hyperlink" Target="http://www.zeit.de/2015/41/luxus-lambert-wiesing-effizienz" TargetMode="External"/><Relationship Id="rId5" Type="http://schemas.openxmlformats.org/officeDocument/2006/relationships/hyperlink" Target="http://www.bmfsfj.de/RedaktionBMFSFJ/Broschuerenstelle/Pdf-Anlagen/_C3_9Cbereinkommen-_C3_BCber-die-Rechte-des" TargetMode="External"/><Relationship Id="rId6" Type="http://schemas.openxmlformats.org/officeDocument/2006/relationships/hyperlink" Target="http://www.richtig-wichtig.org/content/rechte_start.php" TargetMode="External"/><Relationship Id="rId7" Type="http://schemas.openxmlformats.org/officeDocument/2006/relationships/hyperlink" Target="https://de.wikipedia.org/wiki/Armut" TargetMode="External"/><Relationship Id="rId8" Type="http://schemas.openxmlformats.org/officeDocument/2006/relationships/hyperlink" Target="http://www.mynous.org/pdfIEblog/armut.pdf" TargetMode="External"/><Relationship Id="rId9" Type="http://schemas.openxmlformats.org/officeDocument/2006/relationships/hyperlink" Target="http://www.gedichtepool.de/autor/autor_g/glassbrenner.htm" TargetMode="External"/><Relationship Id="rId10" Type="http://schemas.openxmlformats.org/officeDocument/2006/relationships/hyperlink" Target="http://www.grimmstories.com/de/grimm_maerchen/der_arme_und_der_reiche" TargetMode="External"/><Relationship Id="rId11" Type="http://schemas.openxmlformats.org/officeDocument/2006/relationships/hyperlink" Target="http://www.1000-maerchen.de/fairyTale/561-das-kalte-herz.htm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8</Pages>
  <Words>2196</Words>
  <CharactersWithSpaces>13839</CharactersWithSpaces>
  <Paragraphs>32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2016-06-01T16:14:00Z</dcterms:created>
  <dc:creator>remme</dc:creator>
  <dc:description/>
  <dc:language>de-DE</dc:language>
  <cp:lastModifiedBy>remme</cp:lastModifiedBy>
  <dcterms:modified xsi:type="dcterms:W3CDTF">2016-06-01T16:16:00Z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