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tif" ContentType="image/tif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" w:hAnsi="Times" w:cs="Times New Roman"/>
          <w:sz w:val="32"/>
          <w:szCs w:val="32"/>
          <w:lang w:eastAsia="de-DE"/>
        </w:rPr>
      </w:pPr>
      <w:r>
        <w:rPr>
          <w:rFonts w:cs="Times New Roman" w:ascii="Times" w:hAnsi="Times"/>
          <w:sz w:val="32"/>
          <w:szCs w:val="32"/>
          <w:lang w:eastAsia="de-DE"/>
        </w:rPr>
        <w:t>3.2.1 Lebensaufgaben und Selbstbestimmung</w:t>
      </w:r>
    </w:p>
    <w:p>
      <w:pPr>
        <w:pStyle w:val="P1"/>
        <w:spacing w:before="120" w:after="120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3.2.1.1 Liebe und Sexualität</w:t>
      </w:r>
    </w:p>
    <w:p>
      <w:pPr>
        <w:pStyle w:val="P2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Die Schülerinnen und Sc</w:t>
      </w:r>
      <w:bookmarkStart w:id="0" w:name="_GoBack"/>
      <w:bookmarkEnd w:id="0"/>
      <w:r>
        <w:rPr>
          <w:rFonts w:ascii="Calibri" w:hAnsi="Calibri" w:asciiTheme="minorHAnsi" w:hAnsiTheme="minorHAnsi"/>
          <w:sz w:val="22"/>
          <w:szCs w:val="22"/>
        </w:rPr>
        <w:t>hüler können die Bedeutung von Liebe und Sexualität für ihre eigene</w:t>
      </w:r>
    </w:p>
    <w:p>
      <w:pPr>
        <w:pStyle w:val="P2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Lebensgestaltung und die anderer erfassen und darlegen. Sie können verschiedene Vorstellungen</w:t>
      </w:r>
    </w:p>
    <w:p>
      <w:pPr>
        <w:pStyle w:val="P2"/>
        <w:rPr>
          <w:rFonts w:ascii="Calibri" w:hAnsi="Calibri" w:asciiTheme="minorHAnsi" w:hAnsiTheme="minorHAnsi"/>
          <w:sz w:val="22"/>
          <w:szCs w:val="22"/>
        </w:rPr>
      </w:pPr>
      <w:r>
        <w:drawing>
          <wp:anchor behindDoc="0" distT="0" distB="0" distL="114300" distR="123190" simplePos="0" locked="0" layoutInCell="1" allowOverlap="1" relativeHeight="2">
            <wp:simplePos x="0" y="0"/>
            <wp:positionH relativeFrom="column">
              <wp:posOffset>-161290</wp:posOffset>
            </wp:positionH>
            <wp:positionV relativeFrom="paragraph">
              <wp:posOffset>593090</wp:posOffset>
            </wp:positionV>
            <wp:extent cx="5756910" cy="4523740"/>
            <wp:effectExtent l="0" t="0" r="0" b="0"/>
            <wp:wrapTight wrapText="bothSides">
              <wp:wrapPolygon edited="0">
                <wp:start x="-20" y="0"/>
                <wp:lineTo x="-20" y="21421"/>
                <wp:lineTo x="21536" y="21421"/>
                <wp:lineTo x="21536" y="0"/>
                <wp:lineTo x="-20" y="0"/>
              </wp:wrapPolygon>
            </wp:wrapTight>
            <wp:docPr id="1" name="Bild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52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asciiTheme="minorHAnsi" w:hAnsiTheme="minorHAnsi"/>
          <w:sz w:val="22"/>
          <w:szCs w:val="22"/>
        </w:rPr>
        <w:t>v</w:t>
      </w:r>
      <w:r>
        <w:rPr>
          <w:rFonts w:ascii="Calibri" w:hAnsi="Calibri" w:asciiTheme="minorHAnsi" w:hAnsiTheme="minorHAnsi"/>
          <w:sz w:val="22"/>
          <w:szCs w:val="22"/>
        </w:rPr>
        <w:t>on Liebe und Sexualität im Spannungsfeld von Selbstbestimmung, Verantwortung und gesellschaftlichen Erwartungen untersuchen, bestimmen und diskutieren. Sie können grundlegende Voraussetzungen für gelingende Beziehungen erarbeiten und diskutieren.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P1" w:customStyle="1">
    <w:name w:val="p1"/>
    <w:basedOn w:val="Normal"/>
    <w:qFormat/>
    <w:rsid w:val="00740c8f"/>
    <w:pPr/>
    <w:rPr>
      <w:rFonts w:ascii="Times" w:hAnsi="Times" w:cs="Times New Roman"/>
      <w:sz w:val="20"/>
      <w:szCs w:val="20"/>
      <w:lang w:eastAsia="de-DE"/>
    </w:rPr>
  </w:style>
  <w:style w:type="paragraph" w:styleId="P2" w:customStyle="1">
    <w:name w:val="p2"/>
    <w:basedOn w:val="Normal"/>
    <w:qFormat/>
    <w:rsid w:val="00740c8f"/>
    <w:pPr/>
    <w:rPr>
      <w:rFonts w:ascii="Helvetica" w:hAnsi="Helvetica" w:cs="Times New Roman"/>
      <w:sz w:val="15"/>
      <w:szCs w:val="15"/>
      <w:lang w:eastAsia="de-D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LibreOffice/5.3.0.3$Windows_x86 LibreOffice_project/7074905676c47b82bbcfbea1aeefc84afe1c50e1</Application>
  <Pages>1</Pages>
  <Words>59</Words>
  <Characters>445</Characters>
  <CharactersWithSpaces>499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2017-03-16T08:22:00Z</dcterms:created>
  <dc:creator>Ulrike Hanraths</dc:creator>
  <dc:description/>
  <dc:language>de-DE</dc:language>
  <cp:lastModifiedBy>Ulrike Hanraths</cp:lastModifiedBy>
  <cp:lastPrinted>2017-03-16T08:28:00Z</cp:lastPrinted>
  <dcterms:modified xsi:type="dcterms:W3CDTF">2017-03-16T08:36:00Z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