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2"/>
        <w:gridCol w:w="6315"/>
        <w:gridCol w:w="1134"/>
        <w:gridCol w:w="1134"/>
      </w:tblGrid>
      <w:tr w:rsidR="00BD50B1" w:rsidRPr="000227F6" w14:paraId="701C06E2" w14:textId="77777777" w:rsidTr="000F3EE5">
        <w:trPr>
          <w:trHeight w:val="690"/>
        </w:trPr>
        <w:tc>
          <w:tcPr>
            <w:tcW w:w="10065" w:type="dxa"/>
            <w:gridSpan w:val="4"/>
            <w:shd w:val="clear" w:color="000000" w:fill="auto"/>
            <w:vAlign w:val="center"/>
          </w:tcPr>
          <w:p w14:paraId="52A2FA48" w14:textId="3E41D346" w:rsidR="003863D5" w:rsidRDefault="00BD50B1" w:rsidP="00C71376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0227F6">
              <w:rPr>
                <w:rFonts w:ascii="Arial" w:hAnsi="Arial" w:cs="Arial"/>
                <w:b/>
                <w:color w:val="000000"/>
              </w:rPr>
              <w:t xml:space="preserve">Thema: </w:t>
            </w:r>
          </w:p>
          <w:p w14:paraId="7E52EC95" w14:textId="77777777" w:rsidR="003863D5" w:rsidRDefault="003863D5" w:rsidP="00C71376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42D5EDAE" w14:textId="77777777" w:rsidR="003863D5" w:rsidRDefault="00143897" w:rsidP="00C71376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143897">
              <w:rPr>
                <w:rFonts w:ascii="Arial" w:hAnsi="Arial" w:cs="Arial"/>
                <w:b/>
                <w:color w:val="000000"/>
              </w:rPr>
              <w:t>Eine „energische militärische Aktion“ - die Vernichtung der Herero und Nama in den Kolonialkriegen 1904/08</w:t>
            </w:r>
          </w:p>
          <w:p w14:paraId="1D696A34" w14:textId="1FF987A8" w:rsidR="00143897" w:rsidRPr="000227F6" w:rsidRDefault="00143897" w:rsidP="00C71376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BD50B1" w:rsidRPr="00F34734" w14:paraId="3A633D03" w14:textId="77777777" w:rsidTr="00BF0B02">
        <w:trPr>
          <w:trHeight w:val="417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1DB16B04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</w:pPr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 xml:space="preserve">M ö g l </w:t>
            </w:r>
            <w:proofErr w:type="spellStart"/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 xml:space="preserve"> c h e r   V e r l a u f s p l a n</w:t>
            </w:r>
          </w:p>
        </w:tc>
      </w:tr>
      <w:tr w:rsidR="00BD50B1" w:rsidRPr="00AF2CE0" w14:paraId="0445FF03" w14:textId="77777777" w:rsidTr="00BF0B02">
        <w:trPr>
          <w:trHeight w:val="414"/>
        </w:trPr>
        <w:tc>
          <w:tcPr>
            <w:tcW w:w="1482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0C287DA6" w14:textId="77777777" w:rsidR="00BD50B1" w:rsidRPr="00AF2CE0" w:rsidRDefault="00BD50B1" w:rsidP="00D9558C">
            <w:pPr>
              <w:pStyle w:val="berschrift2"/>
              <w:jc w:val="center"/>
              <w:rPr>
                <w:rFonts w:ascii="Arial" w:hAnsi="Arial" w:cs="Arial"/>
                <w:color w:val="000000"/>
              </w:rPr>
            </w:pPr>
            <w:r w:rsidRPr="00AF2CE0">
              <w:rPr>
                <w:rFonts w:ascii="Arial" w:hAnsi="Arial" w:cs="Arial"/>
                <w:color w:val="000000"/>
              </w:rPr>
              <w:t>Phase</w:t>
            </w:r>
          </w:p>
        </w:tc>
        <w:tc>
          <w:tcPr>
            <w:tcW w:w="6315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08690FD1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Kommentar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4190757B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Soz.form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5DF7BE22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Medien</w:t>
            </w:r>
          </w:p>
        </w:tc>
      </w:tr>
      <w:tr w:rsidR="00F23FF0" w:rsidRPr="00AF2CE0" w14:paraId="66E1C115" w14:textId="77777777" w:rsidTr="000A06B7">
        <w:trPr>
          <w:trHeight w:val="667"/>
        </w:trPr>
        <w:tc>
          <w:tcPr>
            <w:tcW w:w="1482" w:type="dxa"/>
            <w:vAlign w:val="center"/>
          </w:tcPr>
          <w:p w14:paraId="76B1AE6A" w14:textId="77777777" w:rsidR="001A710F" w:rsidRDefault="000A39A1" w:rsidP="00F23F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/>
                <w:sz w:val="20"/>
                <w:szCs w:val="20"/>
              </w:rPr>
              <w:t>Einstieg</w:t>
            </w:r>
            <w:r w:rsidR="001A710F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14:paraId="0C54D5B5" w14:textId="0CA9238B" w:rsidR="001A710F" w:rsidRPr="00AF2CE0" w:rsidRDefault="001A710F" w:rsidP="009109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Leitfrage</w:t>
            </w:r>
          </w:p>
        </w:tc>
        <w:tc>
          <w:tcPr>
            <w:tcW w:w="6315" w:type="dxa"/>
            <w:vAlign w:val="center"/>
          </w:tcPr>
          <w:p w14:paraId="2D973C66" w14:textId="77777777" w:rsidR="00B42A5E" w:rsidRDefault="00B42A5E" w:rsidP="00AF2C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42CB5C" w14:textId="21B3FD01" w:rsidR="00C42640" w:rsidRDefault="0091091A" w:rsidP="00C4264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1091A">
              <w:rPr>
                <w:rFonts w:ascii="Arial" w:hAnsi="Arial" w:cs="Arial"/>
                <w:b/>
                <w:sz w:val="20"/>
                <w:szCs w:val="20"/>
              </w:rPr>
              <w:t>Unruhen in Deutsch-Südwest</w:t>
            </w:r>
          </w:p>
          <w:p w14:paraId="10FDD473" w14:textId="77777777" w:rsidR="0091091A" w:rsidRPr="00B42A5E" w:rsidRDefault="0091091A" w:rsidP="00C426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5790063E" w14:textId="7EDA13C5" w:rsidR="00D033C1" w:rsidRPr="00086394" w:rsidRDefault="00D033C1" w:rsidP="000863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394">
              <w:rPr>
                <w:rFonts w:ascii="Arial" w:hAnsi="Arial" w:cs="Arial"/>
                <w:sz w:val="20"/>
                <w:szCs w:val="20"/>
              </w:rPr>
              <w:t xml:space="preserve">Notiere alle Fragen, die sich </w:t>
            </w:r>
            <w:r w:rsidR="00F34734">
              <w:rPr>
                <w:rFonts w:ascii="Arial" w:hAnsi="Arial" w:cs="Arial"/>
                <w:sz w:val="20"/>
                <w:szCs w:val="20"/>
              </w:rPr>
              <w:t xml:space="preserve">dir </w:t>
            </w:r>
            <w:r w:rsidRPr="00086394">
              <w:rPr>
                <w:rFonts w:ascii="Arial" w:hAnsi="Arial" w:cs="Arial"/>
                <w:sz w:val="20"/>
                <w:szCs w:val="20"/>
              </w:rPr>
              <w:t xml:space="preserve">aufgrund des Textes </w:t>
            </w:r>
            <w:r w:rsidR="0091091A">
              <w:rPr>
                <w:rFonts w:ascii="Arial" w:hAnsi="Arial" w:cs="Arial"/>
                <w:sz w:val="20"/>
                <w:szCs w:val="20"/>
              </w:rPr>
              <w:t>AB</w:t>
            </w:r>
            <w:r w:rsidRPr="00086394">
              <w:rPr>
                <w:rFonts w:ascii="Arial" w:hAnsi="Arial" w:cs="Arial"/>
                <w:sz w:val="20"/>
                <w:szCs w:val="20"/>
              </w:rPr>
              <w:t xml:space="preserve"> 1 stellen.</w:t>
            </w:r>
          </w:p>
          <w:p w14:paraId="77D5B92B" w14:textId="77777777" w:rsidR="00086394" w:rsidRDefault="00D033C1" w:rsidP="00086394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394">
              <w:rPr>
                <w:rFonts w:ascii="Arial" w:hAnsi="Arial" w:cs="Arial"/>
                <w:sz w:val="20"/>
                <w:szCs w:val="20"/>
              </w:rPr>
              <w:t xml:space="preserve">z.B.: Wie kommt es zu den Unruhen? </w:t>
            </w:r>
          </w:p>
          <w:p w14:paraId="375AECF5" w14:textId="77777777" w:rsidR="00086394" w:rsidRDefault="00D033C1" w:rsidP="00086394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394">
              <w:rPr>
                <w:rFonts w:ascii="Arial" w:hAnsi="Arial" w:cs="Arial"/>
                <w:sz w:val="20"/>
                <w:szCs w:val="20"/>
              </w:rPr>
              <w:t xml:space="preserve">Was passiert tatsächlich in Deutsch-Südwest? </w:t>
            </w:r>
          </w:p>
          <w:p w14:paraId="0144F69F" w14:textId="77777777" w:rsidR="00086394" w:rsidRDefault="00D033C1" w:rsidP="00086394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394">
              <w:rPr>
                <w:rFonts w:ascii="Arial" w:hAnsi="Arial" w:cs="Arial"/>
                <w:sz w:val="20"/>
                <w:szCs w:val="20"/>
              </w:rPr>
              <w:t xml:space="preserve">Warum setzen sich die Afrikaner zur Wehr? </w:t>
            </w:r>
          </w:p>
          <w:p w14:paraId="545F1B65" w14:textId="77777777" w:rsidR="00086394" w:rsidRDefault="00D033C1" w:rsidP="00086394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394">
              <w:rPr>
                <w:rFonts w:ascii="Arial" w:hAnsi="Arial" w:cs="Arial"/>
                <w:sz w:val="20"/>
                <w:szCs w:val="20"/>
              </w:rPr>
              <w:t xml:space="preserve">Worauf gründet die Überlegenheitshaltung des Textes? </w:t>
            </w:r>
          </w:p>
          <w:p w14:paraId="386B59C4" w14:textId="77777777" w:rsidR="00086394" w:rsidRDefault="00D033C1" w:rsidP="00086394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394">
              <w:rPr>
                <w:rFonts w:ascii="Arial" w:hAnsi="Arial" w:cs="Arial"/>
                <w:sz w:val="20"/>
                <w:szCs w:val="20"/>
              </w:rPr>
              <w:t xml:space="preserve">Was unterscheidet Deutsch-Südwest von anderen Kolonien? </w:t>
            </w:r>
          </w:p>
          <w:p w14:paraId="30A85B61" w14:textId="77777777" w:rsidR="00086394" w:rsidRDefault="00D033C1" w:rsidP="00086394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394">
              <w:rPr>
                <w:rFonts w:ascii="Arial" w:hAnsi="Arial" w:cs="Arial"/>
                <w:sz w:val="20"/>
                <w:szCs w:val="20"/>
              </w:rPr>
              <w:t xml:space="preserve">Inwiefern werden die Ereignisse von Berlin bzw. vor Ort bestimmt? </w:t>
            </w:r>
          </w:p>
          <w:p w14:paraId="657B6452" w14:textId="77777777" w:rsidR="00086394" w:rsidRDefault="00D033C1" w:rsidP="00086394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394">
              <w:rPr>
                <w:rFonts w:ascii="Arial" w:hAnsi="Arial" w:cs="Arial"/>
                <w:sz w:val="20"/>
                <w:szCs w:val="20"/>
              </w:rPr>
              <w:t xml:space="preserve">Was haben die Engländer (und andere Kolonialmächte) mit der Entwicklung zu tun? </w:t>
            </w:r>
          </w:p>
          <w:p w14:paraId="4F9E9F75" w14:textId="77777777" w:rsidR="00086394" w:rsidRDefault="00D033C1" w:rsidP="00086394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394">
              <w:rPr>
                <w:rFonts w:ascii="Arial" w:hAnsi="Arial" w:cs="Arial"/>
                <w:sz w:val="20"/>
                <w:szCs w:val="20"/>
              </w:rPr>
              <w:t xml:space="preserve">Was passiert weiter? </w:t>
            </w:r>
          </w:p>
          <w:p w14:paraId="1344D51C" w14:textId="52B046F2" w:rsidR="00086394" w:rsidRDefault="00D033C1" w:rsidP="00086394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394">
              <w:rPr>
                <w:rFonts w:ascii="Arial" w:hAnsi="Arial" w:cs="Arial"/>
                <w:sz w:val="20"/>
                <w:szCs w:val="20"/>
              </w:rPr>
              <w:t>Wer setzt sich durch?</w:t>
            </w:r>
          </w:p>
          <w:p w14:paraId="0DC10C94" w14:textId="495DA996" w:rsidR="001C2F77" w:rsidRPr="00086394" w:rsidRDefault="00D033C1" w:rsidP="00086394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6394">
              <w:rPr>
                <w:rFonts w:ascii="Arial" w:hAnsi="Arial" w:cs="Arial"/>
                <w:sz w:val="20"/>
                <w:szCs w:val="20"/>
              </w:rPr>
              <w:t>Wie geht man mit den Indigenen um?</w:t>
            </w:r>
          </w:p>
          <w:p w14:paraId="6B57206D" w14:textId="20DB07A5" w:rsidR="00D033C1" w:rsidRPr="00D033C1" w:rsidRDefault="00D033C1" w:rsidP="00086394">
            <w:pPr>
              <w:pStyle w:val="Listenabsatz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883E2D9" w14:textId="1CCE5BDB" w:rsidR="00CF758A" w:rsidRPr="00AF2CE0" w:rsidRDefault="00B01496" w:rsidP="000A39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  <w:r w:rsidR="009B0AA9">
              <w:rPr>
                <w:rFonts w:ascii="Arial" w:hAnsi="Arial" w:cs="Arial"/>
                <w:color w:val="000000"/>
                <w:sz w:val="20"/>
                <w:szCs w:val="20"/>
              </w:rPr>
              <w:t>/LV</w:t>
            </w:r>
          </w:p>
        </w:tc>
        <w:tc>
          <w:tcPr>
            <w:tcW w:w="1134" w:type="dxa"/>
            <w:vAlign w:val="center"/>
          </w:tcPr>
          <w:p w14:paraId="5B4AFD3C" w14:textId="5052E6FB" w:rsidR="00DB2FCA" w:rsidRPr="000904E2" w:rsidRDefault="001426CE" w:rsidP="00CF758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1 </w:t>
            </w:r>
          </w:p>
        </w:tc>
      </w:tr>
      <w:tr w:rsidR="00990C1E" w:rsidRPr="00AF2CE0" w14:paraId="6AB2DE0B" w14:textId="77777777" w:rsidTr="00E75BE2">
        <w:trPr>
          <w:trHeight w:val="1141"/>
        </w:trPr>
        <w:tc>
          <w:tcPr>
            <w:tcW w:w="1482" w:type="dxa"/>
            <w:vAlign w:val="center"/>
          </w:tcPr>
          <w:p w14:paraId="7DB93E1B" w14:textId="30B2135B" w:rsidR="00990C1E" w:rsidRPr="00AF2CE0" w:rsidRDefault="00990C1E" w:rsidP="00F23F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Erarbeitung I</w:t>
            </w:r>
            <w:r w:rsidR="00C6661B">
              <w:rPr>
                <w:rFonts w:ascii="Arial" w:hAnsi="Arial" w:cs="Arial"/>
                <w:color w:val="000000" w:themeColor="text1"/>
                <w:sz w:val="20"/>
                <w:szCs w:val="20"/>
              </w:rPr>
              <w:t>/ Auswertung I</w:t>
            </w:r>
          </w:p>
        </w:tc>
        <w:tc>
          <w:tcPr>
            <w:tcW w:w="6315" w:type="dxa"/>
            <w:vAlign w:val="center"/>
          </w:tcPr>
          <w:p w14:paraId="46909F33" w14:textId="77777777" w:rsidR="00B42A5E" w:rsidRDefault="00B42A5E" w:rsidP="00AF2CE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0B92B5F" w14:textId="5F754F4A" w:rsidR="00C42640" w:rsidRDefault="00F144FE" w:rsidP="00AF2CE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Vom</w:t>
            </w:r>
            <w:r w:rsidR="00934A0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Krieg </w:t>
            </w:r>
            <w:r w:rsidR="0070012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zum Völkermord: Die Expedition ge</w:t>
            </w:r>
            <w:r w:rsidR="00934A0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gen die Herero und Nama 1904/08</w:t>
            </w:r>
          </w:p>
          <w:p w14:paraId="1AE5E7C7" w14:textId="77777777" w:rsidR="00C57EB0" w:rsidRPr="00B42A5E" w:rsidRDefault="00C57EB0" w:rsidP="00AF2CE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2DE99AAA" w14:textId="66E25F6D" w:rsidR="00F35D87" w:rsidRPr="00F35D87" w:rsidRDefault="0054021A" w:rsidP="00F35D87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Arbtlg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="00700127">
              <w:rPr>
                <w:rFonts w:ascii="Arial" w:hAnsi="Arial" w:cs="Arial"/>
                <w:color w:val="000000" w:themeColor="text1"/>
                <w:sz w:val="20"/>
                <w:szCs w:val="20"/>
              </w:rPr>
              <w:t>G</w:t>
            </w:r>
            <w:r w:rsidR="00CA15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A: </w:t>
            </w:r>
            <w:r w:rsidR="0096534C" w:rsidRPr="0096534C">
              <w:rPr>
                <w:rFonts w:ascii="Arial" w:hAnsi="Arial" w:cs="Arial"/>
                <w:color w:val="000000" w:themeColor="text1"/>
                <w:sz w:val="20"/>
                <w:szCs w:val="20"/>
              </w:rPr>
              <w:t>Arbeite heraus, wie die deutsche Kolonialmacht mit den Herero umgeht und wo eine Eskalation erkennbar wird.</w:t>
            </w:r>
          </w:p>
          <w:p w14:paraId="5830C1D6" w14:textId="6A36705C" w:rsidR="001427B8" w:rsidRDefault="001D4833" w:rsidP="001427B8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UG: </w:t>
            </w:r>
            <w:r w:rsidR="00B50563" w:rsidRPr="00B50563">
              <w:rPr>
                <w:rFonts w:ascii="Arial" w:hAnsi="Arial" w:cs="Arial"/>
                <w:color w:val="000000" w:themeColor="text1"/>
                <w:sz w:val="20"/>
                <w:szCs w:val="20"/>
              </w:rPr>
              <w:t>Beurteile, wo und ab wann die Quellen auf einen Völkermord hindeuten.</w:t>
            </w:r>
          </w:p>
          <w:p w14:paraId="45816552" w14:textId="6780955B" w:rsidR="006626F9" w:rsidRPr="001427B8" w:rsidRDefault="006626F9" w:rsidP="001427B8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Vertiefung (</w:t>
            </w:r>
            <w:r w:rsidR="00AA0B72">
              <w:rPr>
                <w:rFonts w:ascii="Arial" w:hAnsi="Arial" w:cs="Arial"/>
                <w:color w:val="000000" w:themeColor="text1"/>
                <w:sz w:val="20"/>
                <w:szCs w:val="20"/>
              </w:rPr>
              <w:t>AB 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): </w:t>
            </w:r>
            <w:r w:rsidR="00811F5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Überprüfe, ob </w:t>
            </w:r>
            <w:r w:rsidR="006B48E2"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="006B48E2" w:rsidRPr="006B48E2">
              <w:rPr>
                <w:rFonts w:ascii="Arial" w:hAnsi="Arial" w:cs="Arial"/>
                <w:color w:val="000000" w:themeColor="text1"/>
                <w:sz w:val="20"/>
                <w:szCs w:val="20"/>
              </w:rPr>
              <w:t>er Krieg gegen die Nama eine Weiterentwicklung des Krieges gegen die Herero</w:t>
            </w:r>
            <w:r w:rsidR="006B48E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war.</w:t>
            </w:r>
          </w:p>
          <w:p w14:paraId="2A662CB0" w14:textId="77777777" w:rsidR="00B42A5E" w:rsidRPr="00B42A5E" w:rsidRDefault="00B42A5E" w:rsidP="00C120AF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CCD18A2" w14:textId="77777777" w:rsidR="007777F5" w:rsidRPr="00AF2CE0" w:rsidRDefault="007777F5" w:rsidP="000E0B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C6E0A25" w14:textId="6440B59D" w:rsidR="003863D5" w:rsidRDefault="00B50563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G</w:t>
            </w:r>
            <w:r w:rsid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3863D5">
              <w:rPr>
                <w:rFonts w:ascii="Arial" w:hAnsi="Arial" w:cs="Arial"/>
                <w:color w:val="000000" w:themeColor="text1"/>
                <w:sz w:val="20"/>
                <w:szCs w:val="20"/>
              </w:rPr>
              <w:t>/</w:t>
            </w:r>
          </w:p>
          <w:p w14:paraId="5336CE46" w14:textId="630470F3" w:rsidR="007777F5" w:rsidRPr="00AF2CE0" w:rsidRDefault="003863D5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vAlign w:val="center"/>
          </w:tcPr>
          <w:p w14:paraId="4634FDDD" w14:textId="77777777" w:rsidR="00AA0B72" w:rsidRDefault="00C57EB0" w:rsidP="00856B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2</w:t>
            </w:r>
          </w:p>
          <w:p w14:paraId="493B6E9D" w14:textId="72CBE6F0" w:rsidR="00990C1E" w:rsidRDefault="00AA0B72" w:rsidP="00856B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3</w:t>
            </w:r>
            <w:r w:rsidR="00C57EB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89441F2" w14:textId="7BD55706" w:rsidR="001D4833" w:rsidRPr="000904E2" w:rsidRDefault="001D4833" w:rsidP="00856B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079D" w:rsidRPr="00AF2CE0" w14:paraId="4F077FE4" w14:textId="77777777" w:rsidTr="000A06B7">
        <w:trPr>
          <w:trHeight w:val="1404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D3305" w14:textId="38573F8E" w:rsidR="0057079D" w:rsidRPr="00AF2CE0" w:rsidRDefault="0087198A" w:rsidP="009C0A4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Erarbeitung I</w:t>
            </w:r>
            <w:r w:rsidR="006B48E2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/ Auswertung</w:t>
            </w:r>
            <w:r w:rsidR="006B48E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II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B3DA8" w14:textId="77777777" w:rsidR="00B42A5E" w:rsidRDefault="00B42A5E" w:rsidP="005707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14:paraId="3977996E" w14:textId="30605CD0" w:rsidR="00B17AFA" w:rsidRDefault="00B50563" w:rsidP="0057079D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Die Rezeption des Konflikts im Deutschen </w:t>
            </w:r>
            <w:r w:rsidR="0087198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eich</w:t>
            </w:r>
          </w:p>
          <w:p w14:paraId="5F0BE600" w14:textId="77777777" w:rsidR="00071089" w:rsidRPr="00B42A5E" w:rsidRDefault="00071089" w:rsidP="0057079D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3A91F51F" w14:textId="77777777" w:rsidR="00E3572C" w:rsidRDefault="00A47A0B" w:rsidP="00A32846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Arbtlg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="00827B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PA: </w:t>
            </w:r>
            <w:r w:rsidR="00E3572C" w:rsidRPr="00E3572C">
              <w:rPr>
                <w:rFonts w:ascii="Arial" w:hAnsi="Arial" w:cs="Arial"/>
                <w:color w:val="000000" w:themeColor="text1"/>
                <w:sz w:val="20"/>
                <w:szCs w:val="20"/>
              </w:rPr>
              <w:t>Erläutere, wie der Krieg in der Presse und Berichten im Deutschen Reich dargestellt wird.</w:t>
            </w:r>
          </w:p>
          <w:p w14:paraId="49F34E38" w14:textId="0A1D9586" w:rsidR="00E9574B" w:rsidRDefault="00E9574B" w:rsidP="00A32846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Z.B.: </w:t>
            </w:r>
            <w:r w:rsidRPr="00E9574B">
              <w:rPr>
                <w:rFonts w:ascii="Arial" w:hAnsi="Arial" w:cs="Arial"/>
                <w:color w:val="000000" w:themeColor="text1"/>
                <w:sz w:val="20"/>
                <w:szCs w:val="20"/>
              </w:rPr>
              <w:t>Stolz, Anerkennung der Leiden der Opfer, Zusammenhang zwischen Herero- und Nama-Aufständen, weitere Auseinandersetzungen als „unabänderliche Notwendigkeit“; Verzweiflung der Opfer; Vernichtungsvorgang ist bekannt</w:t>
            </w:r>
            <w:r w:rsidR="00501EEF">
              <w:rPr>
                <w:rFonts w:ascii="Arial" w:hAnsi="Arial" w:cs="Arial"/>
                <w:color w:val="000000" w:themeColor="text1"/>
                <w:sz w:val="20"/>
                <w:szCs w:val="20"/>
              </w:rPr>
              <w:t>; Er</w:t>
            </w:r>
            <w:r w:rsidR="00B839EB">
              <w:rPr>
                <w:rFonts w:ascii="Arial" w:hAnsi="Arial" w:cs="Arial"/>
                <w:color w:val="000000" w:themeColor="text1"/>
                <w:sz w:val="20"/>
                <w:szCs w:val="20"/>
              </w:rPr>
              <w:t>nüchterung</w:t>
            </w:r>
          </w:p>
          <w:p w14:paraId="058A3800" w14:textId="4C79CD71" w:rsidR="00A32846" w:rsidRPr="00DB2FCA" w:rsidRDefault="00A32846" w:rsidP="00E9574B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136C0" w14:textId="77777777" w:rsidR="0019779F" w:rsidRDefault="0019779F" w:rsidP="00A328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C091200" w14:textId="77777777" w:rsidR="003863D5" w:rsidRDefault="003863D5" w:rsidP="001977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PA/</w:t>
            </w:r>
          </w:p>
          <w:p w14:paraId="47463C1E" w14:textId="176D6D5C" w:rsidR="000A06B7" w:rsidRPr="00AF2CE0" w:rsidRDefault="003863D5" w:rsidP="001977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5B5AA" w14:textId="1F897D1F" w:rsidR="00A32846" w:rsidRDefault="00071089" w:rsidP="006761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16735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  <w:p w14:paraId="6A7614C3" w14:textId="45A35EAE" w:rsidR="00827BC8" w:rsidRPr="000904E2" w:rsidRDefault="00827BC8" w:rsidP="006761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9045B" w:rsidRPr="00AF2CE0" w14:paraId="3DA9A77A" w14:textId="77777777" w:rsidTr="00A903E5">
        <w:trPr>
          <w:trHeight w:val="1310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58C68" w14:textId="7AE69A61" w:rsidR="00E9045B" w:rsidRDefault="00941AD6" w:rsidP="00A903E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Optionale </w:t>
            </w:r>
            <w:r w:rsidR="0087198A">
              <w:rPr>
                <w:rFonts w:ascii="Arial" w:hAnsi="Arial" w:cs="Arial"/>
                <w:color w:val="000000" w:themeColor="text1"/>
                <w:sz w:val="20"/>
                <w:szCs w:val="20"/>
              </w:rPr>
              <w:t>Vertiefung</w:t>
            </w:r>
            <w:r w:rsidR="00C212D5">
              <w:rPr>
                <w:rFonts w:ascii="Arial" w:hAnsi="Arial" w:cs="Arial"/>
                <w:color w:val="000000" w:themeColor="text1"/>
                <w:sz w:val="20"/>
                <w:szCs w:val="20"/>
              </w:rPr>
              <w:t>/Auswertung III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EFEE9" w14:textId="77777777" w:rsidR="00627274" w:rsidRDefault="00627274" w:rsidP="00A903E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66D174D9" w14:textId="54F7752B" w:rsidR="00E9045B" w:rsidRDefault="006C3F9F" w:rsidP="00A903E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Ursachen des Konflikts</w:t>
            </w:r>
          </w:p>
          <w:p w14:paraId="0C7C9555" w14:textId="77777777" w:rsidR="00C42640" w:rsidRPr="00B42A5E" w:rsidRDefault="00C42640" w:rsidP="00C426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8329CDC" w14:textId="77777777" w:rsidR="0047736B" w:rsidRDefault="0047736B" w:rsidP="00C42640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7736B">
              <w:rPr>
                <w:rFonts w:ascii="Arial" w:hAnsi="Arial" w:cs="Arial"/>
                <w:color w:val="000000" w:themeColor="text1"/>
                <w:sz w:val="20"/>
                <w:szCs w:val="20"/>
              </w:rPr>
              <w:t>Analysiere die tieferen Ursachen für den Konflikt zwischen Kolonialmacht und Herero.</w:t>
            </w:r>
          </w:p>
          <w:p w14:paraId="6C682BC6" w14:textId="0E2B2EEF" w:rsidR="00C212D5" w:rsidRPr="00B42A5E" w:rsidRDefault="00C212D5" w:rsidP="002D7637">
            <w:pPr>
              <w:pStyle w:val="Listenabsatz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9C208" w14:textId="77777777" w:rsidR="00C212D5" w:rsidRDefault="00C212D5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EA/</w:t>
            </w:r>
          </w:p>
          <w:p w14:paraId="73643B65" w14:textId="70F11E71" w:rsidR="00E9045B" w:rsidRPr="00AF2CE0" w:rsidRDefault="00BC7A71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01D15" w14:textId="77777777" w:rsidR="009E0BE6" w:rsidRDefault="009E0BE6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5</w:t>
            </w:r>
          </w:p>
          <w:p w14:paraId="67478441" w14:textId="7CDD1745" w:rsidR="006C1C2B" w:rsidRPr="000904E2" w:rsidRDefault="006C1C2B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122BE" w:rsidRPr="00AF2CE0" w14:paraId="7D3DABC7" w14:textId="77777777" w:rsidTr="000227F6">
        <w:trPr>
          <w:trHeight w:val="1887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48E74" w14:textId="477275F0" w:rsidR="000122BE" w:rsidRDefault="000122BE" w:rsidP="00A903E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Reflexion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3F2B9" w14:textId="05FC0178" w:rsidR="000122BE" w:rsidRPr="0018260A" w:rsidRDefault="00005B62" w:rsidP="0018260A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Das Ausmaß der Brutalität in den Kolonien</w:t>
            </w:r>
          </w:p>
          <w:p w14:paraId="0D29C7EC" w14:textId="77777777" w:rsidR="0018260A" w:rsidRPr="000122BE" w:rsidRDefault="0018260A" w:rsidP="000122BE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BBE2F60" w14:textId="77777777" w:rsidR="000122BE" w:rsidRPr="00042BF4" w:rsidRDefault="007C0FAD" w:rsidP="000E3B05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Erkläre</w:t>
            </w:r>
            <w:r w:rsidR="00EC1C9F" w:rsidRPr="00EC1C9F">
              <w:rPr>
                <w:rFonts w:ascii="Arial" w:hAnsi="Arial" w:cs="Arial"/>
                <w:color w:val="000000" w:themeColor="text1"/>
                <w:sz w:val="20"/>
                <w:szCs w:val="20"/>
              </w:rPr>
              <w:t>, warum Kriege in den Kolonien viel brutaler waren als Kriege in Europa.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6D0C218" w14:textId="77777777" w:rsidR="00042BF4" w:rsidRPr="002A7CC9" w:rsidRDefault="001F67AA" w:rsidP="000E3B05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Erörtere, inwiefern der Völkermord</w:t>
            </w:r>
            <w:r w:rsidR="00A759D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 den Herero und Nama „</w:t>
            </w:r>
            <w:r w:rsidR="00A759D0" w:rsidRPr="00A759D0">
              <w:rPr>
                <w:rFonts w:ascii="Arial" w:hAnsi="Arial" w:cs="Arial"/>
                <w:color w:val="000000" w:themeColor="text1"/>
                <w:sz w:val="20"/>
                <w:szCs w:val="20"/>
              </w:rPr>
              <w:t>ein herausgehobenes Ereignis in einer globalen Geschichte der Entfesselung der Gewalt, wie sie in den beiden Weltkriegen ihren Höhepunkt finden sollte</w:t>
            </w:r>
            <w:r w:rsidR="00A759D0">
              <w:rPr>
                <w:rFonts w:ascii="Arial" w:hAnsi="Arial" w:cs="Arial"/>
                <w:color w:val="000000" w:themeColor="text1"/>
                <w:sz w:val="20"/>
                <w:szCs w:val="20"/>
              </w:rPr>
              <w:t>“ (J. Zimmerer</w:t>
            </w:r>
            <w:r w:rsidR="00770E0F">
              <w:rPr>
                <w:rFonts w:ascii="Arial" w:hAnsi="Arial" w:cs="Arial"/>
                <w:color w:val="000000" w:themeColor="text1"/>
                <w:sz w:val="20"/>
                <w:szCs w:val="20"/>
              </w:rPr>
              <w:t>, M 5</w:t>
            </w:r>
            <w:r w:rsidR="00A759D0">
              <w:rPr>
                <w:rFonts w:ascii="Arial" w:hAnsi="Arial" w:cs="Arial"/>
                <w:color w:val="000000" w:themeColor="text1"/>
                <w:sz w:val="20"/>
                <w:szCs w:val="20"/>
              </w:rPr>
              <w:t>), war.</w:t>
            </w:r>
          </w:p>
          <w:p w14:paraId="1059FCFE" w14:textId="7C2C9EB0" w:rsidR="002A7CC9" w:rsidRDefault="002A7CC9" w:rsidP="002A7CC9">
            <w:pPr>
              <w:pStyle w:val="Listenabsatz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B51B2" w14:textId="20B9B356" w:rsidR="000122BE" w:rsidRDefault="000122BE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A070F" w14:textId="32014008" w:rsidR="000122BE" w:rsidRPr="000904E2" w:rsidRDefault="005A4240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007DAC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7C0FA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56C6F277" w14:textId="2905D8BC" w:rsidR="006F04C9" w:rsidRDefault="006F04C9" w:rsidP="00CF758A">
      <w:pPr>
        <w:spacing w:before="120"/>
        <w:rPr>
          <w:rFonts w:ascii="Arial" w:hAnsi="Arial" w:cs="Arial"/>
          <w:color w:val="A6A6A6" w:themeColor="background1" w:themeShade="A6"/>
          <w:sz w:val="20"/>
          <w:szCs w:val="20"/>
        </w:rPr>
      </w:pPr>
    </w:p>
    <w:p w14:paraId="60586DE0" w14:textId="3B7C1273" w:rsidR="00004D11" w:rsidRDefault="00004D11" w:rsidP="00CF758A">
      <w:pPr>
        <w:spacing w:before="120"/>
        <w:rPr>
          <w:rFonts w:ascii="Arial" w:hAnsi="Arial" w:cs="Arial"/>
          <w:color w:val="A6A6A6" w:themeColor="background1" w:themeShade="A6"/>
          <w:sz w:val="20"/>
          <w:szCs w:val="20"/>
        </w:rPr>
      </w:pPr>
    </w:p>
    <w:tbl>
      <w:tblPr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2"/>
        <w:gridCol w:w="6315"/>
        <w:gridCol w:w="1134"/>
        <w:gridCol w:w="1134"/>
      </w:tblGrid>
      <w:tr w:rsidR="00004D11" w:rsidRPr="000227F6" w14:paraId="1C55BEF7" w14:textId="77777777" w:rsidTr="00F17FCC">
        <w:trPr>
          <w:trHeight w:val="690"/>
        </w:trPr>
        <w:tc>
          <w:tcPr>
            <w:tcW w:w="10065" w:type="dxa"/>
            <w:gridSpan w:val="4"/>
            <w:shd w:val="clear" w:color="000000" w:fill="auto"/>
            <w:vAlign w:val="center"/>
          </w:tcPr>
          <w:p w14:paraId="299C0E49" w14:textId="77777777" w:rsidR="00004D11" w:rsidRDefault="00004D11" w:rsidP="00F17FCC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0227F6">
              <w:rPr>
                <w:rFonts w:ascii="Arial" w:hAnsi="Arial" w:cs="Arial"/>
                <w:b/>
                <w:color w:val="000000"/>
              </w:rPr>
              <w:t xml:space="preserve">Thema: </w:t>
            </w:r>
          </w:p>
          <w:p w14:paraId="62DCCF33" w14:textId="77777777" w:rsidR="00004D11" w:rsidRDefault="00004D11" w:rsidP="00F17FCC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0D4315B8" w14:textId="21E300DC" w:rsidR="00AC74C5" w:rsidRDefault="009F0BCB" w:rsidP="00F17FCC">
            <w:pPr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D</w:t>
            </w:r>
            <w:r w:rsidR="007F7213">
              <w:rPr>
                <w:rFonts w:ascii="Arial" w:hAnsi="Arial" w:cs="Arial"/>
                <w:b/>
                <w:color w:val="000000"/>
              </w:rPr>
              <w:t xml:space="preserve">ie Erinnerung an den </w:t>
            </w:r>
            <w:r w:rsidR="001B412C" w:rsidRPr="001B412C">
              <w:rPr>
                <w:rFonts w:ascii="Arial" w:hAnsi="Arial" w:cs="Arial"/>
                <w:b/>
                <w:color w:val="000000"/>
              </w:rPr>
              <w:t xml:space="preserve">Völkermord in den letzten 100 Jahren </w:t>
            </w:r>
          </w:p>
          <w:p w14:paraId="128BE826" w14:textId="462825E8" w:rsidR="001B412C" w:rsidRPr="000227F6" w:rsidRDefault="001B412C" w:rsidP="00F17FCC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004D11" w:rsidRPr="00F34734" w14:paraId="2FA9609A" w14:textId="77777777" w:rsidTr="00F17FCC">
        <w:trPr>
          <w:trHeight w:val="417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208BD64F" w14:textId="77777777" w:rsidR="00004D11" w:rsidRPr="00AF2CE0" w:rsidRDefault="00004D11" w:rsidP="00F17FCC">
            <w:pPr>
              <w:jc w:val="center"/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</w:pPr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 xml:space="preserve">M ö g l </w:t>
            </w:r>
            <w:proofErr w:type="spellStart"/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 xml:space="preserve"> c h e r   V e r l a u f s p l a n</w:t>
            </w:r>
          </w:p>
        </w:tc>
      </w:tr>
      <w:tr w:rsidR="00004D11" w:rsidRPr="00AF2CE0" w14:paraId="7BE40629" w14:textId="77777777" w:rsidTr="00F17FCC">
        <w:trPr>
          <w:trHeight w:val="414"/>
        </w:trPr>
        <w:tc>
          <w:tcPr>
            <w:tcW w:w="1482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0FEBCDDD" w14:textId="77777777" w:rsidR="00004D11" w:rsidRPr="00AF2CE0" w:rsidRDefault="00004D11" w:rsidP="00F17FCC">
            <w:pPr>
              <w:pStyle w:val="berschrift2"/>
              <w:jc w:val="center"/>
              <w:rPr>
                <w:rFonts w:ascii="Arial" w:hAnsi="Arial" w:cs="Arial"/>
                <w:color w:val="000000"/>
              </w:rPr>
            </w:pPr>
            <w:r w:rsidRPr="00AF2CE0">
              <w:rPr>
                <w:rFonts w:ascii="Arial" w:hAnsi="Arial" w:cs="Arial"/>
                <w:color w:val="000000"/>
              </w:rPr>
              <w:t>Phase</w:t>
            </w:r>
          </w:p>
        </w:tc>
        <w:tc>
          <w:tcPr>
            <w:tcW w:w="6315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6445498F" w14:textId="77777777" w:rsidR="00004D11" w:rsidRPr="00AF2CE0" w:rsidRDefault="00004D11" w:rsidP="00F17FC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Kommentar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5123EE95" w14:textId="77777777" w:rsidR="00004D11" w:rsidRPr="00AF2CE0" w:rsidRDefault="00004D11" w:rsidP="00F17FC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Soz.form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6A8498BA" w14:textId="77777777" w:rsidR="00004D11" w:rsidRPr="00AF2CE0" w:rsidRDefault="00004D11" w:rsidP="00F17FC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Medien</w:t>
            </w:r>
          </w:p>
        </w:tc>
      </w:tr>
      <w:tr w:rsidR="00004D11" w:rsidRPr="00AF2CE0" w14:paraId="3B66F753" w14:textId="77777777" w:rsidTr="00F17FCC">
        <w:trPr>
          <w:trHeight w:val="667"/>
        </w:trPr>
        <w:tc>
          <w:tcPr>
            <w:tcW w:w="1482" w:type="dxa"/>
            <w:vAlign w:val="center"/>
          </w:tcPr>
          <w:p w14:paraId="75CD56FD" w14:textId="77777777" w:rsidR="00004D11" w:rsidRDefault="00004D11" w:rsidP="00F17F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/>
                <w:sz w:val="20"/>
                <w:szCs w:val="20"/>
              </w:rPr>
              <w:t>Einstieg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14:paraId="4F7FF765" w14:textId="7F26A416" w:rsidR="00004D11" w:rsidRPr="00AF2CE0" w:rsidRDefault="00004D11" w:rsidP="00A846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Leitfrage</w:t>
            </w:r>
          </w:p>
        </w:tc>
        <w:tc>
          <w:tcPr>
            <w:tcW w:w="6315" w:type="dxa"/>
            <w:vAlign w:val="center"/>
          </w:tcPr>
          <w:p w14:paraId="7B42AE63" w14:textId="77777777" w:rsidR="00004D11" w:rsidRDefault="00004D11" w:rsidP="00F17FC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68F" w14:textId="7415D44A" w:rsidR="00477D88" w:rsidRDefault="00477D88" w:rsidP="00F17FC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Koloniale Erinnerung</w:t>
            </w:r>
            <w:r w:rsidR="00864783">
              <w:rPr>
                <w:rFonts w:ascii="Arial" w:hAnsi="Arial" w:cs="Arial"/>
                <w:b/>
                <w:sz w:val="20"/>
                <w:szCs w:val="20"/>
              </w:rPr>
              <w:t xml:space="preserve"> in „Deutsch-Südwest“</w:t>
            </w:r>
            <w:r w:rsidR="009B559E">
              <w:rPr>
                <w:rFonts w:ascii="Arial" w:hAnsi="Arial" w:cs="Arial"/>
                <w:b/>
                <w:sz w:val="20"/>
                <w:szCs w:val="20"/>
              </w:rPr>
              <w:t xml:space="preserve">: der </w:t>
            </w:r>
            <w:proofErr w:type="spellStart"/>
            <w:r w:rsidR="009B559E">
              <w:rPr>
                <w:rFonts w:ascii="Arial" w:hAnsi="Arial" w:cs="Arial"/>
                <w:b/>
                <w:sz w:val="20"/>
                <w:szCs w:val="20"/>
              </w:rPr>
              <w:t>Windhoeker</w:t>
            </w:r>
            <w:proofErr w:type="spellEnd"/>
            <w:r w:rsidR="009B559E">
              <w:rPr>
                <w:rFonts w:ascii="Arial" w:hAnsi="Arial" w:cs="Arial"/>
                <w:b/>
                <w:sz w:val="20"/>
                <w:szCs w:val="20"/>
              </w:rPr>
              <w:t xml:space="preserve"> Reiter</w:t>
            </w:r>
          </w:p>
          <w:p w14:paraId="679F97FE" w14:textId="77777777" w:rsidR="00004D11" w:rsidRPr="00B42A5E" w:rsidRDefault="00004D11" w:rsidP="00F17FCC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096D884" w14:textId="181C57EE" w:rsidR="00004D11" w:rsidRPr="00B36611" w:rsidRDefault="00477D88" w:rsidP="00F17FCC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77D88">
              <w:rPr>
                <w:rFonts w:ascii="Arial" w:hAnsi="Arial" w:cs="Arial"/>
                <w:sz w:val="20"/>
                <w:szCs w:val="20"/>
              </w:rPr>
              <w:t xml:space="preserve">Der </w:t>
            </w:r>
            <w:proofErr w:type="spellStart"/>
            <w:r w:rsidRPr="00477D88">
              <w:rPr>
                <w:rFonts w:ascii="Arial" w:hAnsi="Arial" w:cs="Arial"/>
                <w:sz w:val="20"/>
                <w:szCs w:val="20"/>
              </w:rPr>
              <w:t>Windhoeker</w:t>
            </w:r>
            <w:proofErr w:type="spellEnd"/>
            <w:r w:rsidRPr="00477D88">
              <w:rPr>
                <w:rFonts w:ascii="Arial" w:hAnsi="Arial" w:cs="Arial"/>
                <w:sz w:val="20"/>
                <w:szCs w:val="20"/>
              </w:rPr>
              <w:t xml:space="preserve"> Reiter als dauerhaftes Symbol kolonialer Herrschaft</w:t>
            </w:r>
            <w:r w:rsidR="009B559E">
              <w:rPr>
                <w:rFonts w:ascii="Arial" w:hAnsi="Arial" w:cs="Arial"/>
                <w:sz w:val="20"/>
                <w:szCs w:val="20"/>
              </w:rPr>
              <w:t xml:space="preserve"> auch über </w:t>
            </w:r>
            <w:r w:rsidR="00EA2129">
              <w:rPr>
                <w:rFonts w:ascii="Arial" w:hAnsi="Arial" w:cs="Arial"/>
                <w:sz w:val="20"/>
                <w:szCs w:val="20"/>
              </w:rPr>
              <w:t>1919 hinaus</w:t>
            </w:r>
          </w:p>
          <w:p w14:paraId="5470A876" w14:textId="402BA4F9" w:rsidR="00A84632" w:rsidRPr="00A84632" w:rsidRDefault="00004D11" w:rsidP="00F17FCC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42640">
              <w:rPr>
                <w:rFonts w:ascii="Arial" w:hAnsi="Arial" w:cs="Arial"/>
                <w:color w:val="000000"/>
                <w:sz w:val="20"/>
                <w:szCs w:val="20"/>
              </w:rPr>
              <w:t xml:space="preserve">Entwicklung der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zentralen </w:t>
            </w:r>
            <w:r w:rsidRPr="00C42640">
              <w:rPr>
                <w:rFonts w:ascii="Arial" w:hAnsi="Arial" w:cs="Arial"/>
                <w:color w:val="000000"/>
                <w:sz w:val="20"/>
                <w:szCs w:val="20"/>
              </w:rPr>
              <w:t xml:space="preserve">Leitfrage: </w:t>
            </w:r>
            <w:r w:rsidR="00EA2129" w:rsidRPr="00A846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Wie erinnert </w:t>
            </w:r>
            <w:r w:rsidR="00A84632" w:rsidRPr="00A846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man</w:t>
            </w:r>
            <w:r w:rsidR="00EA2129" w:rsidRPr="00A846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sich an den Völkermord </w:t>
            </w:r>
            <w:r w:rsidR="00A84632" w:rsidRPr="00A846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 den Herero und Nama?</w:t>
            </w:r>
            <w:r w:rsidR="007B6EE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Wie sollte man heute mit dieser Erinnerung umgehen?</w:t>
            </w:r>
          </w:p>
          <w:p w14:paraId="7C3CC18D" w14:textId="77777777" w:rsidR="00004D11" w:rsidRPr="001C15A8" w:rsidRDefault="00004D11" w:rsidP="00A84632">
            <w:pPr>
              <w:pStyle w:val="Listenabsatz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1DA34D6" w14:textId="4E7B05FF" w:rsidR="00004D11" w:rsidRPr="00AF2CE0" w:rsidRDefault="002C19AE" w:rsidP="00F17F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LV/</w:t>
            </w:r>
            <w:r w:rsidR="00004D11" w:rsidRPr="00AF2CE0"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</w:p>
        </w:tc>
        <w:tc>
          <w:tcPr>
            <w:tcW w:w="1134" w:type="dxa"/>
            <w:vAlign w:val="center"/>
          </w:tcPr>
          <w:p w14:paraId="6B29BDE5" w14:textId="3670DC2F" w:rsidR="00004D11" w:rsidRPr="000904E2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15357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als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ppt</w:t>
            </w:r>
            <w:proofErr w:type="spellEnd"/>
          </w:p>
        </w:tc>
      </w:tr>
      <w:tr w:rsidR="00004D11" w:rsidRPr="00AF2CE0" w14:paraId="229697F5" w14:textId="77777777" w:rsidTr="00F17FCC">
        <w:trPr>
          <w:trHeight w:val="1141"/>
        </w:trPr>
        <w:tc>
          <w:tcPr>
            <w:tcW w:w="1482" w:type="dxa"/>
            <w:vAlign w:val="center"/>
          </w:tcPr>
          <w:p w14:paraId="782AEBD0" w14:textId="77777777" w:rsidR="00004D11" w:rsidRPr="00AF2CE0" w:rsidRDefault="00004D11" w:rsidP="00F17FC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Erarbeitung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/ Auswertung I</w:t>
            </w:r>
          </w:p>
        </w:tc>
        <w:tc>
          <w:tcPr>
            <w:tcW w:w="6315" w:type="dxa"/>
            <w:vAlign w:val="center"/>
          </w:tcPr>
          <w:p w14:paraId="21A58167" w14:textId="77777777" w:rsidR="00004D11" w:rsidRDefault="00004D11" w:rsidP="00F17FC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5620330" w14:textId="3585B47E" w:rsidR="00004D11" w:rsidRDefault="002A15E4" w:rsidP="00F17FCC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Die Erinnerung</w:t>
            </w:r>
            <w:r w:rsidR="0086478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in Deutschland</w:t>
            </w:r>
          </w:p>
          <w:p w14:paraId="7C21402B" w14:textId="77777777" w:rsidR="00004D11" w:rsidRPr="00B42A5E" w:rsidRDefault="00004D11" w:rsidP="00F17FCC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AA97050" w14:textId="77777777" w:rsidR="00004D11" w:rsidRDefault="00864783" w:rsidP="00770F71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EA</w:t>
            </w:r>
            <w:r w:rsidR="00004D1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="00F84642" w:rsidRPr="00F84642">
              <w:rPr>
                <w:rFonts w:ascii="Arial" w:hAnsi="Arial" w:cs="Arial"/>
                <w:color w:val="000000" w:themeColor="text1"/>
                <w:sz w:val="20"/>
                <w:szCs w:val="20"/>
              </w:rPr>
              <w:t>Analysiere, wie der Völkermord i</w:t>
            </w:r>
            <w:r w:rsidR="00F84642">
              <w:rPr>
                <w:rFonts w:ascii="Arial" w:hAnsi="Arial" w:cs="Arial"/>
                <w:color w:val="000000" w:themeColor="text1"/>
                <w:sz w:val="20"/>
                <w:szCs w:val="20"/>
              </w:rPr>
              <w:t>n Deutschland</w:t>
            </w:r>
            <w:r w:rsidR="00F84642" w:rsidRPr="00F8464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wahrgenommen wurde</w:t>
            </w:r>
            <w:r w:rsidR="00770F7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0BA6AEA4" w14:textId="5FDFF94C" w:rsidR="00770F71" w:rsidRDefault="00F07F85" w:rsidP="00770F71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LH: </w:t>
            </w:r>
            <w:r w:rsidRPr="00F07F8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Leichen als Trophäen und wissenschaftliche Untersuchungsgegenstände; Objekte für Sammlungen der ethnologischen Museen in Europa; Heldengeschichte, die nachgespielt wird; offener Umgang mit dem Völkermord vor dem Hintergrund rassistischer Überzeugungen und des </w:t>
            </w:r>
            <w:proofErr w:type="spellStart"/>
            <w:r w:rsidRPr="00F07F85">
              <w:rPr>
                <w:rFonts w:ascii="Arial" w:hAnsi="Arial" w:cs="Arial"/>
                <w:color w:val="000000" w:themeColor="text1"/>
                <w:sz w:val="20"/>
                <w:szCs w:val="20"/>
              </w:rPr>
              <w:t>Suprematieanspruchs</w:t>
            </w:r>
            <w:proofErr w:type="spellEnd"/>
            <w:r w:rsidRPr="00F07F8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gegenüber dem Rest der Welt; Völkermord als notweniger Schritt im Kontext des Entwicklungsparadigmas, Stolz auf die koloniale deutsche Tradition bei der Bestattung Samuel </w:t>
            </w:r>
            <w:proofErr w:type="spellStart"/>
            <w:r w:rsidRPr="00F07F85">
              <w:rPr>
                <w:rFonts w:ascii="Arial" w:hAnsi="Arial" w:cs="Arial"/>
                <w:color w:val="000000" w:themeColor="text1"/>
                <w:sz w:val="20"/>
                <w:szCs w:val="20"/>
              </w:rPr>
              <w:t>Mahereros</w:t>
            </w:r>
            <w:proofErr w:type="spellEnd"/>
            <w:r w:rsidRPr="00F07F8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Kritik an der Strategie Trothas mit Rekurs auf die Erfahrung </w:t>
            </w:r>
            <w:proofErr w:type="spellStart"/>
            <w:r w:rsidRPr="00F07F85">
              <w:rPr>
                <w:rFonts w:ascii="Arial" w:hAnsi="Arial" w:cs="Arial"/>
                <w:color w:val="000000" w:themeColor="text1"/>
                <w:sz w:val="20"/>
                <w:szCs w:val="20"/>
              </w:rPr>
              <w:t>Leutweins</w:t>
            </w:r>
            <w:proofErr w:type="spellEnd"/>
          </w:p>
          <w:p w14:paraId="5E133FC3" w14:textId="22E6CF2D" w:rsidR="00F07F85" w:rsidRPr="00B42A5E" w:rsidRDefault="00F07F85" w:rsidP="00F07F85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381F1C9" w14:textId="77777777" w:rsidR="00004D11" w:rsidRPr="00AF2CE0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B256C9B" w14:textId="1D2774B5" w:rsidR="00004D11" w:rsidRDefault="00770F7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004D11">
              <w:rPr>
                <w:rFonts w:ascii="Arial" w:hAnsi="Arial" w:cs="Arial"/>
                <w:color w:val="000000" w:themeColor="text1"/>
                <w:sz w:val="20"/>
                <w:szCs w:val="20"/>
              </w:rPr>
              <w:t>A/</w:t>
            </w:r>
          </w:p>
          <w:p w14:paraId="75C4662C" w14:textId="77777777" w:rsidR="00004D11" w:rsidRPr="00AF2CE0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vAlign w:val="center"/>
          </w:tcPr>
          <w:p w14:paraId="6B5B2490" w14:textId="2875830E" w:rsidR="00004D11" w:rsidRPr="000904E2" w:rsidRDefault="00004D11" w:rsidP="00770F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770F7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004D11" w:rsidRPr="00AF2CE0" w14:paraId="4E5DD175" w14:textId="77777777" w:rsidTr="00F17FCC">
        <w:trPr>
          <w:trHeight w:val="1404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05E5C" w14:textId="77777777" w:rsidR="00004D11" w:rsidRPr="00AF2CE0" w:rsidRDefault="00004D11" w:rsidP="00F17FC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Erarbeitung II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/ Auswertung II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0A66B" w14:textId="77777777" w:rsidR="00004D11" w:rsidRDefault="00004D11" w:rsidP="00F17FC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14:paraId="4F3D3D26" w14:textId="390977A2" w:rsidR="00004D11" w:rsidRDefault="00004D11" w:rsidP="00F17FCC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Die </w:t>
            </w:r>
            <w:r w:rsidR="007B6EE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Erinnerung als Politikum</w:t>
            </w:r>
          </w:p>
          <w:p w14:paraId="7B5FB251" w14:textId="77777777" w:rsidR="00004D11" w:rsidRPr="00B42A5E" w:rsidRDefault="00004D11" w:rsidP="00F17FCC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2148D3A0" w14:textId="517B8E8B" w:rsidR="00004D11" w:rsidRDefault="00004D11" w:rsidP="00F17FCC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PA: </w:t>
            </w:r>
            <w:r w:rsidR="007E3B08" w:rsidRPr="007E3B0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Arbeite heraus, wie die deutsche Politik seit den 1990er-Jahren ihre historische Verantwortung wahrnimmt: In welchem Zusammenhang wird von „Völkermord“ gesprochen? </w:t>
            </w:r>
          </w:p>
          <w:p w14:paraId="657CCED0" w14:textId="77777777" w:rsidR="007E3B08" w:rsidRPr="007E3B08" w:rsidRDefault="00004D11" w:rsidP="007E3B08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E3B0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Vertiefung: </w:t>
            </w:r>
            <w:r w:rsidR="007E3B08" w:rsidRPr="007E3B08">
              <w:rPr>
                <w:rFonts w:ascii="Arial" w:hAnsi="Arial" w:cs="Arial"/>
                <w:color w:val="000000" w:themeColor="text1"/>
                <w:sz w:val="20"/>
                <w:szCs w:val="20"/>
              </w:rPr>
              <w:t>Warum tut sich die Politik so schwer mit diesem Erbe? Wie wird der Zusammenhang zu anderen Genoziden hergestellt? Welche Konsequenzen werden aus der deutschen Schuld (konkret) gezogen?</w:t>
            </w:r>
          </w:p>
          <w:p w14:paraId="4300DA32" w14:textId="77777777" w:rsidR="00004D11" w:rsidRDefault="00004D11" w:rsidP="007E3B08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Diskussion im Plenum</w:t>
            </w:r>
          </w:p>
          <w:p w14:paraId="49AFAADD" w14:textId="64845013" w:rsidR="007E3B08" w:rsidRPr="00DB2FCA" w:rsidRDefault="007E3B08" w:rsidP="007E3B08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AC73C" w14:textId="77777777" w:rsidR="00004D11" w:rsidRDefault="00004D11" w:rsidP="00F17FC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0FA38AB" w14:textId="77777777" w:rsidR="00004D11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PA/</w:t>
            </w:r>
          </w:p>
          <w:p w14:paraId="0A5CB2F2" w14:textId="77777777" w:rsidR="00004D11" w:rsidRPr="00AF2CE0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99195" w14:textId="570D31D4" w:rsidR="00004D11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7E3B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  <w:p w14:paraId="1E62C64A" w14:textId="77777777" w:rsidR="00004D11" w:rsidRPr="000904E2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04D11" w:rsidRPr="00AF2CE0" w14:paraId="15DA672C" w14:textId="77777777" w:rsidTr="00F17FCC">
        <w:trPr>
          <w:trHeight w:val="1310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967C6" w14:textId="0E88F8D9" w:rsidR="00004D11" w:rsidRDefault="007E7859" w:rsidP="00F17FC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Optionale Differenzierung</w:t>
            </w:r>
            <w:r w:rsidR="00D33B29">
              <w:rPr>
                <w:rFonts w:ascii="Arial" w:hAnsi="Arial" w:cs="Arial"/>
                <w:color w:val="000000" w:themeColor="text1"/>
                <w:sz w:val="20"/>
                <w:szCs w:val="20"/>
              </w:rPr>
              <w:t>en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ECA7B" w14:textId="77777777" w:rsidR="00004D11" w:rsidRDefault="00004D11" w:rsidP="00F17FCC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5050F81" w14:textId="18D087B6" w:rsidR="00D33B29" w:rsidRDefault="007E7859" w:rsidP="00F17FCC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Der Völkermord an den Herero</w:t>
            </w:r>
            <w:r w:rsidR="008B4E9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: Bewertungen und Interpretationen durch Historiker</w:t>
            </w:r>
          </w:p>
          <w:p w14:paraId="55FEB8CE" w14:textId="12DAE042" w:rsidR="00004D11" w:rsidRPr="00E3020A" w:rsidRDefault="007E7859" w:rsidP="00E3020A">
            <w:pPr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– </w:t>
            </w:r>
            <w:r w:rsidR="00C204EA" w:rsidRPr="008B4E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Völkermord oder </w:t>
            </w:r>
            <w:r w:rsidR="009F61EC"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  <w:r w:rsidR="00C204EA" w:rsidRPr="008B4E96">
              <w:rPr>
                <w:rFonts w:ascii="Arial" w:hAnsi="Arial" w:cs="Arial"/>
                <w:color w:val="000000" w:themeColor="text1"/>
                <w:sz w:val="20"/>
                <w:szCs w:val="20"/>
              </w:rPr>
              <w:t>olonial</w:t>
            </w:r>
            <w:r w:rsidR="009F61EC">
              <w:rPr>
                <w:rFonts w:ascii="Arial" w:hAnsi="Arial" w:cs="Arial"/>
                <w:color w:val="000000" w:themeColor="text1"/>
                <w:sz w:val="20"/>
                <w:szCs w:val="20"/>
              </w:rPr>
              <w:t>es V</w:t>
            </w:r>
            <w:r w:rsidR="00C204EA" w:rsidRPr="008B4E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erbrechen? </w:t>
            </w:r>
          </w:p>
          <w:p w14:paraId="62F072A6" w14:textId="6634D66E" w:rsidR="00AC05AC" w:rsidRDefault="00E42A7F" w:rsidP="00F17FCC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2A7F">
              <w:rPr>
                <w:rFonts w:ascii="Arial" w:hAnsi="Arial" w:cs="Arial"/>
                <w:color w:val="000000" w:themeColor="text1"/>
                <w:sz w:val="20"/>
                <w:szCs w:val="20"/>
              </w:rPr>
              <w:t>Arbeite die unterschiedlichen Argumente der beiden Gesprächspartner heraus und bewerte.</w:t>
            </w:r>
          </w:p>
          <w:p w14:paraId="14132543" w14:textId="77777777" w:rsidR="008B4E96" w:rsidRDefault="008B4E96" w:rsidP="008B4E96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7922E42" w14:textId="5120B35F" w:rsidR="008B4E96" w:rsidRPr="008B4E96" w:rsidRDefault="008B4E96" w:rsidP="008B4E96">
            <w:pPr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E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– </w:t>
            </w:r>
            <w:r w:rsidR="00B0282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Genozid und </w:t>
            </w:r>
            <w:r w:rsidRPr="008B4E96">
              <w:rPr>
                <w:rFonts w:ascii="Arial" w:hAnsi="Arial" w:cs="Arial"/>
                <w:color w:val="000000" w:themeColor="text1"/>
                <w:sz w:val="20"/>
                <w:szCs w:val="20"/>
              </w:rPr>
              <w:t>Vorläufer des Holocaust?</w:t>
            </w:r>
          </w:p>
          <w:p w14:paraId="5044211F" w14:textId="506EF10B" w:rsidR="00004D11" w:rsidRPr="00B42A5E" w:rsidRDefault="006E3B65" w:rsidP="00AC05AC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Beurteile</w:t>
            </w:r>
            <w:r w:rsidR="00AC05A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Pr="006E3B65">
              <w:rPr>
                <w:rFonts w:ascii="Arial" w:hAnsi="Arial" w:cs="Arial"/>
                <w:color w:val="000000" w:themeColor="text1"/>
                <w:sz w:val="20"/>
                <w:szCs w:val="20"/>
              </w:rPr>
              <w:t>inwiefern der Völkermord in Deutsch-Südwest als Vorläufer der nationalsozialistischen Völkermorde gesehen werden kann.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F3D37" w14:textId="77777777" w:rsidR="008B4E96" w:rsidRDefault="008B4E96" w:rsidP="008B4E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EA/</w:t>
            </w:r>
          </w:p>
          <w:p w14:paraId="60B79367" w14:textId="19844B08" w:rsidR="00004D11" w:rsidRPr="00AF2CE0" w:rsidRDefault="008B4E96" w:rsidP="008B4E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BD044" w14:textId="77777777" w:rsidR="009F61EC" w:rsidRDefault="009F61EC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CBD59C8" w14:textId="77777777" w:rsidR="00E3020A" w:rsidRDefault="00E3020A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7AFDF82" w14:textId="77777777" w:rsidR="00E3020A" w:rsidRDefault="00E3020A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D9EBAE5" w14:textId="4B744805" w:rsidR="00004D11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7E7859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  <w:p w14:paraId="5380BD18" w14:textId="77777777" w:rsidR="00E3020A" w:rsidRDefault="00E3020A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1377C85" w14:textId="77777777" w:rsidR="00E3020A" w:rsidRDefault="00E3020A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5D95513" w14:textId="0CE3260D" w:rsidR="00C8749C" w:rsidRDefault="00C8749C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11</w:t>
            </w:r>
          </w:p>
          <w:p w14:paraId="4D74D349" w14:textId="77777777" w:rsidR="00004D11" w:rsidRPr="000904E2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04D11" w:rsidRPr="00AF2CE0" w14:paraId="1E23D7C8" w14:textId="77777777" w:rsidTr="00F17FCC">
        <w:trPr>
          <w:trHeight w:val="1887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4B9AE" w14:textId="77777777" w:rsidR="00004D11" w:rsidRDefault="00004D11" w:rsidP="00F17FC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Reflexion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AB6E5" w14:textId="43710C4B" w:rsidR="00004D11" w:rsidRDefault="00864783" w:rsidP="00864783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86478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Koloniale Erinnerung in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Namibia</w:t>
            </w:r>
            <w:r w:rsidRPr="0086478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: der </w:t>
            </w:r>
            <w:proofErr w:type="spellStart"/>
            <w:r w:rsidRPr="0086478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Windhoeker</w:t>
            </w:r>
            <w:proofErr w:type="spellEnd"/>
            <w:r w:rsidRPr="0086478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Reiter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heute</w:t>
            </w:r>
          </w:p>
          <w:p w14:paraId="472E16F1" w14:textId="77777777" w:rsidR="00864783" w:rsidRPr="00864783" w:rsidRDefault="00864783" w:rsidP="0086478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B4A8166" w14:textId="59436AE8" w:rsidR="00004D11" w:rsidRPr="00DB2780" w:rsidRDefault="00DB2780" w:rsidP="00F17FCC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Ist die Versetzung des Denkmals angemessen?</w:t>
            </w:r>
          </w:p>
          <w:p w14:paraId="3B89367D" w14:textId="7A557AC8" w:rsidR="00DB2780" w:rsidRPr="00CD1EB9" w:rsidRDefault="00DB2780" w:rsidP="00F17FCC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Sollte man mit kolonialen Erinnerungszeichen generell so umgehen?</w:t>
            </w:r>
            <w:r w:rsidR="00CD1EB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(Versetzung statt Abbau)</w:t>
            </w:r>
          </w:p>
          <w:p w14:paraId="4F57547E" w14:textId="192AA3E4" w:rsidR="00CD1EB9" w:rsidRPr="00CD1EB9" w:rsidRDefault="00CD1EB9" w:rsidP="00F17FCC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1EB9">
              <w:rPr>
                <w:rFonts w:ascii="Arial" w:hAnsi="Arial" w:cs="Arial"/>
                <w:color w:val="000000" w:themeColor="text1"/>
                <w:sz w:val="20"/>
                <w:szCs w:val="20"/>
              </w:rPr>
              <w:t>Ist es gefährlich, dass revisionistische Erinnerungszeichen wiederaufgegriffen werden?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47448" w14:textId="77777777" w:rsidR="007F0F65" w:rsidRDefault="007F0F65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LV/</w:t>
            </w:r>
          </w:p>
          <w:p w14:paraId="645155CA" w14:textId="1F27A6BD" w:rsidR="00004D11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5156E" w14:textId="20C83703" w:rsidR="00004D11" w:rsidRPr="000904E2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86478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C8749C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6478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als </w:t>
            </w:r>
            <w:proofErr w:type="spellStart"/>
            <w:r w:rsidR="00864783">
              <w:rPr>
                <w:rFonts w:ascii="Arial" w:hAnsi="Arial" w:cs="Arial"/>
                <w:color w:val="000000" w:themeColor="text1"/>
                <w:sz w:val="20"/>
                <w:szCs w:val="20"/>
              </w:rPr>
              <w:t>ppt</w:t>
            </w:r>
            <w:proofErr w:type="spellEnd"/>
          </w:p>
        </w:tc>
      </w:tr>
    </w:tbl>
    <w:p w14:paraId="6019DDAF" w14:textId="77777777" w:rsidR="00004D11" w:rsidRPr="00AF2CE0" w:rsidRDefault="00004D11" w:rsidP="00004D11">
      <w:pPr>
        <w:spacing w:before="120"/>
        <w:rPr>
          <w:rFonts w:ascii="Arial" w:hAnsi="Arial" w:cs="Arial"/>
          <w:color w:val="A6A6A6" w:themeColor="background1" w:themeShade="A6"/>
          <w:sz w:val="20"/>
          <w:szCs w:val="20"/>
        </w:rPr>
      </w:pPr>
    </w:p>
    <w:p w14:paraId="21DCAB15" w14:textId="5B5A6E18" w:rsidR="00004D11" w:rsidRDefault="00004D11" w:rsidP="00CF758A">
      <w:pPr>
        <w:spacing w:before="120"/>
        <w:rPr>
          <w:rFonts w:ascii="Arial" w:hAnsi="Arial" w:cs="Arial"/>
          <w:color w:val="A6A6A6" w:themeColor="background1" w:themeShade="A6"/>
          <w:sz w:val="20"/>
          <w:szCs w:val="20"/>
        </w:rPr>
      </w:pPr>
    </w:p>
    <w:sectPr w:rsidR="00004D11" w:rsidSect="00E75BE2">
      <w:pgSz w:w="11900" w:h="16840"/>
      <w:pgMar w:top="857" w:right="1417" w:bottom="102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CA584" w14:textId="77777777" w:rsidR="00985195" w:rsidRDefault="00985195" w:rsidP="0068625A">
      <w:r>
        <w:separator/>
      </w:r>
    </w:p>
  </w:endnote>
  <w:endnote w:type="continuationSeparator" w:id="0">
    <w:p w14:paraId="25921E1C" w14:textId="77777777" w:rsidR="00985195" w:rsidRDefault="00985195" w:rsidP="0068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38496" w14:textId="77777777" w:rsidR="00985195" w:rsidRDefault="00985195" w:rsidP="0068625A">
      <w:r>
        <w:separator/>
      </w:r>
    </w:p>
  </w:footnote>
  <w:footnote w:type="continuationSeparator" w:id="0">
    <w:p w14:paraId="50EA4FE6" w14:textId="77777777" w:rsidR="00985195" w:rsidRDefault="00985195" w:rsidP="00686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35D2970"/>
    <w:multiLevelType w:val="hybridMultilevel"/>
    <w:tmpl w:val="E29C2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C77FC"/>
    <w:multiLevelType w:val="hybridMultilevel"/>
    <w:tmpl w:val="C5D63746"/>
    <w:lvl w:ilvl="0" w:tplc="E2DA6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7ECE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1E7B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F4C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642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1EE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FE3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1E8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8CD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247E66"/>
    <w:multiLevelType w:val="hybridMultilevel"/>
    <w:tmpl w:val="E034EA94"/>
    <w:lvl w:ilvl="0" w:tplc="A1C2F9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E2422"/>
    <w:multiLevelType w:val="hybridMultilevel"/>
    <w:tmpl w:val="124E93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00609"/>
    <w:multiLevelType w:val="hybridMultilevel"/>
    <w:tmpl w:val="5F887434"/>
    <w:lvl w:ilvl="0" w:tplc="48FC70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1C8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D023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5A8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548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00C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2EB4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E2E5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D2E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1502B8E"/>
    <w:multiLevelType w:val="hybridMultilevel"/>
    <w:tmpl w:val="1FB60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3464F"/>
    <w:multiLevelType w:val="hybridMultilevel"/>
    <w:tmpl w:val="F8EE5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B61E8"/>
    <w:multiLevelType w:val="hybridMultilevel"/>
    <w:tmpl w:val="7F6E4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544C2"/>
    <w:multiLevelType w:val="multilevel"/>
    <w:tmpl w:val="3160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C292BB3"/>
    <w:multiLevelType w:val="hybridMultilevel"/>
    <w:tmpl w:val="73003288"/>
    <w:lvl w:ilvl="0" w:tplc="05F4A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B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B21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08CB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C2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D87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5079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F4C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6A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C427843"/>
    <w:multiLevelType w:val="hybridMultilevel"/>
    <w:tmpl w:val="1A82382E"/>
    <w:lvl w:ilvl="0" w:tplc="8A44F8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5B366E"/>
    <w:multiLevelType w:val="hybridMultilevel"/>
    <w:tmpl w:val="BFB88CAC"/>
    <w:lvl w:ilvl="0" w:tplc="11B0CE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8C9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C61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3EA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A1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F2E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363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C9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50A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88F65AA"/>
    <w:multiLevelType w:val="hybridMultilevel"/>
    <w:tmpl w:val="E2F0A586"/>
    <w:lvl w:ilvl="0" w:tplc="8BD05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0B4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0002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2C7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ED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0AE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742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AEC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8B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7"/>
  </w:num>
  <w:num w:numId="8">
    <w:abstractNumId w:val="13"/>
  </w:num>
  <w:num w:numId="9">
    <w:abstractNumId w:val="10"/>
  </w:num>
  <w:num w:numId="10">
    <w:abstractNumId w:val="5"/>
  </w:num>
  <w:num w:numId="11">
    <w:abstractNumId w:val="12"/>
  </w:num>
  <w:num w:numId="12">
    <w:abstractNumId w:val="2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5AD"/>
    <w:rsid w:val="00004D11"/>
    <w:rsid w:val="00004FD6"/>
    <w:rsid w:val="00005B62"/>
    <w:rsid w:val="00007DAC"/>
    <w:rsid w:val="00010045"/>
    <w:rsid w:val="00010F20"/>
    <w:rsid w:val="000122BE"/>
    <w:rsid w:val="00020C15"/>
    <w:rsid w:val="000214FD"/>
    <w:rsid w:val="000227F6"/>
    <w:rsid w:val="00023F33"/>
    <w:rsid w:val="000242CA"/>
    <w:rsid w:val="00042BF4"/>
    <w:rsid w:val="000479F0"/>
    <w:rsid w:val="00050A98"/>
    <w:rsid w:val="000550F7"/>
    <w:rsid w:val="00071089"/>
    <w:rsid w:val="0007512D"/>
    <w:rsid w:val="00082817"/>
    <w:rsid w:val="00086394"/>
    <w:rsid w:val="000904E2"/>
    <w:rsid w:val="000A06B7"/>
    <w:rsid w:val="000A39A1"/>
    <w:rsid w:val="000A490A"/>
    <w:rsid w:val="000B0A81"/>
    <w:rsid w:val="000C1DC4"/>
    <w:rsid w:val="000C735C"/>
    <w:rsid w:val="000D0648"/>
    <w:rsid w:val="000E0BF0"/>
    <w:rsid w:val="000E1911"/>
    <w:rsid w:val="000E2F49"/>
    <w:rsid w:val="000E3B05"/>
    <w:rsid w:val="000F18EA"/>
    <w:rsid w:val="000F2F82"/>
    <w:rsid w:val="000F3EE5"/>
    <w:rsid w:val="00103105"/>
    <w:rsid w:val="001118D6"/>
    <w:rsid w:val="001123EC"/>
    <w:rsid w:val="001148AC"/>
    <w:rsid w:val="00120E90"/>
    <w:rsid w:val="00127DFC"/>
    <w:rsid w:val="0013768E"/>
    <w:rsid w:val="001426CE"/>
    <w:rsid w:val="001427B8"/>
    <w:rsid w:val="00142A9E"/>
    <w:rsid w:val="00143897"/>
    <w:rsid w:val="001531E8"/>
    <w:rsid w:val="00153575"/>
    <w:rsid w:val="0016735D"/>
    <w:rsid w:val="00180DC1"/>
    <w:rsid w:val="0018260A"/>
    <w:rsid w:val="001827F4"/>
    <w:rsid w:val="00186757"/>
    <w:rsid w:val="00186EC0"/>
    <w:rsid w:val="0019779F"/>
    <w:rsid w:val="001A2D3C"/>
    <w:rsid w:val="001A710F"/>
    <w:rsid w:val="001B412C"/>
    <w:rsid w:val="001C15A8"/>
    <w:rsid w:val="001C2F77"/>
    <w:rsid w:val="001D4833"/>
    <w:rsid w:val="001D6E62"/>
    <w:rsid w:val="001F27EF"/>
    <w:rsid w:val="001F67AA"/>
    <w:rsid w:val="001F6F59"/>
    <w:rsid w:val="00243DF7"/>
    <w:rsid w:val="00246806"/>
    <w:rsid w:val="002541AE"/>
    <w:rsid w:val="002610F8"/>
    <w:rsid w:val="00266C7A"/>
    <w:rsid w:val="002677A0"/>
    <w:rsid w:val="002A15E4"/>
    <w:rsid w:val="002A7CC9"/>
    <w:rsid w:val="002B5FC9"/>
    <w:rsid w:val="002B693D"/>
    <w:rsid w:val="002C08A2"/>
    <w:rsid w:val="002C19AE"/>
    <w:rsid w:val="002C50C6"/>
    <w:rsid w:val="002D7637"/>
    <w:rsid w:val="002F5CF8"/>
    <w:rsid w:val="00354C76"/>
    <w:rsid w:val="003621F3"/>
    <w:rsid w:val="003753A3"/>
    <w:rsid w:val="003863D5"/>
    <w:rsid w:val="003B46D8"/>
    <w:rsid w:val="003D04F3"/>
    <w:rsid w:val="003D4476"/>
    <w:rsid w:val="003E5743"/>
    <w:rsid w:val="00400E5F"/>
    <w:rsid w:val="0041683D"/>
    <w:rsid w:val="00417675"/>
    <w:rsid w:val="0042007B"/>
    <w:rsid w:val="00421171"/>
    <w:rsid w:val="004254CD"/>
    <w:rsid w:val="004340AD"/>
    <w:rsid w:val="00435D9E"/>
    <w:rsid w:val="004702D5"/>
    <w:rsid w:val="004709EC"/>
    <w:rsid w:val="00476C6B"/>
    <w:rsid w:val="0047736B"/>
    <w:rsid w:val="00477D88"/>
    <w:rsid w:val="00481334"/>
    <w:rsid w:val="00490E2F"/>
    <w:rsid w:val="00491856"/>
    <w:rsid w:val="004939B4"/>
    <w:rsid w:val="004A3F0C"/>
    <w:rsid w:val="004B3AB6"/>
    <w:rsid w:val="004B471E"/>
    <w:rsid w:val="004B5F64"/>
    <w:rsid w:val="004C34BC"/>
    <w:rsid w:val="004D356C"/>
    <w:rsid w:val="004D55A3"/>
    <w:rsid w:val="004F18B6"/>
    <w:rsid w:val="004F494B"/>
    <w:rsid w:val="004F675D"/>
    <w:rsid w:val="004F72DA"/>
    <w:rsid w:val="0050131D"/>
    <w:rsid w:val="00501EEF"/>
    <w:rsid w:val="005110D7"/>
    <w:rsid w:val="00525080"/>
    <w:rsid w:val="00532DEA"/>
    <w:rsid w:val="0054021A"/>
    <w:rsid w:val="00542068"/>
    <w:rsid w:val="00544152"/>
    <w:rsid w:val="0057079D"/>
    <w:rsid w:val="00572931"/>
    <w:rsid w:val="005A4240"/>
    <w:rsid w:val="00600847"/>
    <w:rsid w:val="006154B0"/>
    <w:rsid w:val="00622065"/>
    <w:rsid w:val="006227E6"/>
    <w:rsid w:val="00627274"/>
    <w:rsid w:val="006446DC"/>
    <w:rsid w:val="00646CFD"/>
    <w:rsid w:val="00650689"/>
    <w:rsid w:val="006508F0"/>
    <w:rsid w:val="0065542B"/>
    <w:rsid w:val="0065613F"/>
    <w:rsid w:val="006626F9"/>
    <w:rsid w:val="00670F01"/>
    <w:rsid w:val="0067193F"/>
    <w:rsid w:val="00671E56"/>
    <w:rsid w:val="0067485D"/>
    <w:rsid w:val="00675E01"/>
    <w:rsid w:val="00676129"/>
    <w:rsid w:val="0068625A"/>
    <w:rsid w:val="00693EEB"/>
    <w:rsid w:val="006946F5"/>
    <w:rsid w:val="006B48BC"/>
    <w:rsid w:val="006B48E2"/>
    <w:rsid w:val="006C1AFD"/>
    <w:rsid w:val="006C1C2B"/>
    <w:rsid w:val="006C24BD"/>
    <w:rsid w:val="006C3F9F"/>
    <w:rsid w:val="006C52C7"/>
    <w:rsid w:val="006C7D90"/>
    <w:rsid w:val="006D4102"/>
    <w:rsid w:val="006D59FD"/>
    <w:rsid w:val="006E08BA"/>
    <w:rsid w:val="006E3B65"/>
    <w:rsid w:val="006E7A9C"/>
    <w:rsid w:val="006F04C9"/>
    <w:rsid w:val="006F5412"/>
    <w:rsid w:val="00700127"/>
    <w:rsid w:val="00707F21"/>
    <w:rsid w:val="007224CB"/>
    <w:rsid w:val="00725079"/>
    <w:rsid w:val="00730F24"/>
    <w:rsid w:val="007333BB"/>
    <w:rsid w:val="00741F51"/>
    <w:rsid w:val="007446CE"/>
    <w:rsid w:val="00751660"/>
    <w:rsid w:val="00756C5E"/>
    <w:rsid w:val="00761BD6"/>
    <w:rsid w:val="00762282"/>
    <w:rsid w:val="007651FA"/>
    <w:rsid w:val="00767F49"/>
    <w:rsid w:val="00770E0F"/>
    <w:rsid w:val="00770F71"/>
    <w:rsid w:val="007743EA"/>
    <w:rsid w:val="007777F5"/>
    <w:rsid w:val="00780D7C"/>
    <w:rsid w:val="007870DA"/>
    <w:rsid w:val="0079129D"/>
    <w:rsid w:val="007A6EB5"/>
    <w:rsid w:val="007A76EA"/>
    <w:rsid w:val="007B0075"/>
    <w:rsid w:val="007B6774"/>
    <w:rsid w:val="007B6EE2"/>
    <w:rsid w:val="007B7E3B"/>
    <w:rsid w:val="007C0FAD"/>
    <w:rsid w:val="007C69D6"/>
    <w:rsid w:val="007D61CA"/>
    <w:rsid w:val="007E3B08"/>
    <w:rsid w:val="007E7859"/>
    <w:rsid w:val="007F0F65"/>
    <w:rsid w:val="007F7213"/>
    <w:rsid w:val="00802795"/>
    <w:rsid w:val="00804D38"/>
    <w:rsid w:val="008057D3"/>
    <w:rsid w:val="00807E0D"/>
    <w:rsid w:val="00810FFA"/>
    <w:rsid w:val="00811F55"/>
    <w:rsid w:val="008211C2"/>
    <w:rsid w:val="00827BC8"/>
    <w:rsid w:val="00846D11"/>
    <w:rsid w:val="00856B5C"/>
    <w:rsid w:val="008609C0"/>
    <w:rsid w:val="00864783"/>
    <w:rsid w:val="0087198A"/>
    <w:rsid w:val="008813D2"/>
    <w:rsid w:val="00885F95"/>
    <w:rsid w:val="008A6C5B"/>
    <w:rsid w:val="008B4E96"/>
    <w:rsid w:val="008D090B"/>
    <w:rsid w:val="008E468D"/>
    <w:rsid w:val="008E7A9F"/>
    <w:rsid w:val="008E7FC8"/>
    <w:rsid w:val="008F4396"/>
    <w:rsid w:val="00905CF1"/>
    <w:rsid w:val="009061CF"/>
    <w:rsid w:val="0091091A"/>
    <w:rsid w:val="00920AF1"/>
    <w:rsid w:val="00934A09"/>
    <w:rsid w:val="009358CB"/>
    <w:rsid w:val="00941AD6"/>
    <w:rsid w:val="00942B74"/>
    <w:rsid w:val="0096534C"/>
    <w:rsid w:val="00972CAB"/>
    <w:rsid w:val="00973296"/>
    <w:rsid w:val="00981BB6"/>
    <w:rsid w:val="00985195"/>
    <w:rsid w:val="00987D4C"/>
    <w:rsid w:val="00990C1E"/>
    <w:rsid w:val="009B0AA9"/>
    <w:rsid w:val="009B275B"/>
    <w:rsid w:val="009B37FE"/>
    <w:rsid w:val="009B559E"/>
    <w:rsid w:val="009B6A51"/>
    <w:rsid w:val="009C7BAE"/>
    <w:rsid w:val="009D22FE"/>
    <w:rsid w:val="009E0BE6"/>
    <w:rsid w:val="009F0BCB"/>
    <w:rsid w:val="009F61EC"/>
    <w:rsid w:val="00A0092D"/>
    <w:rsid w:val="00A25169"/>
    <w:rsid w:val="00A30662"/>
    <w:rsid w:val="00A32846"/>
    <w:rsid w:val="00A43171"/>
    <w:rsid w:val="00A47A0B"/>
    <w:rsid w:val="00A57740"/>
    <w:rsid w:val="00A61DC0"/>
    <w:rsid w:val="00A759D0"/>
    <w:rsid w:val="00A76E17"/>
    <w:rsid w:val="00A84632"/>
    <w:rsid w:val="00A856AB"/>
    <w:rsid w:val="00A903E5"/>
    <w:rsid w:val="00AA0B72"/>
    <w:rsid w:val="00AA33F6"/>
    <w:rsid w:val="00AC05AC"/>
    <w:rsid w:val="00AC1CD1"/>
    <w:rsid w:val="00AC2285"/>
    <w:rsid w:val="00AC54D6"/>
    <w:rsid w:val="00AC74C5"/>
    <w:rsid w:val="00AD31E3"/>
    <w:rsid w:val="00AF2CE0"/>
    <w:rsid w:val="00AF43CC"/>
    <w:rsid w:val="00B01496"/>
    <w:rsid w:val="00B02824"/>
    <w:rsid w:val="00B12FC1"/>
    <w:rsid w:val="00B17AFA"/>
    <w:rsid w:val="00B36611"/>
    <w:rsid w:val="00B42A5E"/>
    <w:rsid w:val="00B50563"/>
    <w:rsid w:val="00B839EB"/>
    <w:rsid w:val="00B969BB"/>
    <w:rsid w:val="00BB0E6F"/>
    <w:rsid w:val="00BB3E51"/>
    <w:rsid w:val="00BC7A25"/>
    <w:rsid w:val="00BC7A71"/>
    <w:rsid w:val="00BD50B1"/>
    <w:rsid w:val="00BD6039"/>
    <w:rsid w:val="00BE06EE"/>
    <w:rsid w:val="00BE335D"/>
    <w:rsid w:val="00BE464D"/>
    <w:rsid w:val="00BE5A20"/>
    <w:rsid w:val="00BF0779"/>
    <w:rsid w:val="00BF0B02"/>
    <w:rsid w:val="00C120AF"/>
    <w:rsid w:val="00C204EA"/>
    <w:rsid w:val="00C212D5"/>
    <w:rsid w:val="00C351E5"/>
    <w:rsid w:val="00C412AC"/>
    <w:rsid w:val="00C42640"/>
    <w:rsid w:val="00C445AD"/>
    <w:rsid w:val="00C50A12"/>
    <w:rsid w:val="00C57EB0"/>
    <w:rsid w:val="00C62CB7"/>
    <w:rsid w:val="00C6661B"/>
    <w:rsid w:val="00C70262"/>
    <w:rsid w:val="00C71376"/>
    <w:rsid w:val="00C774B5"/>
    <w:rsid w:val="00C8107A"/>
    <w:rsid w:val="00C8749C"/>
    <w:rsid w:val="00C95695"/>
    <w:rsid w:val="00CA159B"/>
    <w:rsid w:val="00CA18C2"/>
    <w:rsid w:val="00CA6FDB"/>
    <w:rsid w:val="00CB263C"/>
    <w:rsid w:val="00CB3664"/>
    <w:rsid w:val="00CB4DBE"/>
    <w:rsid w:val="00CB52DF"/>
    <w:rsid w:val="00CD1EB9"/>
    <w:rsid w:val="00CF02D3"/>
    <w:rsid w:val="00CF0D55"/>
    <w:rsid w:val="00CF758A"/>
    <w:rsid w:val="00D033C1"/>
    <w:rsid w:val="00D1343F"/>
    <w:rsid w:val="00D24463"/>
    <w:rsid w:val="00D24ACE"/>
    <w:rsid w:val="00D30142"/>
    <w:rsid w:val="00D33B29"/>
    <w:rsid w:val="00D5038F"/>
    <w:rsid w:val="00D54903"/>
    <w:rsid w:val="00D72CE7"/>
    <w:rsid w:val="00D75558"/>
    <w:rsid w:val="00D97346"/>
    <w:rsid w:val="00DA2A5B"/>
    <w:rsid w:val="00DA33ED"/>
    <w:rsid w:val="00DB2780"/>
    <w:rsid w:val="00DB2FCA"/>
    <w:rsid w:val="00DB4DB3"/>
    <w:rsid w:val="00DB5AEF"/>
    <w:rsid w:val="00DC150D"/>
    <w:rsid w:val="00DC1F48"/>
    <w:rsid w:val="00DD6EAD"/>
    <w:rsid w:val="00DF0B8E"/>
    <w:rsid w:val="00E06924"/>
    <w:rsid w:val="00E07F53"/>
    <w:rsid w:val="00E16EA2"/>
    <w:rsid w:val="00E3020A"/>
    <w:rsid w:val="00E3042E"/>
    <w:rsid w:val="00E3572C"/>
    <w:rsid w:val="00E42A7F"/>
    <w:rsid w:val="00E65D00"/>
    <w:rsid w:val="00E74F0B"/>
    <w:rsid w:val="00E74F17"/>
    <w:rsid w:val="00E75BE2"/>
    <w:rsid w:val="00E777B9"/>
    <w:rsid w:val="00E77C54"/>
    <w:rsid w:val="00E9045B"/>
    <w:rsid w:val="00E9309C"/>
    <w:rsid w:val="00E9574B"/>
    <w:rsid w:val="00EA1640"/>
    <w:rsid w:val="00EA1C24"/>
    <w:rsid w:val="00EA2129"/>
    <w:rsid w:val="00EA28B0"/>
    <w:rsid w:val="00EA5A98"/>
    <w:rsid w:val="00EC1C9F"/>
    <w:rsid w:val="00ED1650"/>
    <w:rsid w:val="00ED2206"/>
    <w:rsid w:val="00ED5B22"/>
    <w:rsid w:val="00EE6CDE"/>
    <w:rsid w:val="00EF1DA7"/>
    <w:rsid w:val="00EF3A9B"/>
    <w:rsid w:val="00F013FF"/>
    <w:rsid w:val="00F07F85"/>
    <w:rsid w:val="00F144FE"/>
    <w:rsid w:val="00F23FF0"/>
    <w:rsid w:val="00F2416A"/>
    <w:rsid w:val="00F266CB"/>
    <w:rsid w:val="00F34734"/>
    <w:rsid w:val="00F35D87"/>
    <w:rsid w:val="00F43DB6"/>
    <w:rsid w:val="00F47349"/>
    <w:rsid w:val="00F50342"/>
    <w:rsid w:val="00F52988"/>
    <w:rsid w:val="00F61233"/>
    <w:rsid w:val="00F73EF0"/>
    <w:rsid w:val="00F8118C"/>
    <w:rsid w:val="00F82945"/>
    <w:rsid w:val="00F8319E"/>
    <w:rsid w:val="00F84642"/>
    <w:rsid w:val="00FA22FE"/>
    <w:rsid w:val="00FA338B"/>
    <w:rsid w:val="00FB0721"/>
    <w:rsid w:val="00FB0727"/>
    <w:rsid w:val="00FB3EE4"/>
    <w:rsid w:val="00FB73D0"/>
    <w:rsid w:val="00FC4A84"/>
    <w:rsid w:val="00FD5044"/>
    <w:rsid w:val="00FE5E48"/>
    <w:rsid w:val="00FE757E"/>
    <w:rsid w:val="00FF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8B8DE"/>
  <w14:defaultImageDpi w14:val="32767"/>
  <w15:chartTrackingRefBased/>
  <w15:docId w15:val="{412CBCB3-1075-9A40-B4AE-2DD4C8EA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F47349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D50B1"/>
    <w:pPr>
      <w:keepNext/>
      <w:outlineLvl w:val="1"/>
    </w:pPr>
    <w:rPr>
      <w:rFonts w:ascii="Helvetica" w:eastAsia="Times" w:hAnsi="Helvetica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445A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C445A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rsid w:val="00BD50B1"/>
    <w:rPr>
      <w:rFonts w:ascii="Helvetica" w:eastAsia="Times" w:hAnsi="Helvetica" w:cs="Times New Roman"/>
      <w:b/>
      <w:sz w:val="20"/>
      <w:szCs w:val="20"/>
      <w:lang w:eastAsia="de-DE"/>
    </w:rPr>
  </w:style>
  <w:style w:type="paragraph" w:styleId="Index1">
    <w:name w:val="index 1"/>
    <w:basedOn w:val="Standard"/>
    <w:next w:val="Standard"/>
    <w:autoRedefine/>
    <w:rsid w:val="00BD50B1"/>
    <w:pPr>
      <w:ind w:left="240" w:hanging="240"/>
      <w:jc w:val="center"/>
    </w:pPr>
    <w:rPr>
      <w:rFonts w:eastAsia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AC228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ellenInhalt">
    <w:name w:val="Tabellen Inhalt"/>
    <w:basedOn w:val="Standard"/>
    <w:rsid w:val="000B0A8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character" w:customStyle="1" w:styleId="language">
    <w:name w:val="language"/>
    <w:basedOn w:val="Absatz-Standardschriftart"/>
    <w:rsid w:val="007B6774"/>
  </w:style>
  <w:style w:type="character" w:customStyle="1" w:styleId="apple-converted-space">
    <w:name w:val="apple-converted-space"/>
    <w:basedOn w:val="Absatz-Standardschriftart"/>
    <w:rsid w:val="007B6774"/>
  </w:style>
  <w:style w:type="paragraph" w:customStyle="1" w:styleId="mw-mmv-license-li">
    <w:name w:val="mw-mmv-license-li"/>
    <w:basedOn w:val="Standard"/>
    <w:rsid w:val="002F5CF8"/>
    <w:pPr>
      <w:spacing w:before="100" w:beforeAutospacing="1" w:after="100" w:afterAutospacing="1"/>
    </w:pPr>
  </w:style>
  <w:style w:type="paragraph" w:customStyle="1" w:styleId="mw-mmv-filename-li">
    <w:name w:val="mw-mmv-filename-li"/>
    <w:basedOn w:val="Standard"/>
    <w:rsid w:val="002F5CF8"/>
    <w:pPr>
      <w:spacing w:before="100" w:beforeAutospacing="1" w:after="100" w:afterAutospacing="1"/>
    </w:pPr>
  </w:style>
  <w:style w:type="character" w:customStyle="1" w:styleId="mw-mmv-filename-prefix">
    <w:name w:val="mw-mmv-filename-prefix"/>
    <w:basedOn w:val="Absatz-Standardschriftart"/>
    <w:rsid w:val="002F5CF8"/>
  </w:style>
  <w:style w:type="character" w:customStyle="1" w:styleId="mw-mmv-filename">
    <w:name w:val="mw-mmv-filename"/>
    <w:basedOn w:val="Absatz-Standardschriftart"/>
    <w:rsid w:val="002F5CF8"/>
  </w:style>
  <w:style w:type="table" w:styleId="Tabellenraster">
    <w:name w:val="Table Grid"/>
    <w:basedOn w:val="NormaleTabelle"/>
    <w:uiPriority w:val="39"/>
    <w:rsid w:val="006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68625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862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862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70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02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0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8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75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65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2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47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64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989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19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32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4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6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3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3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61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6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50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Dieter Grupp</cp:lastModifiedBy>
  <cp:revision>110</cp:revision>
  <cp:lastPrinted>2018-10-23T07:46:00Z</cp:lastPrinted>
  <dcterms:created xsi:type="dcterms:W3CDTF">2021-07-27T15:38:00Z</dcterms:created>
  <dcterms:modified xsi:type="dcterms:W3CDTF">2021-12-12T13:32:00Z</dcterms:modified>
</cp:coreProperties>
</file>