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486B" w14:textId="77777777" w:rsidR="00467DBF" w:rsidRDefault="00467DBF" w:rsidP="00467DBF">
      <w:pPr>
        <w:pStyle w:val="KeinLeerraum"/>
        <w:suppressAutoHyphens/>
        <w:rPr>
          <w:b/>
          <w:sz w:val="32"/>
          <w:szCs w:val="24"/>
        </w:rPr>
      </w:pPr>
      <w:r>
        <w:rPr>
          <w:b/>
          <w:sz w:val="32"/>
          <w:szCs w:val="24"/>
        </w:rPr>
        <w:t>M1</w:t>
      </w:r>
    </w:p>
    <w:p w14:paraId="29D82430" w14:textId="77777777" w:rsidR="00467DBF" w:rsidRDefault="00467DBF" w:rsidP="00467DBF">
      <w:pPr>
        <w:pStyle w:val="KeinLeerraum"/>
        <w:suppressAutoHyphens/>
        <w:rPr>
          <w:b/>
          <w:sz w:val="24"/>
          <w:szCs w:val="24"/>
        </w:rPr>
      </w:pPr>
    </w:p>
    <w:p w14:paraId="63F10DD1" w14:textId="344C4742" w:rsidR="00467DBF" w:rsidRPr="001F4194" w:rsidRDefault="00467DBF" w:rsidP="00467DBF">
      <w:pPr>
        <w:pStyle w:val="KeinLeerraum"/>
        <w:suppressAutoHyphens/>
        <w:rPr>
          <w:b/>
          <w:sz w:val="28"/>
          <w:szCs w:val="28"/>
        </w:rPr>
      </w:pPr>
      <w:r w:rsidRPr="001F4194">
        <w:rPr>
          <w:b/>
          <w:sz w:val="28"/>
          <w:szCs w:val="28"/>
        </w:rPr>
        <w:t>Anforderungssituation</w:t>
      </w:r>
    </w:p>
    <w:p w14:paraId="31ABF699" w14:textId="77777777" w:rsidR="00467DBF" w:rsidRDefault="00467DBF" w:rsidP="00467DBF">
      <w:pPr>
        <w:suppressAutoHyphens/>
        <w:spacing w:line="240" w:lineRule="auto"/>
      </w:pPr>
    </w:p>
    <w:p w14:paraId="2D202619" w14:textId="77777777" w:rsidR="00467DBF" w:rsidRPr="00A34DAB" w:rsidRDefault="00467DBF" w:rsidP="00467DBF">
      <w:pPr>
        <w:suppressAutoHyphens/>
        <w:spacing w:after="0" w:line="240" w:lineRule="auto"/>
        <w:jc w:val="both"/>
        <w:rPr>
          <w:sz w:val="26"/>
          <w:szCs w:val="26"/>
        </w:rPr>
      </w:pPr>
      <w:bookmarkStart w:id="0" w:name="_Hlk498175694"/>
      <w:r w:rsidRPr="00A34DAB">
        <w:rPr>
          <w:sz w:val="26"/>
          <w:szCs w:val="26"/>
        </w:rPr>
        <w:t>Große Pause: Peter packt eine Flasche Mineralwasser und einen Schokoriegel aus. Gerade will er einen Schluck aus der Flasche nehmen, da spricht ihn sein Mitschüler an: „Weißt du, dass du gerade armen Menschen in Afrika das Wasser wegtrinkst? Ich habe neulich den Film ‚</w:t>
      </w:r>
      <w:proofErr w:type="spellStart"/>
      <w:r w:rsidRPr="00A34DAB">
        <w:rPr>
          <w:sz w:val="26"/>
          <w:szCs w:val="26"/>
        </w:rPr>
        <w:t>Bottled</w:t>
      </w:r>
      <w:proofErr w:type="spellEnd"/>
      <w:r w:rsidRPr="00A34DAB">
        <w:rPr>
          <w:sz w:val="26"/>
          <w:szCs w:val="26"/>
        </w:rPr>
        <w:t xml:space="preserve"> Life‘ gesehen, in dem gezeigt wird, dass die großen Konzerne sogar in afrikanischen Entwicklungsländern das Quell- und Grundwasser anzapfen und für teures Geld verkaufen. Für uns ist es einfach nur Wasser, für die Leute dort ein Luxusprodukt wie unser Champagner. Der Grundwasserspiegel sinkt und die Armen können es sich nicht leisten.“</w:t>
      </w:r>
    </w:p>
    <w:p w14:paraId="456250BE" w14:textId="77777777" w:rsidR="00467DBF" w:rsidRDefault="00467DBF" w:rsidP="00467DBF">
      <w:pPr>
        <w:suppressAutoHyphens/>
        <w:spacing w:line="240" w:lineRule="auto"/>
      </w:pPr>
    </w:p>
    <w:p w14:paraId="3EB4BD5E" w14:textId="65627893" w:rsidR="004C35F9" w:rsidRDefault="00306302" w:rsidP="004C35F9">
      <w:pPr>
        <w:suppressAutoHyphens/>
        <w:spacing w:line="240" w:lineRule="auto"/>
        <w:jc w:val="center"/>
      </w:pPr>
      <w:r>
        <w:pict w14:anchorId="6A642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63pt">
            <v:imagedata r:id="rId6" o:title="wasser-2161843_1280"/>
          </v:shape>
        </w:pict>
      </w:r>
    </w:p>
    <w:p w14:paraId="204F5CBD" w14:textId="71EC6F05" w:rsidR="004C35F9" w:rsidRPr="00E461F9" w:rsidRDefault="004C35F9" w:rsidP="004C35F9">
      <w:pPr>
        <w:suppressAutoHyphens/>
        <w:spacing w:line="240" w:lineRule="auto"/>
        <w:jc w:val="center"/>
      </w:pPr>
      <w:r>
        <w:rPr>
          <w:rStyle w:val="attributionfield"/>
        </w:rPr>
        <w:t xml:space="preserve">Bild: </w:t>
      </w:r>
      <w:proofErr w:type="spellStart"/>
      <w:r>
        <w:rPr>
          <w:rStyle w:val="attributionfield"/>
        </w:rPr>
        <w:t>wasser</w:t>
      </w:r>
      <w:proofErr w:type="spellEnd"/>
      <w:r>
        <w:rPr>
          <w:rStyle w:val="attributionfield"/>
        </w:rPr>
        <w:t xml:space="preserve"> von </w:t>
      </w:r>
      <w:hyperlink r:id="rId7" w:history="1">
        <w:proofErr w:type="spellStart"/>
        <w:r>
          <w:rPr>
            <w:rStyle w:val="Hyperlink"/>
          </w:rPr>
          <w:t>banneke-wilking</w:t>
        </w:r>
        <w:proofErr w:type="spellEnd"/>
      </w:hyperlink>
      <w:r>
        <w:rPr>
          <w:rStyle w:val="attributionfield"/>
        </w:rPr>
        <w:t xml:space="preserve"> </w:t>
      </w:r>
      <w:hyperlink r:id="rId8" w:history="1">
        <w:r w:rsidRPr="004C35F9">
          <w:rPr>
            <w:rStyle w:val="Hyperlink"/>
          </w:rPr>
          <w:t>[</w:t>
        </w:r>
        <w:proofErr w:type="spellStart"/>
        <w:r w:rsidRPr="004C35F9">
          <w:rPr>
            <w:rStyle w:val="Hyperlink"/>
          </w:rPr>
          <w:t>Pixabay</w:t>
        </w:r>
        <w:proofErr w:type="spellEnd"/>
        <w:r w:rsidRPr="004C35F9">
          <w:rPr>
            <w:rStyle w:val="Hyperlink"/>
          </w:rPr>
          <w:t xml:space="preserve"> </w:t>
        </w:r>
        <w:proofErr w:type="spellStart"/>
        <w:r w:rsidRPr="004C35F9">
          <w:rPr>
            <w:rStyle w:val="Hyperlink"/>
          </w:rPr>
          <w:t>License</w:t>
        </w:r>
        <w:proofErr w:type="spellEnd"/>
        <w:r w:rsidRPr="004C35F9">
          <w:rPr>
            <w:rStyle w:val="Hyperlink"/>
          </w:rPr>
          <w:t>]</w:t>
        </w:r>
      </w:hyperlink>
      <w:r>
        <w:rPr>
          <w:rStyle w:val="attributionfield"/>
        </w:rPr>
        <w:t xml:space="preserve"> via </w:t>
      </w:r>
      <w:hyperlink r:id="rId9" w:history="1">
        <w:proofErr w:type="spellStart"/>
        <w:r>
          <w:rPr>
            <w:rStyle w:val="Hyperlink"/>
          </w:rPr>
          <w:t>Pixabay</w:t>
        </w:r>
        <w:proofErr w:type="spellEnd"/>
      </w:hyperlink>
      <w:r>
        <w:rPr>
          <w:rStyle w:val="attributionfield"/>
        </w:rPr>
        <w:t xml:space="preserve"> </w:t>
      </w:r>
    </w:p>
    <w:p w14:paraId="0DB89245" w14:textId="77777777" w:rsidR="00185AB3" w:rsidRPr="00E461F9" w:rsidRDefault="00185AB3" w:rsidP="00467DBF">
      <w:pPr>
        <w:suppressAutoHyphens/>
        <w:spacing w:after="0" w:line="240" w:lineRule="auto"/>
        <w:jc w:val="both"/>
        <w:rPr>
          <w:b/>
          <w:u w:val="single"/>
        </w:rPr>
      </w:pPr>
    </w:p>
    <w:p w14:paraId="1EACA793" w14:textId="77777777" w:rsidR="00467DBF" w:rsidRPr="00A34DAB" w:rsidRDefault="00467DBF" w:rsidP="00467DBF">
      <w:pPr>
        <w:suppressAutoHyphens/>
        <w:spacing w:after="0" w:line="240" w:lineRule="auto"/>
        <w:jc w:val="both"/>
        <w:rPr>
          <w:sz w:val="26"/>
          <w:szCs w:val="26"/>
        </w:rPr>
      </w:pPr>
      <w:r w:rsidRPr="00A34DAB">
        <w:rPr>
          <w:b/>
          <w:sz w:val="26"/>
          <w:szCs w:val="26"/>
          <w:u w:val="single"/>
        </w:rPr>
        <w:t>Aufgabe</w:t>
      </w:r>
      <w:r w:rsidRPr="00A34DAB">
        <w:rPr>
          <w:sz w:val="26"/>
          <w:szCs w:val="26"/>
        </w:rPr>
        <w:t>: Arbeite das moralische Problem heraus, das sich für Peter ergibt. Setze das Problem in Beziehung zu deinem Verbraucherverhalten. Formuliere eine Entscheidungsfrage.</w:t>
      </w:r>
    </w:p>
    <w:bookmarkEnd w:id="0"/>
    <w:p w14:paraId="60A58186" w14:textId="77777777" w:rsidR="00467DBF" w:rsidRPr="00E461F9" w:rsidRDefault="00467DBF" w:rsidP="00467DBF">
      <w:pPr>
        <w:suppressAutoHyphens/>
        <w:spacing w:line="240" w:lineRule="auto"/>
        <w:rPr>
          <w:b/>
        </w:rPr>
      </w:pPr>
    </w:p>
    <w:p w14:paraId="2F464931" w14:textId="584EAC09" w:rsidR="00467DBF" w:rsidRDefault="00467DBF" w:rsidP="00185AB3">
      <w:pPr>
        <w:suppressAutoHyphens/>
        <w:spacing w:line="240" w:lineRule="auto"/>
        <w:rPr>
          <w:b/>
          <w:sz w:val="24"/>
          <w:szCs w:val="24"/>
        </w:rPr>
        <w:sectPr w:rsidR="00467DBF" w:rsidSect="00467DBF">
          <w:pgSz w:w="11906" w:h="16838"/>
          <w:pgMar w:top="1417" w:right="1417" w:bottom="1134" w:left="1417" w:header="708" w:footer="708" w:gutter="0"/>
          <w:cols w:space="708"/>
          <w:docGrid w:linePitch="360"/>
        </w:sectPr>
      </w:pPr>
    </w:p>
    <w:p w14:paraId="36729BD1" w14:textId="77777777" w:rsidR="00467DBF" w:rsidRPr="0016797D" w:rsidRDefault="00467DBF" w:rsidP="00467DBF">
      <w:pPr>
        <w:pStyle w:val="KeinLeerraum"/>
        <w:suppressAutoHyphens/>
        <w:rPr>
          <w:b/>
          <w:sz w:val="32"/>
          <w:szCs w:val="24"/>
        </w:rPr>
      </w:pPr>
      <w:r w:rsidRPr="0016797D">
        <w:rPr>
          <w:b/>
          <w:sz w:val="32"/>
          <w:szCs w:val="24"/>
        </w:rPr>
        <w:lastRenderedPageBreak/>
        <w:t>M2</w:t>
      </w:r>
    </w:p>
    <w:p w14:paraId="08A0F2C9" w14:textId="7EB20010" w:rsidR="00467DBF" w:rsidRPr="00885B19" w:rsidRDefault="00505705" w:rsidP="00885B19">
      <w:pPr>
        <w:suppressAutoHyphens/>
        <w:spacing w:line="240" w:lineRule="auto"/>
        <w:rPr>
          <w:b/>
          <w:i/>
          <w:color w:val="C00000"/>
          <w:sz w:val="24"/>
          <w:szCs w:val="24"/>
        </w:rPr>
        <w:sectPr w:rsidR="00467DBF" w:rsidRPr="00885B19" w:rsidSect="0080702F">
          <w:pgSz w:w="16838" w:h="11906" w:orient="landscape"/>
          <w:pgMar w:top="1418" w:right="1134" w:bottom="1418" w:left="1418" w:header="709" w:footer="709" w:gutter="0"/>
          <w:cols w:space="708"/>
          <w:docGrid w:linePitch="360"/>
        </w:sectPr>
      </w:pPr>
      <w:r w:rsidRPr="0032295B">
        <w:rPr>
          <w:b/>
          <w:i/>
          <w:noProof/>
          <w:color w:val="C00000"/>
          <w:sz w:val="24"/>
          <w:szCs w:val="24"/>
          <w:lang w:eastAsia="de-DE"/>
        </w:rPr>
        <mc:AlternateContent>
          <mc:Choice Requires="wps">
            <w:drawing>
              <wp:anchor distT="0" distB="0" distL="114300" distR="114300" simplePos="0" relativeHeight="251665408" behindDoc="0" locked="0" layoutInCell="1" allowOverlap="1" wp14:anchorId="474F4641" wp14:editId="43E73830">
                <wp:simplePos x="0" y="0"/>
                <wp:positionH relativeFrom="page">
                  <wp:posOffset>3857625</wp:posOffset>
                </wp:positionH>
                <wp:positionV relativeFrom="paragraph">
                  <wp:posOffset>41910</wp:posOffset>
                </wp:positionV>
                <wp:extent cx="3048000" cy="1133475"/>
                <wp:effectExtent l="0" t="0" r="19050" b="28575"/>
                <wp:wrapNone/>
                <wp:docPr id="298" name="Textfeld 298"/>
                <wp:cNvGraphicFramePr/>
                <a:graphic xmlns:a="http://schemas.openxmlformats.org/drawingml/2006/main">
                  <a:graphicData uri="http://schemas.microsoft.com/office/word/2010/wordprocessingShape">
                    <wps:wsp>
                      <wps:cNvSpPr txBox="1"/>
                      <wps:spPr>
                        <a:xfrm>
                          <a:off x="0" y="0"/>
                          <a:ext cx="3048000" cy="1133475"/>
                        </a:xfrm>
                        <a:prstGeom prst="roundRect">
                          <a:avLst/>
                        </a:prstGeom>
                        <a:solidFill>
                          <a:schemeClr val="bg1"/>
                        </a:solidFill>
                        <a:ln w="3175">
                          <a:solidFill>
                            <a:prstClr val="black"/>
                          </a:solidFill>
                        </a:ln>
                      </wps:spPr>
                      <wps:txbx>
                        <w:txbxContent>
                          <w:p w14:paraId="0489CC84" w14:textId="0DB95921" w:rsidR="00467DBF" w:rsidRDefault="00467DBF" w:rsidP="00467DBF">
                            <w:pPr>
                              <w:ind w:left="142"/>
                              <w:rPr>
                                <w:sz w:val="18"/>
                              </w:rPr>
                            </w:pPr>
                            <w:r w:rsidRPr="005128D8">
                              <w:rPr>
                                <w:b/>
                                <w:bCs/>
                              </w:rPr>
                              <w:t>Worin besteht das moralische Problem?</w:t>
                            </w:r>
                            <w:r w:rsidRPr="005128D8">
                              <w:rPr>
                                <w:b/>
                                <w:bCs/>
                                <w:sz w:val="18"/>
                              </w:rPr>
                              <w:br/>
                            </w:r>
                            <w:r w:rsidRPr="005128D8">
                              <w:rPr>
                                <w:sz w:val="18"/>
                              </w:rPr>
                              <w:t xml:space="preserve">Um was geht es? </w:t>
                            </w:r>
                            <w:r>
                              <w:rPr>
                                <w:sz w:val="18"/>
                              </w:rPr>
                              <w:t>Welche Entscheidungsfrage</w:t>
                            </w:r>
                            <w:r w:rsidR="00A34DAB">
                              <w:rPr>
                                <w:sz w:val="18"/>
                              </w:rPr>
                              <w:t>n</w:t>
                            </w:r>
                            <w:r>
                              <w:rPr>
                                <w:sz w:val="18"/>
                              </w:rPr>
                              <w:t xml:space="preserve"> tu</w:t>
                            </w:r>
                            <w:r w:rsidR="00A34DAB">
                              <w:rPr>
                                <w:sz w:val="18"/>
                              </w:rPr>
                              <w:t>n</w:t>
                            </w:r>
                            <w:r>
                              <w:rPr>
                                <w:sz w:val="18"/>
                              </w:rPr>
                              <w:t xml:space="preserve"> sich auf?</w:t>
                            </w:r>
                            <w:r w:rsidR="00A34DAB">
                              <w:rPr>
                                <w:sz w:val="18"/>
                              </w:rPr>
                              <w:t xml:space="preserve"> </w:t>
                            </w:r>
                          </w:p>
                          <w:p w14:paraId="1A9D0F72" w14:textId="1AAA3B79" w:rsidR="00505705" w:rsidRPr="00505705" w:rsidRDefault="00505705" w:rsidP="00467DBF">
                            <w:pPr>
                              <w:ind w:left="142"/>
                              <w:rPr>
                                <w:sz w:val="18"/>
                              </w:rPr>
                            </w:pPr>
                            <w:r>
                              <w:rPr>
                                <w:sz w:val="18"/>
                              </w:rPr>
                              <w:t>Welche Entscheidungsfrage möchte ich bearbeiten?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F4641" id="Textfeld 298" o:spid="_x0000_s1026" style="position:absolute;margin-left:303.75pt;margin-top:3.3pt;width:240pt;height:8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w6UQIAAKsEAAAOAAAAZHJzL2Uyb0RvYy54bWysVFFP2zAQfp+0/2D5fSQpZUBFijoQ0yQE&#10;aDDx7DpOG83xebbbhP16PjspdLCnaS/O+e783d13dzk771vNtsr5hkzJi4OcM2UkVY1ZlfzHw9Wn&#10;E858EKYSmowq+ZPy/Hz+8cNZZ2dqQmvSlXIMIMbPOlvydQh2lmVerlUr/AFZZWCsybUi4OpWWeVE&#10;B/RWZ5M8/5x15CrrSCrvob0cjHye8OtayXBb114FpkuO3EI6XTqX8czmZ2K2csKuGzmmIf4hi1Y0&#10;BkFfoC5FEGzjmndQbSMdearDgaQ2o7pupEo1oJoif1PN/VpYlWoBOd6+0OT/H6y82d451lQln5yi&#10;VUa0aNKD6kOtdMWiDgx11s/geG/hGvov1KPTO72HMhbe166NX5TEYAfXTy/8Ao5JKA/z6UmewyRh&#10;K4rDw+nxUcTJXp9b58NXRS2LQskdbUz1HV1M5IrttQ+D/84vhvSkm+qq0Tpd4uSoC+3YVqDny1XK&#10;FBH+8NKGdcinQPx3CBH69b0W8ueY4x4C8LRB4pGZgYEohX7Zj3QtqXoCW46GifNWXjXAvRY+3AmH&#10;EQMLWJtwi6PWhGRolDhbk/v9N330R+dh5azDyJbc/9oIpzjT3wxm4rSYTuOMp8v06HiCi9u3LPct&#10;ZtNeEBgqsKBWJjH6B70Ta0ftI7ZrEaPCJIxE7JKHnXgRhkXCdkq1WCQnTLUV4drcWxmhI7mRz4f+&#10;UTg7NjVgHm5oN9xi9qatg298aWixCVQ3qeeR4IHVkXdsRBqdcXvjyu3fk9frP2b+DAAA//8DAFBL&#10;AwQUAAYACAAAACEAOjgLdNwAAAAKAQAADwAAAGRycy9kb3ducmV2LnhtbEyPQU/DMAyF70j8h8hI&#10;3FgyRLuqNJ1QoVckBhduaeO1FY3TNdnW/Xu8E9ye/Z6ePxfbxY3ihHMYPGlYrxQIpNbbgToNX5/1&#10;QwYiREPWjJ5QwwUDbMvbm8Lk1p/pA0+72AkuoZAbDX2MUy5laHt0Jqz8hMTe3s/ORB7nTtrZnLnc&#10;jfJRqVQ6MxBf6M2EVY/tz+7oNBzq77fXRj0lh30Y1MZWl+69rrS+v1tenkFEXOJfGK74jA4lMzX+&#10;SDaIUUOqNglHWaQgrr7KrouGVZasQZaF/P9C+QsAAP//AwBQSwECLQAUAAYACAAAACEAtoM4kv4A&#10;AADhAQAAEwAAAAAAAAAAAAAAAAAAAAAAW0NvbnRlbnRfVHlwZXNdLnhtbFBLAQItABQABgAIAAAA&#10;IQA4/SH/1gAAAJQBAAALAAAAAAAAAAAAAAAAAC8BAABfcmVscy8ucmVsc1BLAQItABQABgAIAAAA&#10;IQAJLsw6UQIAAKsEAAAOAAAAAAAAAAAAAAAAAC4CAABkcnMvZTJvRG9jLnhtbFBLAQItABQABgAI&#10;AAAAIQA6OAt03AAAAAoBAAAPAAAAAAAAAAAAAAAAAKsEAABkcnMvZG93bnJldi54bWxQSwUGAAAA&#10;AAQABADzAAAAtAUAAAAA&#10;" fillcolor="white [3212]" strokeweight=".25pt">
                <v:textbox>
                  <w:txbxContent>
                    <w:p w14:paraId="0489CC84" w14:textId="0DB95921" w:rsidR="00467DBF" w:rsidRDefault="00467DBF" w:rsidP="00467DBF">
                      <w:pPr>
                        <w:ind w:left="142"/>
                        <w:rPr>
                          <w:sz w:val="18"/>
                        </w:rPr>
                      </w:pPr>
                      <w:r w:rsidRPr="005128D8">
                        <w:rPr>
                          <w:b/>
                          <w:bCs/>
                        </w:rPr>
                        <w:t>Worin besteht das moralische Problem?</w:t>
                      </w:r>
                      <w:r w:rsidRPr="005128D8">
                        <w:rPr>
                          <w:b/>
                          <w:bCs/>
                          <w:sz w:val="18"/>
                        </w:rPr>
                        <w:br/>
                      </w:r>
                      <w:r w:rsidRPr="005128D8">
                        <w:rPr>
                          <w:sz w:val="18"/>
                        </w:rPr>
                        <w:t xml:space="preserve">Um was geht es? </w:t>
                      </w:r>
                      <w:r>
                        <w:rPr>
                          <w:sz w:val="18"/>
                        </w:rPr>
                        <w:t>Welche Entscheidungsfrage</w:t>
                      </w:r>
                      <w:r w:rsidR="00A34DAB">
                        <w:rPr>
                          <w:sz w:val="18"/>
                        </w:rPr>
                        <w:t>n</w:t>
                      </w:r>
                      <w:r>
                        <w:rPr>
                          <w:sz w:val="18"/>
                        </w:rPr>
                        <w:t xml:space="preserve"> tu</w:t>
                      </w:r>
                      <w:r w:rsidR="00A34DAB">
                        <w:rPr>
                          <w:sz w:val="18"/>
                        </w:rPr>
                        <w:t>n</w:t>
                      </w:r>
                      <w:r>
                        <w:rPr>
                          <w:sz w:val="18"/>
                        </w:rPr>
                        <w:t xml:space="preserve"> sich auf?</w:t>
                      </w:r>
                      <w:r w:rsidR="00A34DAB">
                        <w:rPr>
                          <w:sz w:val="18"/>
                        </w:rPr>
                        <w:t xml:space="preserve"> </w:t>
                      </w:r>
                    </w:p>
                    <w:p w14:paraId="1A9D0F72" w14:textId="1AAA3B79" w:rsidR="00505705" w:rsidRPr="00505705" w:rsidRDefault="00505705" w:rsidP="00467DBF">
                      <w:pPr>
                        <w:ind w:left="142"/>
                        <w:rPr>
                          <w:sz w:val="18"/>
                        </w:rPr>
                      </w:pPr>
                      <w:r>
                        <w:rPr>
                          <w:sz w:val="18"/>
                        </w:rPr>
                        <w:t>Welche Entscheidungsfrage möchte ich bearbeiten?</w:t>
                      </w:r>
                    </w:p>
                  </w:txbxContent>
                </v:textbox>
                <w10:wrap anchorx="page"/>
              </v:roundrect>
            </w:pict>
          </mc:Fallback>
        </mc:AlternateContent>
      </w:r>
      <w:r w:rsidR="00885B19" w:rsidRPr="0032295B">
        <w:rPr>
          <w:b/>
          <w:i/>
          <w:noProof/>
          <w:color w:val="C00000"/>
          <w:sz w:val="24"/>
          <w:szCs w:val="24"/>
          <w:lang w:eastAsia="de-DE"/>
        </w:rPr>
        <mc:AlternateContent>
          <mc:Choice Requires="wps">
            <w:drawing>
              <wp:anchor distT="0" distB="0" distL="114300" distR="114300" simplePos="0" relativeHeight="251666432" behindDoc="0" locked="0" layoutInCell="1" allowOverlap="1" wp14:anchorId="1E615738" wp14:editId="6329DF70">
                <wp:simplePos x="0" y="0"/>
                <wp:positionH relativeFrom="margin">
                  <wp:posOffset>6233796</wp:posOffset>
                </wp:positionH>
                <wp:positionV relativeFrom="paragraph">
                  <wp:posOffset>518160</wp:posOffset>
                </wp:positionV>
                <wp:extent cx="2724150" cy="857250"/>
                <wp:effectExtent l="0" t="0" r="19050" b="19050"/>
                <wp:wrapNone/>
                <wp:docPr id="301" name="Textfeld 301"/>
                <wp:cNvGraphicFramePr/>
                <a:graphic xmlns:a="http://schemas.openxmlformats.org/drawingml/2006/main">
                  <a:graphicData uri="http://schemas.microsoft.com/office/word/2010/wordprocessingShape">
                    <wps:wsp>
                      <wps:cNvSpPr txBox="1"/>
                      <wps:spPr>
                        <a:xfrm>
                          <a:off x="0" y="0"/>
                          <a:ext cx="2724150" cy="857250"/>
                        </a:xfrm>
                        <a:prstGeom prst="roundRect">
                          <a:avLst/>
                        </a:prstGeom>
                        <a:solidFill>
                          <a:schemeClr val="bg1"/>
                        </a:solidFill>
                        <a:ln w="3175">
                          <a:solidFill>
                            <a:prstClr val="black"/>
                          </a:solidFill>
                        </a:ln>
                      </wps:spPr>
                      <wps:txbx>
                        <w:txbxContent>
                          <w:p w14:paraId="479A4CE7" w14:textId="3E13771E" w:rsidR="00467DBF" w:rsidRPr="005E269E" w:rsidRDefault="00467DBF" w:rsidP="00467DBF">
                            <w:pPr>
                              <w:ind w:left="720"/>
                              <w:rPr>
                                <w:b/>
                                <w:bCs/>
                              </w:rPr>
                            </w:pPr>
                            <w:r>
                              <w:rPr>
                                <w:b/>
                                <w:bCs/>
                              </w:rPr>
                              <w:t>Spontanurteil</w:t>
                            </w:r>
                            <w:r w:rsidRPr="005E269E">
                              <w:rPr>
                                <w:b/>
                                <w:bCs/>
                              </w:rPr>
                              <w:br/>
                            </w:r>
                            <w:r w:rsidR="00505705">
                              <w:rPr>
                                <w:bCs/>
                                <w:sz w:val="18"/>
                              </w:rPr>
                              <w:t>Ich entscheide mich für …</w:t>
                            </w:r>
                          </w:p>
                          <w:p w14:paraId="058501DA" w14:textId="77777777" w:rsidR="00467DBF" w:rsidRPr="005128D8" w:rsidRDefault="00467DBF" w:rsidP="00467DBF">
                            <w:pPr>
                              <w:ind w:left="284"/>
                              <w:rPr>
                                <w:sz w:val="18"/>
                              </w:rPr>
                            </w:pPr>
                            <w:r w:rsidRPr="005128D8">
                              <w:rPr>
                                <w:b/>
                                <w:bCs/>
                                <w:sz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15738" id="Textfeld 301" o:spid="_x0000_s1027" style="position:absolute;margin-left:490.85pt;margin-top:40.8pt;width:214.5pt;height: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34UgIAALEEAAAOAAAAZHJzL2Uyb0RvYy54bWysVMFuGjEQvVfqP1i+lwVKmhRliShRqkpR&#10;EjWpcjZeG1b1elzbsJt+fZ69QEjaU9WLGc+8fZ55M8P5RdcYtlU+1GRLPhoMOVNWUlXbVcl/PFx9&#10;OOMsRGErYciqkj+pwC9m79+dt26qxrQmUynPQGLDtHUlX8fopkUR5Fo1IgzIKYugJt+IiKtfFZUX&#10;LdgbU4yHw09FS75ynqQKAd7LPshnmV9rJeOt1kFFZkqO3GI+fT6X6Sxm52K68sKta7lLQ/xDFo2o&#10;LR49UF2KKNjG139QNbX0FEjHgaSmIK1rqXINqGY0fFPN/Vo4lWuBOMEdZAr/j1bebO88q6uSfxyO&#10;OLOiQZMeVBe1MhVLPijUujAF8N4BGrsv1KHTe3+AMxXead+kX5TEEIfWTwd9QccknOPT8WR0gpBE&#10;7OzkdAwb9MXL186H+FVRw5JRck8bW31HE7O2YnsdYo/f49KLgUxdXdXG5EsaHLUwnm0FWr5c5UTx&#10;wiuUsaxFxaPTk0z8KpaoX743Qv7c5XiEAp+xSDwJ0wuQrNgtuyzlQZwlVU/QzFM/d8HJqxr01yLE&#10;O+ExaNACyxNvcWhDyIl2Fmdr8r//5k949B9RzloMbsnDr43wijPzzWIyPo8mkzTp+TKByLj448jy&#10;OGI3zYIgFHqP7LKZ8NHsTe2pecSOzdOrCAkr8XbJ495cxH6dsKNSzecZhNl2Il7beycTdWpMkvWh&#10;exTe7XobMRU3tB9xMX3T3R6bvrQ030TSdW590rlXdSc/9iJP0G6H0+Id3zPq5Z9m9gwAAP//AwBQ&#10;SwMEFAAGAAgAAAAhAN6ZzYPfAAAACwEAAA8AAABkcnMvZG93bnJldi54bWxMj8FOwzAMhu9IvENk&#10;JG4syTS6UupOqNAr0gYXbmnjtRVN0jXZ1r092WkcbX/6/f35ZjYDO9Hke2cR5EIAI9s43dsW4fur&#10;ekqB+aCsVoOzhHAhD5vi/i5XmXZnu6XTLrQshlifKYQuhDHj3DcdGeUXbiQbb3s3GRXiOLVcT+oc&#10;w83Al0Ik3Kjexg+dGqnsqPndHQ3Cofr5eK/F6vmw971Y6/LSflYl4uPD/PYKLNAcbjBc9aM6FNGp&#10;dkerPRsQXlK5jihCKhNgV2AlRdzUCEuZJMCLnP/vUPwBAAD//wMAUEsBAi0AFAAGAAgAAAAhALaD&#10;OJL+AAAA4QEAABMAAAAAAAAAAAAAAAAAAAAAAFtDb250ZW50X1R5cGVzXS54bWxQSwECLQAUAAYA&#10;CAAAACEAOP0h/9YAAACUAQAACwAAAAAAAAAAAAAAAAAvAQAAX3JlbHMvLnJlbHNQSwECLQAUAAYA&#10;CAAAACEA1Ard+FICAACxBAAADgAAAAAAAAAAAAAAAAAuAgAAZHJzL2Uyb0RvYy54bWxQSwECLQAU&#10;AAYACAAAACEA3pnNg98AAAALAQAADwAAAAAAAAAAAAAAAACsBAAAZHJzL2Rvd25yZXYueG1sUEsF&#10;BgAAAAAEAAQA8wAAALgFAAAAAA==&#10;" fillcolor="white [3212]" strokeweight=".25pt">
                <v:textbox>
                  <w:txbxContent>
                    <w:p w14:paraId="479A4CE7" w14:textId="3E13771E" w:rsidR="00467DBF" w:rsidRPr="005E269E" w:rsidRDefault="00467DBF" w:rsidP="00467DBF">
                      <w:pPr>
                        <w:ind w:left="720"/>
                        <w:rPr>
                          <w:b/>
                          <w:bCs/>
                        </w:rPr>
                      </w:pPr>
                      <w:r>
                        <w:rPr>
                          <w:b/>
                          <w:bCs/>
                        </w:rPr>
                        <w:t>Spontanurteil</w:t>
                      </w:r>
                      <w:r w:rsidRPr="005E269E">
                        <w:rPr>
                          <w:b/>
                          <w:bCs/>
                        </w:rPr>
                        <w:br/>
                      </w:r>
                      <w:r w:rsidR="00505705">
                        <w:rPr>
                          <w:bCs/>
                          <w:sz w:val="18"/>
                        </w:rPr>
                        <w:t>Ich entscheide mich für …</w:t>
                      </w:r>
                    </w:p>
                    <w:p w14:paraId="058501DA" w14:textId="77777777" w:rsidR="00467DBF" w:rsidRPr="005128D8" w:rsidRDefault="00467DBF" w:rsidP="00467DBF">
                      <w:pPr>
                        <w:ind w:left="284"/>
                        <w:rPr>
                          <w:sz w:val="18"/>
                        </w:rPr>
                      </w:pPr>
                      <w:r w:rsidRPr="005128D8">
                        <w:rPr>
                          <w:b/>
                          <w:bCs/>
                          <w:sz w:val="18"/>
                        </w:rPr>
                        <w:br/>
                      </w:r>
                    </w:p>
                  </w:txbxContent>
                </v:textbox>
                <w10:wrap anchorx="margin"/>
              </v:roundrect>
            </w:pict>
          </mc:Fallback>
        </mc:AlternateContent>
      </w:r>
      <w:r w:rsidR="00467DBF" w:rsidRPr="0032295B">
        <w:rPr>
          <w:b/>
          <w:i/>
          <w:noProof/>
          <w:color w:val="C00000"/>
          <w:sz w:val="24"/>
          <w:szCs w:val="24"/>
          <w:lang w:eastAsia="de-DE"/>
        </w:rPr>
        <mc:AlternateContent>
          <mc:Choice Requires="wps">
            <w:drawing>
              <wp:anchor distT="0" distB="0" distL="114300" distR="114300" simplePos="0" relativeHeight="251664384" behindDoc="0" locked="0" layoutInCell="1" allowOverlap="1" wp14:anchorId="2BBC8285" wp14:editId="79E7FE7B">
                <wp:simplePos x="0" y="0"/>
                <wp:positionH relativeFrom="margin">
                  <wp:posOffset>-122555</wp:posOffset>
                </wp:positionH>
                <wp:positionV relativeFrom="paragraph">
                  <wp:posOffset>734060</wp:posOffset>
                </wp:positionV>
                <wp:extent cx="2990850" cy="1323340"/>
                <wp:effectExtent l="0" t="0" r="19050" b="10160"/>
                <wp:wrapNone/>
                <wp:docPr id="299" name="Textfeld 299"/>
                <wp:cNvGraphicFramePr/>
                <a:graphic xmlns:a="http://schemas.openxmlformats.org/drawingml/2006/main">
                  <a:graphicData uri="http://schemas.microsoft.com/office/word/2010/wordprocessingShape">
                    <wps:wsp>
                      <wps:cNvSpPr txBox="1"/>
                      <wps:spPr>
                        <a:xfrm>
                          <a:off x="0" y="0"/>
                          <a:ext cx="2990850" cy="1323340"/>
                        </a:xfrm>
                        <a:prstGeom prst="roundRect">
                          <a:avLst/>
                        </a:prstGeom>
                        <a:solidFill>
                          <a:schemeClr val="bg1"/>
                        </a:solidFill>
                        <a:ln w="3175">
                          <a:solidFill>
                            <a:prstClr val="black"/>
                          </a:solidFill>
                        </a:ln>
                      </wps:spPr>
                      <wps:txbx>
                        <w:txbxContent>
                          <w:p w14:paraId="425C1FE3" w14:textId="77777777" w:rsidR="00467DBF" w:rsidRPr="000C6A39" w:rsidRDefault="00467DBF" w:rsidP="00467DBF">
                            <w:pPr>
                              <w:spacing w:after="0" w:line="240" w:lineRule="auto"/>
                              <w:rPr>
                                <w:b/>
                                <w:bCs/>
                              </w:rPr>
                            </w:pPr>
                            <w:r>
                              <w:rPr>
                                <w:b/>
                                <w:bCs/>
                              </w:rPr>
                              <w:t xml:space="preserve">                             </w:t>
                            </w:r>
                            <w:r w:rsidRPr="000C6A39">
                              <w:rPr>
                                <w:b/>
                                <w:bCs/>
                              </w:rPr>
                              <w:t>Metakognition</w:t>
                            </w:r>
                          </w:p>
                          <w:p w14:paraId="63402A98" w14:textId="77777777" w:rsidR="00467DBF" w:rsidRPr="000C6A39" w:rsidRDefault="00467DBF" w:rsidP="00467DBF">
                            <w:pPr>
                              <w:spacing w:after="0" w:line="240" w:lineRule="auto"/>
                              <w:rPr>
                                <w:rFonts w:eastAsia="Times New Roman" w:cstheme="minorHAnsi"/>
                                <w:sz w:val="18"/>
                                <w:szCs w:val="24"/>
                                <w:lang w:eastAsia="de-DE"/>
                              </w:rPr>
                            </w:pPr>
                            <w:r w:rsidRPr="000C6A39">
                              <w:rPr>
                                <w:rFonts w:eastAsia="Times New Roman" w:cstheme="minorHAnsi"/>
                                <w:color w:val="000000"/>
                                <w:sz w:val="18"/>
                                <w:szCs w:val="18"/>
                                <w:lang w:eastAsia="de-DE"/>
                              </w:rPr>
                              <w:t>Hat sich etwas an meinem Spontanurteil verändert? Warum?</w:t>
                            </w:r>
                          </w:p>
                          <w:p w14:paraId="2FAEEEF9" w14:textId="77777777" w:rsidR="00467DBF" w:rsidRDefault="00467DBF" w:rsidP="00467DBF">
                            <w:pPr>
                              <w:spacing w:after="0" w:line="240" w:lineRule="auto"/>
                              <w:contextualSpacing/>
                              <w:jc w:val="center"/>
                              <w:rPr>
                                <w:rFonts w:eastAsia="Times New Roman" w:cstheme="minorHAnsi"/>
                                <w:color w:val="000000"/>
                                <w:sz w:val="18"/>
                                <w:szCs w:val="18"/>
                                <w:lang w:eastAsia="de-DE"/>
                              </w:rPr>
                            </w:pPr>
                          </w:p>
                          <w:p w14:paraId="6512938E" w14:textId="77777777" w:rsidR="00467DBF" w:rsidRDefault="00467DBF" w:rsidP="00467DBF">
                            <w:pPr>
                              <w:spacing w:after="0" w:line="240" w:lineRule="auto"/>
                              <w:contextualSpacing/>
                              <w:jc w:val="center"/>
                              <w:rPr>
                                <w:rFonts w:eastAsia="Times New Roman" w:cstheme="minorHAnsi"/>
                                <w:color w:val="000000"/>
                                <w:sz w:val="18"/>
                                <w:szCs w:val="18"/>
                                <w:lang w:eastAsia="de-DE"/>
                              </w:rPr>
                            </w:pPr>
                          </w:p>
                          <w:p w14:paraId="14B3AB45" w14:textId="77777777" w:rsidR="00467DBF" w:rsidRPr="00FE02CB" w:rsidRDefault="00467DBF" w:rsidP="00467DBF">
                            <w:pPr>
                              <w:rPr>
                                <w:rFonts w:eastAsia="Times New Roman" w:cstheme="minorHAnsi"/>
                                <w:sz w:val="18"/>
                                <w:szCs w:val="18"/>
                                <w:lang w:eastAsia="de-DE"/>
                              </w:rPr>
                            </w:pPr>
                            <w:r w:rsidRPr="00FE02CB">
                              <w:rPr>
                                <w:rFonts w:eastAsia="Times New Roman" w:cstheme="minorHAnsi"/>
                                <w:sz w:val="18"/>
                                <w:szCs w:val="18"/>
                                <w:lang w:eastAsia="de-DE"/>
                              </w:rPr>
                              <w:t>Welchen Beitrag kann der RU zur Lösung dieses Problems liefern?</w:t>
                            </w:r>
                          </w:p>
                          <w:p w14:paraId="4BBE3322" w14:textId="77777777" w:rsidR="00467DBF" w:rsidRPr="00442F73" w:rsidRDefault="00467DBF" w:rsidP="00467DBF">
                            <w:pPr>
                              <w:ind w:left="284"/>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C8285" id="Textfeld 299" o:spid="_x0000_s1028" style="position:absolute;margin-left:-9.65pt;margin-top:57.8pt;width:235.5pt;height:10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98VQIAALIEAAAOAAAAZHJzL2Uyb0RvYy54bWysVE1PGzEQvVfqf7B8L5sPKBCxQSmIqhIC&#10;1KTi7HjtZFWvx7Wd7NJfz7M3gUB7qnrxzpefZ97M7MVl1xi2VT7UZEs+PBpwpqykqrarkv9Y3Hw6&#10;4yxEYSthyKqSP6nAL6cfP1y0bqJGtCZTKc8AYsOkdSVfx+gmRRHkWjUiHJFTFk5NvhERql8VlRct&#10;0BtTjAaDz0VLvnKepAoB1uveyacZX2sl473WQUVmSo7cYj59PpfpLKYXYrLywq1ruUtD/EMWjagt&#10;Hn2BuhZRsI2v/4BqaukpkI5HkpqCtK6lyjWgmuHgXTXztXAq1wJygnuhKfw/WHm3ffCsrko+Oj/n&#10;zIoGTVqoLmplKpZsYKh1YYLAuUNo7L5Qh07v7QHGVHinfZO+KInBD66fXvgFHJMwAm5wdgKXhG84&#10;Ho3Hx7kDxet150P8qqhhSSi5p42tvqOLmVyxvQ0R+SB+H5eeDGTq6qY2JitpctSV8Wwr0PPlKmeK&#10;G2+ijGVtycfD05MM/MaXoF/vGyF/plrfIkAzFsbETM9AkmK37Hou9+wsqXoCaZ76wQtO3tSAvxUh&#10;PgiPSQMZ2J54j0MbQk60kzhbk//9N3uKxwDAy1mLyS15+LURXnFmvlmMxvnwGLSymJXjk9MRFH/o&#10;WR567Ka5IhA1xJ46mcUUH81e1J6aRyzZLL0Kl7ASb5c87sWr2O8TllSq2SwHYbidiLd27mSCTo1J&#10;tC66R+HdrrcRY3FH+xkXk3fd7WPTTUuzTSRd59YnnntWd/RjMXJ3dkucNu9Qz1Gvv5rpMwAAAP//&#10;AwBQSwMEFAAGAAgAAAAhABQKnc3gAAAACwEAAA8AAABkcnMvZG93bnJldi54bWxMj8FuwjAQRO+V&#10;+AdrkXoDO5BAm8ZBKG2ulUp76c2JTRIRr0NsIPx9t6f2uJqnmbfZbrI9u5rRdw4lREsBzGDtdIeN&#10;hK/PcvEEzAeFWvUOjYS78bDLZw+ZSrW74Ye5HkLDqAR9qiS0IQwp575ujVV+6QaDlB3daFWgc2y4&#10;HtWNym3PV0JsuFUd0kKrBlO0pj4dLlbCufx+e61EnJyPvhNbXdyb97KQ8nE+7V+ABTOFPxh+9Ukd&#10;cnKq3AW1Z72ERfS8JpSCKNkAIyJOoi2wSsJ6FQvgecb//5D/AAAA//8DAFBLAQItABQABgAIAAAA&#10;IQC2gziS/gAAAOEBAAATAAAAAAAAAAAAAAAAAAAAAABbQ29udGVudF9UeXBlc10ueG1sUEsBAi0A&#10;FAAGAAgAAAAhADj9If/WAAAAlAEAAAsAAAAAAAAAAAAAAAAALwEAAF9yZWxzLy5yZWxzUEsBAi0A&#10;FAAGAAgAAAAhAE1ur3xVAgAAsgQAAA4AAAAAAAAAAAAAAAAALgIAAGRycy9lMm9Eb2MueG1sUEsB&#10;Ai0AFAAGAAgAAAAhABQKnc3gAAAACwEAAA8AAAAAAAAAAAAAAAAArwQAAGRycy9kb3ducmV2Lnht&#10;bFBLBQYAAAAABAAEAPMAAAC8BQAAAAA=&#10;" fillcolor="white [3212]" strokeweight=".25pt">
                <v:textbox>
                  <w:txbxContent>
                    <w:p w14:paraId="425C1FE3" w14:textId="77777777" w:rsidR="00467DBF" w:rsidRPr="000C6A39" w:rsidRDefault="00467DBF" w:rsidP="00467DBF">
                      <w:pPr>
                        <w:spacing w:after="0" w:line="240" w:lineRule="auto"/>
                        <w:rPr>
                          <w:b/>
                          <w:bCs/>
                        </w:rPr>
                      </w:pPr>
                      <w:r>
                        <w:rPr>
                          <w:b/>
                          <w:bCs/>
                        </w:rPr>
                        <w:t xml:space="preserve">                             </w:t>
                      </w:r>
                      <w:r w:rsidRPr="000C6A39">
                        <w:rPr>
                          <w:b/>
                          <w:bCs/>
                        </w:rPr>
                        <w:t>Metakognition</w:t>
                      </w:r>
                    </w:p>
                    <w:p w14:paraId="63402A98" w14:textId="77777777" w:rsidR="00467DBF" w:rsidRPr="000C6A39" w:rsidRDefault="00467DBF" w:rsidP="00467DBF">
                      <w:pPr>
                        <w:spacing w:after="0" w:line="240" w:lineRule="auto"/>
                        <w:rPr>
                          <w:rFonts w:eastAsia="Times New Roman" w:cstheme="minorHAnsi"/>
                          <w:sz w:val="18"/>
                          <w:szCs w:val="24"/>
                          <w:lang w:eastAsia="de-DE"/>
                        </w:rPr>
                      </w:pPr>
                      <w:r w:rsidRPr="000C6A39">
                        <w:rPr>
                          <w:rFonts w:eastAsia="Times New Roman" w:cstheme="minorHAnsi"/>
                          <w:color w:val="000000"/>
                          <w:sz w:val="18"/>
                          <w:szCs w:val="18"/>
                          <w:lang w:eastAsia="de-DE"/>
                        </w:rPr>
                        <w:t>Hat sich etwas an meinem Spontanurteil verändert? Warum?</w:t>
                      </w:r>
                    </w:p>
                    <w:p w14:paraId="2FAEEEF9" w14:textId="77777777" w:rsidR="00467DBF" w:rsidRDefault="00467DBF" w:rsidP="00467DBF">
                      <w:pPr>
                        <w:spacing w:after="0" w:line="240" w:lineRule="auto"/>
                        <w:contextualSpacing/>
                        <w:jc w:val="center"/>
                        <w:rPr>
                          <w:rFonts w:eastAsia="Times New Roman" w:cstheme="minorHAnsi"/>
                          <w:color w:val="000000"/>
                          <w:sz w:val="18"/>
                          <w:szCs w:val="18"/>
                          <w:lang w:eastAsia="de-DE"/>
                        </w:rPr>
                      </w:pPr>
                    </w:p>
                    <w:p w14:paraId="6512938E" w14:textId="77777777" w:rsidR="00467DBF" w:rsidRDefault="00467DBF" w:rsidP="00467DBF">
                      <w:pPr>
                        <w:spacing w:after="0" w:line="240" w:lineRule="auto"/>
                        <w:contextualSpacing/>
                        <w:jc w:val="center"/>
                        <w:rPr>
                          <w:rFonts w:eastAsia="Times New Roman" w:cstheme="minorHAnsi"/>
                          <w:color w:val="000000"/>
                          <w:sz w:val="18"/>
                          <w:szCs w:val="18"/>
                          <w:lang w:eastAsia="de-DE"/>
                        </w:rPr>
                      </w:pPr>
                    </w:p>
                    <w:p w14:paraId="14B3AB45" w14:textId="77777777" w:rsidR="00467DBF" w:rsidRPr="00FE02CB" w:rsidRDefault="00467DBF" w:rsidP="00467DBF">
                      <w:pPr>
                        <w:rPr>
                          <w:rFonts w:eastAsia="Times New Roman" w:cstheme="minorHAnsi"/>
                          <w:sz w:val="18"/>
                          <w:szCs w:val="18"/>
                          <w:lang w:eastAsia="de-DE"/>
                        </w:rPr>
                      </w:pPr>
                      <w:r w:rsidRPr="00FE02CB">
                        <w:rPr>
                          <w:rFonts w:eastAsia="Times New Roman" w:cstheme="minorHAnsi"/>
                          <w:sz w:val="18"/>
                          <w:szCs w:val="18"/>
                          <w:lang w:eastAsia="de-DE"/>
                        </w:rPr>
                        <w:t>Welchen Beitrag kann der RU zur Lösung dieses Problems liefern?</w:t>
                      </w:r>
                    </w:p>
                    <w:p w14:paraId="4BBE3322" w14:textId="77777777" w:rsidR="00467DBF" w:rsidRPr="00442F73" w:rsidRDefault="00467DBF" w:rsidP="00467DBF">
                      <w:pPr>
                        <w:ind w:left="284"/>
                        <w:rPr>
                          <w:sz w:val="18"/>
                        </w:rPr>
                      </w:pPr>
                    </w:p>
                  </w:txbxContent>
                </v:textbox>
                <w10:wrap anchorx="margin"/>
              </v:roundrect>
            </w:pict>
          </mc:Fallback>
        </mc:AlternateContent>
      </w:r>
      <w:r w:rsidR="00467DBF" w:rsidRPr="0032295B">
        <w:rPr>
          <w:b/>
          <w:i/>
          <w:noProof/>
          <w:color w:val="C00000"/>
          <w:sz w:val="24"/>
          <w:szCs w:val="24"/>
          <w:lang w:eastAsia="de-DE"/>
        </w:rPr>
        <mc:AlternateContent>
          <mc:Choice Requires="wps">
            <w:drawing>
              <wp:anchor distT="0" distB="0" distL="114300" distR="114300" simplePos="0" relativeHeight="251662336" behindDoc="0" locked="0" layoutInCell="1" allowOverlap="1" wp14:anchorId="541AB08A" wp14:editId="1EF381B7">
                <wp:simplePos x="0" y="0"/>
                <wp:positionH relativeFrom="page">
                  <wp:posOffset>3450590</wp:posOffset>
                </wp:positionH>
                <wp:positionV relativeFrom="paragraph">
                  <wp:posOffset>3435350</wp:posOffset>
                </wp:positionV>
                <wp:extent cx="3505200" cy="2152650"/>
                <wp:effectExtent l="0" t="0" r="19050" b="19050"/>
                <wp:wrapNone/>
                <wp:docPr id="295" name="Textfeld 295"/>
                <wp:cNvGraphicFramePr/>
                <a:graphic xmlns:a="http://schemas.openxmlformats.org/drawingml/2006/main">
                  <a:graphicData uri="http://schemas.microsoft.com/office/word/2010/wordprocessingShape">
                    <wps:wsp>
                      <wps:cNvSpPr txBox="1"/>
                      <wps:spPr>
                        <a:xfrm>
                          <a:off x="0" y="0"/>
                          <a:ext cx="3505200" cy="2152650"/>
                        </a:xfrm>
                        <a:prstGeom prst="roundRect">
                          <a:avLst>
                            <a:gd name="adj" fmla="val 13158"/>
                          </a:avLst>
                        </a:prstGeom>
                        <a:solidFill>
                          <a:schemeClr val="bg1"/>
                        </a:solidFill>
                        <a:ln w="3175">
                          <a:solidFill>
                            <a:prstClr val="black"/>
                          </a:solidFill>
                        </a:ln>
                      </wps:spPr>
                      <wps:txbx>
                        <w:txbxContent>
                          <w:p w14:paraId="0BB8BC05" w14:textId="77777777" w:rsidR="00467DBF" w:rsidRPr="00FE02CB" w:rsidRDefault="00467DBF" w:rsidP="00467DBF">
                            <w:pPr>
                              <w:ind w:left="142"/>
                              <w:jc w:val="center"/>
                            </w:pPr>
                            <w:r w:rsidRPr="00FE02CB">
                              <w:rPr>
                                <w:b/>
                                <w:bCs/>
                              </w:rPr>
                              <w:t xml:space="preserve">        Positionierung aus verschiedenen Blickwinkeln</w:t>
                            </w:r>
                          </w:p>
                          <w:p w14:paraId="4911BD45" w14:textId="77777777" w:rsidR="00467DBF" w:rsidRPr="00FE02CB" w:rsidRDefault="00467DBF" w:rsidP="00467DBF">
                            <w:pPr>
                              <w:numPr>
                                <w:ilvl w:val="0"/>
                                <w:numId w:val="1"/>
                              </w:numPr>
                              <w:tabs>
                                <w:tab w:val="clear" w:pos="720"/>
                              </w:tabs>
                              <w:ind w:left="284" w:hanging="284"/>
                              <w:rPr>
                                <w:sz w:val="20"/>
                              </w:rPr>
                            </w:pPr>
                            <w:r w:rsidRPr="00FE02CB">
                              <w:rPr>
                                <w:i/>
                                <w:iCs/>
                                <w:sz w:val="20"/>
                              </w:rPr>
                              <w:t>Argumente aus utilitaristischer Sicht</w:t>
                            </w:r>
                          </w:p>
                          <w:p w14:paraId="4896D569" w14:textId="77777777" w:rsidR="00467DBF" w:rsidRPr="00FE02CB" w:rsidRDefault="00467DBF" w:rsidP="00467DBF">
                            <w:pPr>
                              <w:ind w:left="284" w:hanging="284"/>
                              <w:rPr>
                                <w:sz w:val="20"/>
                              </w:rPr>
                            </w:pPr>
                          </w:p>
                          <w:p w14:paraId="5D85F2B6" w14:textId="77777777" w:rsidR="00467DBF" w:rsidRPr="00FE02CB" w:rsidRDefault="00467DBF" w:rsidP="00467DBF">
                            <w:pPr>
                              <w:numPr>
                                <w:ilvl w:val="0"/>
                                <w:numId w:val="1"/>
                              </w:numPr>
                              <w:tabs>
                                <w:tab w:val="clear" w:pos="720"/>
                              </w:tabs>
                              <w:ind w:left="284" w:hanging="284"/>
                              <w:rPr>
                                <w:sz w:val="20"/>
                              </w:rPr>
                            </w:pPr>
                            <w:r w:rsidRPr="00FE02CB">
                              <w:rPr>
                                <w:i/>
                                <w:iCs/>
                                <w:sz w:val="20"/>
                              </w:rPr>
                              <w:t>Argumente aus deontologischer Sicht</w:t>
                            </w:r>
                          </w:p>
                          <w:p w14:paraId="76BD1A96" w14:textId="77777777" w:rsidR="00467DBF" w:rsidRPr="00FE02CB" w:rsidRDefault="00467DBF" w:rsidP="00467DBF">
                            <w:pPr>
                              <w:ind w:left="284" w:hanging="284"/>
                              <w:rPr>
                                <w:sz w:val="20"/>
                              </w:rPr>
                            </w:pPr>
                          </w:p>
                          <w:p w14:paraId="4FB1F0F7" w14:textId="77777777" w:rsidR="00467DBF" w:rsidRPr="00FE02CB" w:rsidRDefault="00467DBF" w:rsidP="00467DBF">
                            <w:pPr>
                              <w:numPr>
                                <w:ilvl w:val="0"/>
                                <w:numId w:val="1"/>
                              </w:numPr>
                              <w:tabs>
                                <w:tab w:val="clear" w:pos="720"/>
                              </w:tabs>
                              <w:ind w:left="284" w:hanging="284"/>
                              <w:rPr>
                                <w:sz w:val="20"/>
                              </w:rPr>
                            </w:pPr>
                            <w:r w:rsidRPr="00FE02CB">
                              <w:rPr>
                                <w:i/>
                                <w:iCs/>
                                <w:sz w:val="20"/>
                              </w:rPr>
                              <w:t>Argumente aus Sicht des christlichen Glaubens</w:t>
                            </w:r>
                          </w:p>
                          <w:p w14:paraId="787612F6" w14:textId="77777777" w:rsidR="00467DBF" w:rsidRPr="00442F73" w:rsidRDefault="00467DBF" w:rsidP="00467DBF">
                            <w:pPr>
                              <w:ind w:left="720"/>
                              <w:rPr>
                                <w:sz w:val="18"/>
                              </w:rPr>
                            </w:pPr>
                          </w:p>
                          <w:p w14:paraId="64C26266" w14:textId="77777777" w:rsidR="00467DBF" w:rsidRPr="00442F73" w:rsidRDefault="00467DBF" w:rsidP="00467DBF">
                            <w:pPr>
                              <w:ind w:left="7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AB08A" id="Textfeld 295" o:spid="_x0000_s1029" style="position:absolute;margin-left:271.7pt;margin-top:270.5pt;width:276pt;height:1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8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VibQIAAN4EAAAOAAAAZHJzL2Uyb0RvYy54bWysVMlu2zAQvRfoPxC8N7KcKIsROXATpCgQ&#10;JEGdImeaIm213ErSltKv7yMtx07bU9ELNRsfZ97M6PKq14pshA+tNTUtj0aUCMNt05plTb8+3X44&#10;pyREZhqmrBE1fRGBXk3fv7vs3ESM7cqqRngCEBMmnavpKkY3KYrAV0KzcGSdMHBK6zWLUP2yaDzr&#10;gK5VMR6NTovO+sZ5y0UIsN5snXSa8aUUPD5IGUQkqqbILebT53ORzmJ6ySZLz9yq5UMa7B+y0Kw1&#10;ePQV6oZFRta+/QNKt9zbYGU84lYXVsqWi1wDqilHv1UzXzEnci0gJ7hXmsL/g+X3m0dP2qam44uK&#10;EsM0mvQk+iiFakiygaHOhQkC5w6hsf9oe3R6Zw8wpsJ76XX6oiQCP7h+eeUXcITDeFyNKjSNEg7f&#10;uKzGp1XuQLG/7nyIn4TVJAk19XZtmi/oYiaXbe5CzCw3Q6as+UaJ1Ao92zBFyuOyOk+ZAXEIhrTD&#10;TDeDVW1z2yqVlTRl4lp5gss1XSxzVbjxJkoZ0iH38qzKSbzxJej9fcX49+H1gyjgKYOUEotbtpIU&#10;+0WfeT/eMbmwzQsI9nY7pMHx2xbwdyzER+ZRIYjDpsUHHFJZ5GQHiZKV9T//Zk/xGBZ4Kekw5TUN&#10;P9bMC0rUZ4MxuihPTtJaZOWkOhtD8YeexaHHrPW1BVEldtrxLKb4qHai9FY/YyFn6VW4mOF4u6Zx&#10;J17H7e5hobmYzXIQFsGxeGfmjifo1JhE61P/zLwb5iBihO7tbh+G5m77vI9NN42draOVbUzOxPOW&#10;1UHBEuXZGBY+bemhnqP2v6XpLwAAAP//AwBQSwMEFAAGAAgAAAAhAELhRinhAAAADAEAAA8AAABk&#10;cnMvZG93bnJldi54bWxMj8FOwzAQRO9I/IO1SNyoHWhRGuJUCNEDCAlRWiFubrzEAXsdYrcJf49z&#10;gtvuzmj2TbkanWVH7EPrSUI2E8CQaq9baiRsX9cXObAQFWllPaGEHwywqk5PSlVoP9ALHjexYSmE&#10;QqEkmBi7gvNQG3QqzHyHlLQP3zsV09o3XPdqSOHO8kshrrlTLaUPRnV4Z7D+2hychME9+y3tPvUj&#10;3X+v381T1j28WSnPz8bbG2ARx/hnhgk/oUOVmPb+QDowK2Exv5on6zRkqdTkEMtFOu0l5LkQwKuS&#10;/y9R/QIAAP//AwBQSwECLQAUAAYACAAAACEAtoM4kv4AAADhAQAAEwAAAAAAAAAAAAAAAAAAAAAA&#10;W0NvbnRlbnRfVHlwZXNdLnhtbFBLAQItABQABgAIAAAAIQA4/SH/1gAAAJQBAAALAAAAAAAAAAAA&#10;AAAAAC8BAABfcmVscy8ucmVsc1BLAQItABQABgAIAAAAIQD3JWVibQIAAN4EAAAOAAAAAAAAAAAA&#10;AAAAAC4CAABkcnMvZTJvRG9jLnhtbFBLAQItABQABgAIAAAAIQBC4UYp4QAAAAwBAAAPAAAAAAAA&#10;AAAAAAAAAMcEAABkcnMvZG93bnJldi54bWxQSwUGAAAAAAQABADzAAAA1QUAAAAA&#10;" fillcolor="white [3212]" strokeweight=".25pt">
                <v:textbox>
                  <w:txbxContent>
                    <w:p w14:paraId="0BB8BC05" w14:textId="77777777" w:rsidR="00467DBF" w:rsidRPr="00FE02CB" w:rsidRDefault="00467DBF" w:rsidP="00467DBF">
                      <w:pPr>
                        <w:ind w:left="142"/>
                        <w:jc w:val="center"/>
                      </w:pPr>
                      <w:r w:rsidRPr="00FE02CB">
                        <w:rPr>
                          <w:b/>
                          <w:bCs/>
                        </w:rPr>
                        <w:t xml:space="preserve">        Positionierung aus verschiedenen Blickwinkeln</w:t>
                      </w:r>
                    </w:p>
                    <w:p w14:paraId="4911BD45" w14:textId="77777777" w:rsidR="00467DBF" w:rsidRPr="00FE02CB" w:rsidRDefault="00467DBF" w:rsidP="00467DBF">
                      <w:pPr>
                        <w:numPr>
                          <w:ilvl w:val="0"/>
                          <w:numId w:val="1"/>
                        </w:numPr>
                        <w:tabs>
                          <w:tab w:val="clear" w:pos="720"/>
                        </w:tabs>
                        <w:ind w:left="284" w:hanging="284"/>
                        <w:rPr>
                          <w:sz w:val="20"/>
                        </w:rPr>
                      </w:pPr>
                      <w:r w:rsidRPr="00FE02CB">
                        <w:rPr>
                          <w:i/>
                          <w:iCs/>
                          <w:sz w:val="20"/>
                        </w:rPr>
                        <w:t>Argumente aus utilitaristischer Sicht</w:t>
                      </w:r>
                    </w:p>
                    <w:p w14:paraId="4896D569" w14:textId="77777777" w:rsidR="00467DBF" w:rsidRPr="00FE02CB" w:rsidRDefault="00467DBF" w:rsidP="00467DBF">
                      <w:pPr>
                        <w:ind w:left="284" w:hanging="284"/>
                        <w:rPr>
                          <w:sz w:val="20"/>
                        </w:rPr>
                      </w:pPr>
                    </w:p>
                    <w:p w14:paraId="5D85F2B6" w14:textId="77777777" w:rsidR="00467DBF" w:rsidRPr="00FE02CB" w:rsidRDefault="00467DBF" w:rsidP="00467DBF">
                      <w:pPr>
                        <w:numPr>
                          <w:ilvl w:val="0"/>
                          <w:numId w:val="1"/>
                        </w:numPr>
                        <w:tabs>
                          <w:tab w:val="clear" w:pos="720"/>
                        </w:tabs>
                        <w:ind w:left="284" w:hanging="284"/>
                        <w:rPr>
                          <w:sz w:val="20"/>
                        </w:rPr>
                      </w:pPr>
                      <w:r w:rsidRPr="00FE02CB">
                        <w:rPr>
                          <w:i/>
                          <w:iCs/>
                          <w:sz w:val="20"/>
                        </w:rPr>
                        <w:t>Argumente aus deontologischer Sicht</w:t>
                      </w:r>
                    </w:p>
                    <w:p w14:paraId="76BD1A96" w14:textId="77777777" w:rsidR="00467DBF" w:rsidRPr="00FE02CB" w:rsidRDefault="00467DBF" w:rsidP="00467DBF">
                      <w:pPr>
                        <w:ind w:left="284" w:hanging="284"/>
                        <w:rPr>
                          <w:sz w:val="20"/>
                        </w:rPr>
                      </w:pPr>
                    </w:p>
                    <w:p w14:paraId="4FB1F0F7" w14:textId="77777777" w:rsidR="00467DBF" w:rsidRPr="00FE02CB" w:rsidRDefault="00467DBF" w:rsidP="00467DBF">
                      <w:pPr>
                        <w:numPr>
                          <w:ilvl w:val="0"/>
                          <w:numId w:val="1"/>
                        </w:numPr>
                        <w:tabs>
                          <w:tab w:val="clear" w:pos="720"/>
                        </w:tabs>
                        <w:ind w:left="284" w:hanging="284"/>
                        <w:rPr>
                          <w:sz w:val="20"/>
                        </w:rPr>
                      </w:pPr>
                      <w:r w:rsidRPr="00FE02CB">
                        <w:rPr>
                          <w:i/>
                          <w:iCs/>
                          <w:sz w:val="20"/>
                        </w:rPr>
                        <w:t>Argumente aus Sicht des christlichen Glaubens</w:t>
                      </w:r>
                    </w:p>
                    <w:p w14:paraId="787612F6" w14:textId="77777777" w:rsidR="00467DBF" w:rsidRPr="00442F73" w:rsidRDefault="00467DBF" w:rsidP="00467DBF">
                      <w:pPr>
                        <w:ind w:left="720"/>
                        <w:rPr>
                          <w:sz w:val="18"/>
                        </w:rPr>
                      </w:pPr>
                    </w:p>
                    <w:p w14:paraId="64C26266" w14:textId="77777777" w:rsidR="00467DBF" w:rsidRPr="00442F73" w:rsidRDefault="00467DBF" w:rsidP="00467DBF">
                      <w:pPr>
                        <w:ind w:left="720"/>
                        <w:rPr>
                          <w:sz w:val="18"/>
                        </w:rPr>
                      </w:pPr>
                    </w:p>
                  </w:txbxContent>
                </v:textbox>
                <w10:wrap anchorx="page"/>
              </v:roundrect>
            </w:pict>
          </mc:Fallback>
        </mc:AlternateContent>
      </w:r>
      <w:r w:rsidR="00467DBF" w:rsidRPr="0032295B">
        <w:rPr>
          <w:b/>
          <w:i/>
          <w:noProof/>
          <w:color w:val="C00000"/>
          <w:sz w:val="24"/>
          <w:szCs w:val="24"/>
          <w:lang w:eastAsia="de-DE"/>
        </w:rPr>
        <mc:AlternateContent>
          <mc:Choice Requires="wps">
            <w:drawing>
              <wp:anchor distT="0" distB="0" distL="114300" distR="114300" simplePos="0" relativeHeight="251661312" behindDoc="0" locked="0" layoutInCell="1" allowOverlap="1" wp14:anchorId="7EC40C50" wp14:editId="42195A2A">
                <wp:simplePos x="0" y="0"/>
                <wp:positionH relativeFrom="column">
                  <wp:posOffset>6176645</wp:posOffset>
                </wp:positionH>
                <wp:positionV relativeFrom="paragraph">
                  <wp:posOffset>3568700</wp:posOffset>
                </wp:positionV>
                <wp:extent cx="3409950" cy="1704975"/>
                <wp:effectExtent l="0" t="0" r="19050" b="47625"/>
                <wp:wrapNone/>
                <wp:docPr id="296" name="Textfeld 296"/>
                <wp:cNvGraphicFramePr/>
                <a:graphic xmlns:a="http://schemas.openxmlformats.org/drawingml/2006/main">
                  <a:graphicData uri="http://schemas.microsoft.com/office/word/2010/wordprocessingShape">
                    <wps:wsp>
                      <wps:cNvSpPr txBox="1"/>
                      <wps:spPr>
                        <a:xfrm>
                          <a:off x="0" y="0"/>
                          <a:ext cx="3409950" cy="1704975"/>
                        </a:xfrm>
                        <a:prstGeom prst="roundRect">
                          <a:avLst/>
                        </a:prstGeom>
                        <a:solidFill>
                          <a:schemeClr val="bg1"/>
                        </a:solidFill>
                        <a:ln w="3175">
                          <a:solidFill>
                            <a:prstClr val="black"/>
                          </a:solidFill>
                        </a:ln>
                      </wps:spPr>
                      <wps:txbx>
                        <w:txbxContent>
                          <w:p w14:paraId="5FE7DDCA" w14:textId="77777777" w:rsidR="00467DBF" w:rsidRPr="00526082" w:rsidRDefault="00467DBF" w:rsidP="00467DBF">
                            <w:pPr>
                              <w:pStyle w:val="KeinLeerraum"/>
                              <w:jc w:val="center"/>
                              <w:rPr>
                                <w:b/>
                              </w:rPr>
                            </w:pPr>
                            <w:r w:rsidRPr="00526082">
                              <w:rPr>
                                <w:b/>
                              </w:rPr>
                              <w:t>Recherche 2: Ermittlung bisheriger Argumente</w:t>
                            </w:r>
                          </w:p>
                          <w:p w14:paraId="5D34873E" w14:textId="77777777" w:rsidR="00467DBF" w:rsidRPr="000B3869" w:rsidRDefault="00467DBF" w:rsidP="00467DBF">
                            <w:pPr>
                              <w:pStyle w:val="KeinLeerraum"/>
                            </w:pPr>
                            <w:r w:rsidRPr="005128D8">
                              <w:rPr>
                                <w:sz w:val="18"/>
                              </w:rPr>
                              <w:t>W</w:t>
                            </w:r>
                            <w:r>
                              <w:rPr>
                                <w:sz w:val="18"/>
                              </w:rPr>
                              <w:t xml:space="preserve">elche Argumentationsansätze gibt es bereits zu diesem </w:t>
                            </w:r>
                            <w:r w:rsidRPr="005128D8">
                              <w:rPr>
                                <w:sz w:val="18"/>
                              </w:rPr>
                              <w:t>Thema?</w:t>
                            </w:r>
                          </w:p>
                          <w:p w14:paraId="43352ED7" w14:textId="77777777" w:rsidR="00467DBF" w:rsidRPr="00442F73" w:rsidRDefault="00467DBF" w:rsidP="00467DBF">
                            <w:pPr>
                              <w:ind w:left="7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40C50" id="Textfeld 296" o:spid="_x0000_s1030" style="position:absolute;margin-left:486.35pt;margin-top:281pt;width:268.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bjVQIAALIEAAAOAAAAZHJzL2Uyb0RvYy54bWysVMFu2zAMvQ/YPwi6r06ytF2COEWWosOA&#10;oi3WDj0rspQYk0VNUmJ3X78nOWmzdqdhF5kiqUfykfTsomsM2ykfarIlH54MOFNWUlXbdcm/P1x9&#10;+MRZiMJWwpBVJX9SgV/M37+btW6qRrQhUynPAGLDtHUl38TopkUR5EY1IpyQUxZGTb4REVe/Liov&#10;WqA3phgNBmdFS75ynqQKAdrL3sjnGV9rJeOt1kFFZkqO3GI+fT5X6SzmMzFde+E2tdynIf4hi0bU&#10;FkGfoS5FFGzr6zdQTS09BdLxRFJTkNa1VLkGVDMcvKrmfiOcyrWAnOCeaQr/D1be7O48q6uSjyZn&#10;nFnRoEkPqotamYolHRhqXZjC8d7BNXafqUOnD/oAZSq8075JX5TEYAfXT8/8Ao5JKD+OB5PJKUwS&#10;tuH5YDw5P004xctz50P8oqhhSSi5p62tvqGLmVyxuw6x9z/4pZCBTF1d1cbkS5octTSe7QR6vlrn&#10;TBHhDy9jWYt8hoj/BiFBv7w3Qv7Y53iEADxjkXhipmcgSbFbdZnL8YGdFVVPIM1TP3jByasa8Nci&#10;xDvhMWkgA9sTb3FoQ8iJ9hJnG/K//qZP/hgAWDlrMbklDz+3wivOzFeL0ZgMx+M06vkyPj0f4eKP&#10;Latji902SwJRQ+ypk1lM/tEcRO2pecSSLVJUmISViF3yeBCXsd8nLKlUi0V2wnA7Ea/tvZMJOnGc&#10;aH3oHoV3+95GjMUNHWZcTF91t/dNLy0ttpF0nVufeO5Z3dOPxcgTtF/itHnH9+z18quZ/wYAAP//&#10;AwBQSwMEFAAGAAgAAAAhAJR5f9vgAAAADAEAAA8AAABkcnMvZG93bnJldi54bWxMj8FuwjAMhu+T&#10;eIfIk3YbybqVQtcUoW69TgJ22S1tQlutcUoToLz9zGkcbX/6/f3ZerI9O5vRdw4lvMwFMIO10x02&#10;Er735fMSmA8KteodGglX42Gdzx4ylWp3wa0570LDKAR9qiS0IQwp575ujVV+7gaDdDu40apA49hw&#10;PaoLhdueR0IsuFUd0odWDaZoTf27O1kJx/Ln86MSb/Hx4DuR6OLafJWFlE+P0+YdWDBT+Ifhpk/q&#10;kJNT5U6oPeslrJIoIVRCvIio1I2IxYpWlYTlq4iB5xm/L5H/AQAA//8DAFBLAQItABQABgAIAAAA&#10;IQC2gziS/gAAAOEBAAATAAAAAAAAAAAAAAAAAAAAAABbQ29udGVudF9UeXBlc10ueG1sUEsBAi0A&#10;FAAGAAgAAAAhADj9If/WAAAAlAEAAAsAAAAAAAAAAAAAAAAALwEAAF9yZWxzLy5yZWxzUEsBAi0A&#10;FAAGAAgAAAAhAI7spuNVAgAAsgQAAA4AAAAAAAAAAAAAAAAALgIAAGRycy9lMm9Eb2MueG1sUEsB&#10;Ai0AFAAGAAgAAAAhAJR5f9vgAAAADAEAAA8AAAAAAAAAAAAAAAAArwQAAGRycy9kb3ducmV2Lnht&#10;bFBLBQYAAAAABAAEAPMAAAC8BQAAAAA=&#10;" fillcolor="white [3212]" strokeweight=".25pt">
                <v:textbox>
                  <w:txbxContent>
                    <w:p w14:paraId="5FE7DDCA" w14:textId="77777777" w:rsidR="00467DBF" w:rsidRPr="00526082" w:rsidRDefault="00467DBF" w:rsidP="00467DBF">
                      <w:pPr>
                        <w:pStyle w:val="KeinLeerraum"/>
                        <w:jc w:val="center"/>
                        <w:rPr>
                          <w:b/>
                        </w:rPr>
                      </w:pPr>
                      <w:r w:rsidRPr="00526082">
                        <w:rPr>
                          <w:b/>
                        </w:rPr>
                        <w:t>Recherche 2: Ermittlung bisheriger Argumente</w:t>
                      </w:r>
                    </w:p>
                    <w:p w14:paraId="5D34873E" w14:textId="77777777" w:rsidR="00467DBF" w:rsidRPr="000B3869" w:rsidRDefault="00467DBF" w:rsidP="00467DBF">
                      <w:pPr>
                        <w:pStyle w:val="KeinLeerraum"/>
                      </w:pPr>
                      <w:r w:rsidRPr="005128D8">
                        <w:rPr>
                          <w:sz w:val="18"/>
                        </w:rPr>
                        <w:t>W</w:t>
                      </w:r>
                      <w:r>
                        <w:rPr>
                          <w:sz w:val="18"/>
                        </w:rPr>
                        <w:t xml:space="preserve">elche Argumentationsansätze gibt es bereits zu diesem </w:t>
                      </w:r>
                      <w:r w:rsidRPr="005128D8">
                        <w:rPr>
                          <w:sz w:val="18"/>
                        </w:rPr>
                        <w:t>Thema?</w:t>
                      </w:r>
                    </w:p>
                    <w:p w14:paraId="43352ED7" w14:textId="77777777" w:rsidR="00467DBF" w:rsidRPr="00442F73" w:rsidRDefault="00467DBF" w:rsidP="00467DBF">
                      <w:pPr>
                        <w:ind w:left="720"/>
                        <w:rPr>
                          <w:sz w:val="18"/>
                        </w:rPr>
                      </w:pPr>
                    </w:p>
                  </w:txbxContent>
                </v:textbox>
              </v:roundrect>
            </w:pict>
          </mc:Fallback>
        </mc:AlternateContent>
      </w:r>
      <w:r w:rsidR="00467DBF" w:rsidRPr="0032295B">
        <w:rPr>
          <w:b/>
          <w:i/>
          <w:noProof/>
          <w:color w:val="C00000"/>
          <w:sz w:val="24"/>
          <w:szCs w:val="24"/>
          <w:lang w:eastAsia="de-DE"/>
        </w:rPr>
        <mc:AlternateContent>
          <mc:Choice Requires="wps">
            <w:drawing>
              <wp:anchor distT="0" distB="0" distL="114300" distR="114300" simplePos="0" relativeHeight="251660288" behindDoc="0" locked="0" layoutInCell="1" allowOverlap="1" wp14:anchorId="61A4D5E5" wp14:editId="3E79D9D8">
                <wp:simplePos x="0" y="0"/>
                <wp:positionH relativeFrom="column">
                  <wp:posOffset>6500496</wp:posOffset>
                </wp:positionH>
                <wp:positionV relativeFrom="paragraph">
                  <wp:posOffset>1539875</wp:posOffset>
                </wp:positionV>
                <wp:extent cx="3105150" cy="1866900"/>
                <wp:effectExtent l="0" t="0" r="19050" b="19050"/>
                <wp:wrapNone/>
                <wp:docPr id="297" name="Textfeld 297"/>
                <wp:cNvGraphicFramePr/>
                <a:graphic xmlns:a="http://schemas.openxmlformats.org/drawingml/2006/main">
                  <a:graphicData uri="http://schemas.microsoft.com/office/word/2010/wordprocessingShape">
                    <wps:wsp>
                      <wps:cNvSpPr txBox="1"/>
                      <wps:spPr>
                        <a:xfrm>
                          <a:off x="0" y="0"/>
                          <a:ext cx="3105150" cy="1866900"/>
                        </a:xfrm>
                        <a:prstGeom prst="roundRect">
                          <a:avLst/>
                        </a:prstGeom>
                        <a:solidFill>
                          <a:schemeClr val="bg1"/>
                        </a:solidFill>
                        <a:ln w="3175">
                          <a:solidFill>
                            <a:prstClr val="black"/>
                          </a:solidFill>
                        </a:ln>
                      </wps:spPr>
                      <wps:txbx>
                        <w:txbxContent>
                          <w:p w14:paraId="020480AA" w14:textId="77777777" w:rsidR="00467DBF" w:rsidRPr="00442F73" w:rsidRDefault="00467DBF" w:rsidP="00467DBF">
                            <w:pPr>
                              <w:ind w:left="720"/>
                            </w:pPr>
                            <w:r>
                              <w:rPr>
                                <w:b/>
                                <w:bCs/>
                              </w:rPr>
                              <w:t>Recherche 1: Fakten-Check</w:t>
                            </w:r>
                          </w:p>
                          <w:p w14:paraId="01C89F00" w14:textId="77777777" w:rsidR="00467DBF" w:rsidRDefault="00467DBF" w:rsidP="00467DBF">
                            <w:pPr>
                              <w:rPr>
                                <w:sz w:val="18"/>
                              </w:rPr>
                            </w:pPr>
                            <w:r>
                              <w:rPr>
                                <w:sz w:val="18"/>
                              </w:rPr>
                              <w:t xml:space="preserve">     </w:t>
                            </w:r>
                            <w:r w:rsidRPr="00442F73">
                              <w:rPr>
                                <w:sz w:val="18"/>
                              </w:rPr>
                              <w:t>beteiligte Personen - was wollen sie?</w:t>
                            </w:r>
                          </w:p>
                          <w:p w14:paraId="0888810C" w14:textId="77777777" w:rsidR="00467DBF" w:rsidRPr="00442F73" w:rsidRDefault="00467DBF" w:rsidP="00467DBF">
                            <w:pPr>
                              <w:ind w:left="720"/>
                              <w:rPr>
                                <w:sz w:val="18"/>
                              </w:rPr>
                            </w:pPr>
                          </w:p>
                          <w:p w14:paraId="77CB5CC1" w14:textId="77777777" w:rsidR="00467DBF" w:rsidRPr="00442F73" w:rsidRDefault="00467DBF" w:rsidP="00467DBF">
                            <w:pPr>
                              <w:rPr>
                                <w:sz w:val="18"/>
                              </w:rPr>
                            </w:pPr>
                            <w:r>
                              <w:rPr>
                                <w:sz w:val="18"/>
                              </w:rPr>
                              <w:t xml:space="preserve">     </w:t>
                            </w:r>
                            <w:r w:rsidRPr="00442F73">
                              <w:rPr>
                                <w:sz w:val="18"/>
                              </w:rPr>
                              <w:t>ökologische - politische - soziale Zusammenhänge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4D5E5" id="Textfeld 297" o:spid="_x0000_s1031" style="position:absolute;margin-left:511.85pt;margin-top:121.25pt;width:244.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tVgIAALIEAAAOAAAAZHJzL2Uyb0RvYy54bWysVE1PGzEQvVfqf7B8L5tNCR8RG5SCqCoh&#10;QE0qzo7XTlb1elzbyS799Tw7CQTaU9WLd778PPNmZi8u+9awjfKhIVvx8mjAmbKS6sYuK/5jfvPp&#10;jLMQha2FIasq/qQCv5x8/HDRubEa0opMrTwDiA3jzlV8FaMbF0WQK9WKcEROWTg1+VZEqH5Z1F50&#10;QG9NMRwMToqOfO08SRUCrNdbJ59kfK2VjPdaBxWZqThyi/n0+Vyks5hciPHSC7dq5C4N8Q9ZtKKx&#10;ePQF6lpEwda++QOqbaSnQDoeSWoL0rqRKteAasrBu2pmK+FUrgXkBPdCU/h/sPJu8+BZU1d8eH7K&#10;mRUtmjRXfdTK1CzZwFDnwhiBM4fQ2H+hHp3e2wOMqfBe+zZ9URKDH1w/vfALOCZh/FwORuUILglf&#10;eXZycj7IHSherzsf4ldFLUtCxT2tbf0dXczkis1tiMgH8fu49GQg09Q3jTFZSZOjroxnG4GeL5Y5&#10;U9x4E2Us61I+p6MM/MaXoF/vGyF/plrfIkAzFsbEzJaBJMV+0WcuR3t2FlQ/gTRP28ELTt40gL8V&#10;IT4Ij0kDGdieeI9DG0JOtJM4W5H//Td7iscAwMtZh8mtePi1Fl5xZr5ZjMZ5eXycRj0rx6PTIRR/&#10;6Fkceuy6vSIQVWJPncxiio9mL2pP7SOWbJpehUtYibcrHvfiVdzuE5ZUquk0B2G4nYi3duZkgk6N&#10;SbTO+0fh3a63EWNxR/sZF+N33d3GppuWputIusmtTzxvWd3Rj8XI3dktcdq8Qz1Hvf5qJs8AAAD/&#10;/wMAUEsDBBQABgAIAAAAIQBFKfiG4AAAAA0BAAAPAAAAZHJzL2Rvd25yZXYueG1sTI/BbsIwDIbv&#10;k/YOkSftNhIChak0RVO3XieN7bJb2pi2oklKE6C8/cxpHH/70+/P2XayPTvjGDrvFMxnAhi62pvO&#10;NQp+vsuXV2Ahamd07x0quGKAbf74kOnU+Iv7wvMuNoxKXEi1gjbGIeU81C1aHWZ+QEe7vR+tjhTH&#10;hptRX6jc9lwKseJWd44utHrAosX6sDtZBcfy9+O9EsvkuA+dWJvi2nyWhVLPT9PbBljEKf7DcNMn&#10;dcjJqfInZwLrKQu5WBOrQC5lAuyGJHNJo0pBslglwPOM33+R/wEAAP//AwBQSwECLQAUAAYACAAA&#10;ACEAtoM4kv4AAADhAQAAEwAAAAAAAAAAAAAAAAAAAAAAW0NvbnRlbnRfVHlwZXNdLnhtbFBLAQIt&#10;ABQABgAIAAAAIQA4/SH/1gAAAJQBAAALAAAAAAAAAAAAAAAAAC8BAABfcmVscy8ucmVsc1BLAQIt&#10;ABQABgAIAAAAIQCtmR+tVgIAALIEAAAOAAAAAAAAAAAAAAAAAC4CAABkcnMvZTJvRG9jLnhtbFBL&#10;AQItABQABgAIAAAAIQBFKfiG4AAAAA0BAAAPAAAAAAAAAAAAAAAAALAEAABkcnMvZG93bnJldi54&#10;bWxQSwUGAAAAAAQABADzAAAAvQUAAAAA&#10;" fillcolor="white [3212]" strokeweight=".25pt">
                <v:textbox>
                  <w:txbxContent>
                    <w:p w14:paraId="020480AA" w14:textId="77777777" w:rsidR="00467DBF" w:rsidRPr="00442F73" w:rsidRDefault="00467DBF" w:rsidP="00467DBF">
                      <w:pPr>
                        <w:ind w:left="720"/>
                      </w:pPr>
                      <w:r>
                        <w:rPr>
                          <w:b/>
                          <w:bCs/>
                        </w:rPr>
                        <w:t>Recherche 1: Fakten-Check</w:t>
                      </w:r>
                    </w:p>
                    <w:p w14:paraId="01C89F00" w14:textId="77777777" w:rsidR="00467DBF" w:rsidRDefault="00467DBF" w:rsidP="00467DBF">
                      <w:pPr>
                        <w:rPr>
                          <w:sz w:val="18"/>
                        </w:rPr>
                      </w:pPr>
                      <w:r>
                        <w:rPr>
                          <w:sz w:val="18"/>
                        </w:rPr>
                        <w:t xml:space="preserve">     </w:t>
                      </w:r>
                      <w:r w:rsidRPr="00442F73">
                        <w:rPr>
                          <w:sz w:val="18"/>
                        </w:rPr>
                        <w:t>beteiligte Personen - was wollen sie?</w:t>
                      </w:r>
                    </w:p>
                    <w:p w14:paraId="0888810C" w14:textId="77777777" w:rsidR="00467DBF" w:rsidRPr="00442F73" w:rsidRDefault="00467DBF" w:rsidP="00467DBF">
                      <w:pPr>
                        <w:ind w:left="720"/>
                        <w:rPr>
                          <w:sz w:val="18"/>
                        </w:rPr>
                      </w:pPr>
                    </w:p>
                    <w:p w14:paraId="77CB5CC1" w14:textId="77777777" w:rsidR="00467DBF" w:rsidRPr="00442F73" w:rsidRDefault="00467DBF" w:rsidP="00467DBF">
                      <w:pPr>
                        <w:rPr>
                          <w:sz w:val="18"/>
                        </w:rPr>
                      </w:pPr>
                      <w:r>
                        <w:rPr>
                          <w:sz w:val="18"/>
                        </w:rPr>
                        <w:t xml:space="preserve">     </w:t>
                      </w:r>
                      <w:r w:rsidRPr="00442F73">
                        <w:rPr>
                          <w:sz w:val="18"/>
                        </w:rPr>
                        <w:t>ökologische - politische - soziale Zusammenhänge</w:t>
                      </w:r>
                    </w:p>
                  </w:txbxContent>
                </v:textbox>
              </v:roundrect>
            </w:pict>
          </mc:Fallback>
        </mc:AlternateContent>
      </w:r>
      <w:r w:rsidR="00467DBF" w:rsidRPr="0032295B">
        <w:rPr>
          <w:b/>
          <w:i/>
          <w:noProof/>
          <w:color w:val="C00000"/>
          <w:sz w:val="24"/>
          <w:szCs w:val="24"/>
          <w:lang w:eastAsia="de-DE"/>
        </w:rPr>
        <mc:AlternateContent>
          <mc:Choice Requires="wps">
            <w:drawing>
              <wp:anchor distT="0" distB="0" distL="114300" distR="114300" simplePos="0" relativeHeight="251659264" behindDoc="0" locked="0" layoutInCell="1" allowOverlap="1" wp14:anchorId="08058335" wp14:editId="62BE9A8E">
                <wp:simplePos x="0" y="0"/>
                <wp:positionH relativeFrom="page">
                  <wp:align>center</wp:align>
                </wp:positionH>
                <wp:positionV relativeFrom="paragraph">
                  <wp:posOffset>258445</wp:posOffset>
                </wp:positionV>
                <wp:extent cx="5905500" cy="5314950"/>
                <wp:effectExtent l="0" t="19050" r="38100" b="38100"/>
                <wp:wrapNone/>
                <wp:docPr id="300" name="Halbbogen 300"/>
                <wp:cNvGraphicFramePr/>
                <a:graphic xmlns:a="http://schemas.openxmlformats.org/drawingml/2006/main">
                  <a:graphicData uri="http://schemas.microsoft.com/office/word/2010/wordprocessingShape">
                    <wps:wsp>
                      <wps:cNvSpPr/>
                      <wps:spPr>
                        <a:xfrm>
                          <a:off x="0" y="0"/>
                          <a:ext cx="5905500" cy="5314950"/>
                        </a:xfrm>
                        <a:prstGeom prst="blockArc">
                          <a:avLst>
                            <a:gd name="adj1" fmla="val 15999820"/>
                            <a:gd name="adj2" fmla="val 12897870"/>
                            <a:gd name="adj3" fmla="val 6062"/>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4646C" id="Halbbogen 300" o:spid="_x0000_s1026" style="position:absolute;margin-left:0;margin-top:20.35pt;width:465pt;height:41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5905500,53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s5vgIAAO8FAAAOAAAAZHJzL2Uyb0RvYy54bWysVMFu2zAMvQ/YPwi6r3bSuI2DOkXQotuA&#10;og3WDj0rspR4k0VNUuJkXz9Kdhx3K3YYdrEpkXx6fKJ4db2vFdkJ6yrQBR2dpZQIzaGs9LqgX5/v&#10;PkwpcZ7pkinQoqAH4ej1/P27q8bMxBg2oEphCYJoN2tMQTfem1mSOL4RNXNnYIRGpwRbM49Lu05K&#10;yxpEr1UyTtOLpAFbGgtcOIe7t62TziO+lIL7Rymd8EQVFLn5+LXxuwrfZH7FZmvLzKbiHQ32Dyxq&#10;Vmk8tIe6ZZ6Rra3+gKorbsGB9Gcc6gSkrLiINWA1o/S3ap42zIhYC4rjTC+T+3+w/GG3tKQqC3qe&#10;oj6a1XhJn5harWAtNAmbKFFj3Awjn8zSdiuHZqh3L20d/lgJ2UdZD72sYu8Jx80sT7MsoHP0Zeej&#10;SZ5F1OSUbqzzHwXUJBgFXSng3xeWR0nZ7t75qG3Z8WPltxElslZ4VTumyCjL83w6Pt7mIGz8Kmw8&#10;zS+nl2+EnQ/DLtKLcSga6XVHo3UkGHg4UFV5VykVF6FTxY2yBJkU1O+PuYOoJOjXKhYtf1Ai5Cr9&#10;RUgUHzUax1Jj25/AGOdC+1Hr2rBStGeglu21IK8+I/KNgAFZIrseuwN4TfSI3RbaxYdUEV9Nn5z+&#10;jVib3GfEk0H7PrmuNNi3ABRW1Z3cxiP9gTTBXEF5wNa00L5ZZ/hdhc1xz5xfMos3jw2Fg8c/4kcq&#10;aAoKnUXJBuzPt/ZDPL4d9FLS4KMvqPuxZVZQoj5rfFX5aDIJUyIuJtklthSxQ89q6NHb+gbwzrEX&#10;kV00Q7xXR1NaqF9wPi3CqehimuPZBeXeHhc3vh1GOOG4WCxiGE4Gw/y9fjI8gAdVQ/s971+YNd0L&#10;8fi4HuA4ILpObRU9xYZMDYutB1n54Dzp2i1wqsTG6SZgGFvDdYw6zen5LwAAAP//AwBQSwMEFAAG&#10;AAgAAAAhAB82WlndAAAABwEAAA8AAABkcnMvZG93bnJldi54bWxMj8FOwzAQRO9I/IO1SNyoXaia&#10;ErKpEIIDhx4aEL268TYJxOvIdtPQr8ec4Lgzo5m3xXqyvRjJh84xwnymQBDXznTcILy/vdysQISo&#10;2ejeMSF8U4B1eXlR6Ny4E29prGIjUgmHXCO0MQ65lKFuyeowcwNx8g7OWx3T6RtpvD6lctvLW6WW&#10;0uqO00KrB3pqqf6qjhZh+qy0sq+73cfmeUHjPJwPfnNGvL6aHh9ARJriXxh+8RM6lIlp745sgugR&#10;0iMRYaEyEMm9v1NJ2COssiwDWRbyP3/5AwAA//8DAFBLAQItABQABgAIAAAAIQC2gziS/gAAAOEB&#10;AAATAAAAAAAAAAAAAAAAAAAAAABbQ29udGVudF9UeXBlc10ueG1sUEsBAi0AFAAGAAgAAAAhADj9&#10;If/WAAAAlAEAAAsAAAAAAAAAAAAAAAAALwEAAF9yZWxzLy5yZWxzUEsBAi0AFAAGAAgAAAAhAEmb&#10;ezm+AgAA7wUAAA4AAAAAAAAAAAAAAAAALgIAAGRycy9lMm9Eb2MueG1sUEsBAi0AFAAGAAgAAAAh&#10;AB82WlndAAAABwEAAA8AAAAAAAAAAAAAAAAAGAUAAGRycy9kb3ducmV2LnhtbFBLBQYAAAAABAAE&#10;APMAAAAiBgAAAAA=&#10;" path="m2798043,3650c4133522,-59411,5349361,693205,5761664,1838160,6211074,3086162,5581335,4442585,4278961,5031821,3143423,5545575,1770009,5347732,869369,4540661,-187225,3593839,-293724,2086638,621091,1026982r265201,185451c55954,2148236,152144,3488878,1109514,4323593v799313,696908,2008129,867914,3011849,426074c5293313,4233772,5860195,3031780,5451869,1928521,5081429,927626,4001955,270862,2816794,325313l2798043,3650xe" fillcolor="#44546a [3215]" strokecolor="#1f4d78 [1604]" strokeweight="1pt">
                <v:stroke joinstyle="miter"/>
                <v:path arrowok="t" o:connecttype="custom" o:connectlocs="2798043,3650;5761664,1838160;4278961,5031821;869369,4540661;621091,1026982;886292,1212433;1109514,4323593;4121363,4749667;5451869,1928521;2816794,325313;2798043,3650" o:connectangles="0,0,0,0,0,0,0,0,0,0,0"/>
                <w10:wrap anchorx="page"/>
              </v:shape>
            </w:pict>
          </mc:Fallback>
        </mc:AlternateContent>
      </w:r>
      <w:r w:rsidR="00467DBF" w:rsidRPr="0032295B">
        <w:rPr>
          <w:b/>
          <w:i/>
          <w:noProof/>
          <w:color w:val="C00000"/>
          <w:sz w:val="24"/>
          <w:szCs w:val="24"/>
          <w:lang w:eastAsia="de-DE"/>
        </w:rPr>
        <mc:AlternateContent>
          <mc:Choice Requires="wps">
            <w:drawing>
              <wp:anchor distT="0" distB="0" distL="114300" distR="114300" simplePos="0" relativeHeight="251663360" behindDoc="0" locked="0" layoutInCell="1" allowOverlap="1" wp14:anchorId="3515C662" wp14:editId="1F686C47">
                <wp:simplePos x="0" y="0"/>
                <wp:positionH relativeFrom="column">
                  <wp:posOffset>-723900</wp:posOffset>
                </wp:positionH>
                <wp:positionV relativeFrom="paragraph">
                  <wp:posOffset>2334895</wp:posOffset>
                </wp:positionV>
                <wp:extent cx="3148965" cy="2085975"/>
                <wp:effectExtent l="0" t="0" r="13335" b="28575"/>
                <wp:wrapNone/>
                <wp:docPr id="302" name="Textfeld 302"/>
                <wp:cNvGraphicFramePr/>
                <a:graphic xmlns:a="http://schemas.openxmlformats.org/drawingml/2006/main">
                  <a:graphicData uri="http://schemas.microsoft.com/office/word/2010/wordprocessingShape">
                    <wps:wsp>
                      <wps:cNvSpPr txBox="1"/>
                      <wps:spPr>
                        <a:xfrm>
                          <a:off x="0" y="0"/>
                          <a:ext cx="3148965" cy="2085975"/>
                        </a:xfrm>
                        <a:prstGeom prst="roundRect">
                          <a:avLst/>
                        </a:prstGeom>
                        <a:solidFill>
                          <a:schemeClr val="bg1"/>
                        </a:solidFill>
                        <a:ln w="3175">
                          <a:solidFill>
                            <a:prstClr val="black"/>
                          </a:solidFill>
                        </a:ln>
                      </wps:spPr>
                      <wps:txbx>
                        <w:txbxContent>
                          <w:p w14:paraId="7EE86E52" w14:textId="77777777" w:rsidR="00467DBF" w:rsidRPr="005128D8" w:rsidRDefault="00467DBF" w:rsidP="00467DBF">
                            <w:pPr>
                              <w:ind w:left="284"/>
                              <w:rPr>
                                <w:sz w:val="18"/>
                              </w:rPr>
                            </w:pPr>
                            <w:r w:rsidRPr="005128D8">
                              <w:rPr>
                                <w:b/>
                              </w:rPr>
                              <w:t>Formulierung eines abschließenden Urteils</w:t>
                            </w:r>
                            <w:r w:rsidRPr="005128D8">
                              <w:rPr>
                                <w:b/>
                              </w:rPr>
                              <w:cr/>
                            </w:r>
                            <w:r w:rsidRPr="005128D8">
                              <w:rPr>
                                <w:sz w:val="18"/>
                              </w:rPr>
                              <w:t xml:space="preserve">Das beste Argument </w:t>
                            </w:r>
                            <w:r>
                              <w:rPr>
                                <w:sz w:val="18"/>
                              </w:rPr>
                              <w:t>ist</w:t>
                            </w:r>
                            <w:r w:rsidRPr="005128D8">
                              <w:rPr>
                                <w:sz w:val="18"/>
                              </w:rPr>
                              <w:t xml:space="preserve"> für mich...</w:t>
                            </w:r>
                          </w:p>
                          <w:p w14:paraId="35DD4DEE" w14:textId="77777777" w:rsidR="00467DBF" w:rsidRPr="005128D8" w:rsidRDefault="00467DBF" w:rsidP="00467DBF">
                            <w:pPr>
                              <w:ind w:left="284"/>
                              <w:rPr>
                                <w:sz w:val="18"/>
                              </w:rPr>
                            </w:pPr>
                            <w:r w:rsidRPr="005128D8">
                              <w:rPr>
                                <w:sz w:val="18"/>
                              </w:rPr>
                              <w:t xml:space="preserve">weil... </w:t>
                            </w:r>
                          </w:p>
                          <w:p w14:paraId="06036CF8" w14:textId="77777777" w:rsidR="00467DBF" w:rsidRPr="00442F73" w:rsidRDefault="00467DBF" w:rsidP="00467DBF">
                            <w:pPr>
                              <w:ind w:left="284"/>
                              <w:rPr>
                                <w:sz w:val="18"/>
                              </w:rPr>
                            </w:pPr>
                            <w:r w:rsidRPr="005128D8">
                              <w:rPr>
                                <w:sz w:val="18"/>
                              </w:rPr>
                              <w:t>deswegen ko</w:t>
                            </w:r>
                            <w:r>
                              <w:rPr>
                                <w:sz w:val="18"/>
                              </w:rPr>
                              <w:t xml:space="preserve">mme ich zu dem Schluss, </w:t>
                            </w:r>
                            <w:proofErr w:type="spellStart"/>
                            <w:r>
                              <w:rPr>
                                <w:sz w:val="18"/>
                              </w:rPr>
                              <w:t>dass.</w:t>
                            </w:r>
                            <w:proofErr w:type="spellEnd"/>
                            <w:r>
                              <w:rPr>
                                <w:sz w:val="18"/>
                              </w:rPr>
                              <w:t>..</w:t>
                            </w:r>
                            <w:r w:rsidRPr="005128D8">
                              <w:rPr>
                                <w:sz w:val="18"/>
                              </w:rPr>
                              <w:cr/>
                            </w:r>
                            <w:r w:rsidRPr="005128D8">
                              <w:rPr>
                                <w:sz w:val="18"/>
                              </w:rPr>
                              <w:cr/>
                            </w:r>
                            <w:r w:rsidRPr="005128D8">
                              <w:rPr>
                                <w:b/>
                              </w:rPr>
                              <w:t>Konstruktiver Entwurf</w:t>
                            </w:r>
                            <w:r w:rsidRPr="005128D8">
                              <w:rPr>
                                <w:b/>
                              </w:rPr>
                              <w:cr/>
                            </w:r>
                            <w:r>
                              <w:rPr>
                                <w:sz w:val="18"/>
                              </w:rPr>
                              <w:t>Welche konkreten Handlungsoptionen ergeben sich (für mich)?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5C662" id="Textfeld 302" o:spid="_x0000_s1032" style="position:absolute;margin-left:-57pt;margin-top:183.85pt;width:247.9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fVQIAALIEAAAOAAAAZHJzL2Uyb0RvYy54bWysVFGP2jAMfp+0/xDlfRQ44ABRTowT0yR0&#10;dxpM9xzShFZL4ywJtOzXz0kpsLs9TXtJHdv5bH+2O3uoS0WOwroCdEp7nS4lQnPICr1P6fft6tOY&#10;EueZzpgCLVJ6Eo4+zD9+mFVmKvqQg8qEJQii3bQyKc29N9MkcTwXJXMdMEKjUYItmcer3SeZZRWi&#10;lyrpd7ujpAKbGQtcOIfax8ZI5xFfSsH9s5ROeKJSirn5eNp47sKZzGdsurfM5AU/p8H+IYuSFRqD&#10;XqAemWfkYIt3UGXBLTiQvsOhTEDKgotYA1bT676pZpMzI2ItSI4zF5rc/4PlT8cXS4ospXfdPiWa&#10;ldikrai9FCojQYcMVcZN0XFj0NXXn6HGTrd6h8pQeC1tGb5YEkE7cn268ItwhKPyrjcYT0ZDSjja&#10;+t3xcHI/DDjJ9bmxzn8RUJIgpNTCQWffsIuRXHZcO9/4t34hpANVZKtCqXgJkyOWypIjw57v9jFT&#10;jPCHl9KkCvlg/HcIAfr6XjH+45zjDQLiKY2JB2YaBoLk610duRy17OwgOyFpFprBc4avCoRfM+df&#10;mMVJQ55we/wzHlIB5gRniZIc7K+/6YM/DgBaKalwclPqfh6YFZSorxpHY9IbDMKox8tgeN/Hi721&#10;7G4t+lAuAYnq4Z4aHsXg71UrSgvlKy7ZIkRFE9McY6fUt+LSN/uES8rFYhGdcLgN82u9MTxAB44D&#10;rdv6lVlz7q3HsXiCdsbZ9E13G9/wUsPi4EEWsfWB54bVM/24GHGCzkscNu/2Hr2uv5r5bwAAAP//&#10;AwBQSwMEFAAGAAgAAAAhAOj9+13iAAAADAEAAA8AAABkcnMvZG93bnJldi54bWxMjzFvwjAUhPdK&#10;/Q/Wq9QN7ABNIOQFVWmzVirt0s2JH0lEbIfYQPj3dacynu509122m3TPLjS6zhqEaC6Akamt6kyD&#10;8P1VztbAnJdGyd4aQriRg13++JDJVNmr+aTL3jcslBiXSoTW+yHl3NUtaenmdiATvIMdtfRBjg1X&#10;o7yGct3zhRAx17IzYaGVAxUt1cf9WSOcyp/3t0qsXk4H14lEFbfmoywQn5+m1y0wT5P/D8MffkCH&#10;PDBV9myUYz3CLIpW4YxHWMZJAixElutoA6xCiDfxAnie8fsT+S8AAAD//wMAUEsBAi0AFAAGAAgA&#10;AAAhALaDOJL+AAAA4QEAABMAAAAAAAAAAAAAAAAAAAAAAFtDb250ZW50X1R5cGVzXS54bWxQSwEC&#10;LQAUAAYACAAAACEAOP0h/9YAAACUAQAACwAAAAAAAAAAAAAAAAAvAQAAX3JlbHMvLnJlbHNQSwEC&#10;LQAUAAYACAAAACEArwXfn1UCAACyBAAADgAAAAAAAAAAAAAAAAAuAgAAZHJzL2Uyb0RvYy54bWxQ&#10;SwECLQAUAAYACAAAACEA6P37XeIAAAAMAQAADwAAAAAAAAAAAAAAAACvBAAAZHJzL2Rvd25yZXYu&#10;eG1sUEsFBgAAAAAEAAQA8wAAAL4FAAAAAA==&#10;" fillcolor="white [3212]" strokeweight=".25pt">
                <v:textbox>
                  <w:txbxContent>
                    <w:p w14:paraId="7EE86E52" w14:textId="77777777" w:rsidR="00467DBF" w:rsidRPr="005128D8" w:rsidRDefault="00467DBF" w:rsidP="00467DBF">
                      <w:pPr>
                        <w:ind w:left="284"/>
                        <w:rPr>
                          <w:sz w:val="18"/>
                        </w:rPr>
                      </w:pPr>
                      <w:r w:rsidRPr="005128D8">
                        <w:rPr>
                          <w:b/>
                        </w:rPr>
                        <w:t>Formulierung eines abschließenden Urteils</w:t>
                      </w:r>
                      <w:r w:rsidRPr="005128D8">
                        <w:rPr>
                          <w:b/>
                        </w:rPr>
                        <w:cr/>
                      </w:r>
                      <w:r w:rsidRPr="005128D8">
                        <w:rPr>
                          <w:sz w:val="18"/>
                        </w:rPr>
                        <w:t xml:space="preserve">Das beste Argument </w:t>
                      </w:r>
                      <w:r>
                        <w:rPr>
                          <w:sz w:val="18"/>
                        </w:rPr>
                        <w:t>ist</w:t>
                      </w:r>
                      <w:r w:rsidRPr="005128D8">
                        <w:rPr>
                          <w:sz w:val="18"/>
                        </w:rPr>
                        <w:t xml:space="preserve"> für mich...</w:t>
                      </w:r>
                    </w:p>
                    <w:p w14:paraId="35DD4DEE" w14:textId="77777777" w:rsidR="00467DBF" w:rsidRPr="005128D8" w:rsidRDefault="00467DBF" w:rsidP="00467DBF">
                      <w:pPr>
                        <w:ind w:left="284"/>
                        <w:rPr>
                          <w:sz w:val="18"/>
                        </w:rPr>
                      </w:pPr>
                      <w:r w:rsidRPr="005128D8">
                        <w:rPr>
                          <w:sz w:val="18"/>
                        </w:rPr>
                        <w:t xml:space="preserve">weil... </w:t>
                      </w:r>
                    </w:p>
                    <w:p w14:paraId="06036CF8" w14:textId="77777777" w:rsidR="00467DBF" w:rsidRPr="00442F73" w:rsidRDefault="00467DBF" w:rsidP="00467DBF">
                      <w:pPr>
                        <w:ind w:left="284"/>
                        <w:rPr>
                          <w:sz w:val="18"/>
                        </w:rPr>
                      </w:pPr>
                      <w:r w:rsidRPr="005128D8">
                        <w:rPr>
                          <w:sz w:val="18"/>
                        </w:rPr>
                        <w:t>deswegen ko</w:t>
                      </w:r>
                      <w:r>
                        <w:rPr>
                          <w:sz w:val="18"/>
                        </w:rPr>
                        <w:t xml:space="preserve">mme ich zu dem Schluss, </w:t>
                      </w:r>
                      <w:proofErr w:type="spellStart"/>
                      <w:r>
                        <w:rPr>
                          <w:sz w:val="18"/>
                        </w:rPr>
                        <w:t>dass.</w:t>
                      </w:r>
                      <w:proofErr w:type="spellEnd"/>
                      <w:r>
                        <w:rPr>
                          <w:sz w:val="18"/>
                        </w:rPr>
                        <w:t>..</w:t>
                      </w:r>
                      <w:r w:rsidRPr="005128D8">
                        <w:rPr>
                          <w:sz w:val="18"/>
                        </w:rPr>
                        <w:cr/>
                      </w:r>
                      <w:r w:rsidRPr="005128D8">
                        <w:rPr>
                          <w:sz w:val="18"/>
                        </w:rPr>
                        <w:cr/>
                      </w:r>
                      <w:r w:rsidRPr="005128D8">
                        <w:rPr>
                          <w:b/>
                        </w:rPr>
                        <w:t>Konstruktiver Entwurf</w:t>
                      </w:r>
                      <w:r w:rsidRPr="005128D8">
                        <w:rPr>
                          <w:b/>
                        </w:rPr>
                        <w:cr/>
                      </w:r>
                      <w:r>
                        <w:rPr>
                          <w:sz w:val="18"/>
                        </w:rPr>
                        <w:t>Welche konkreten Handlungsoptionen ergeben sich (für mich)?</w:t>
                      </w:r>
                    </w:p>
                  </w:txbxContent>
                </v:textbox>
              </v:roundrect>
            </w:pict>
          </mc:Fallback>
        </mc:AlternateContent>
      </w:r>
      <w:r w:rsidR="00467DBF">
        <w:rPr>
          <w:b/>
          <w:i/>
          <w:color w:val="C00000"/>
          <w:sz w:val="24"/>
          <w:szCs w:val="24"/>
        </w:rPr>
        <w:br w:type="page"/>
      </w:r>
    </w:p>
    <w:p w14:paraId="7D0A387C" w14:textId="6E3E74C4" w:rsidR="00467DBF" w:rsidRPr="00063C20" w:rsidRDefault="00467DBF" w:rsidP="00467DBF">
      <w:pPr>
        <w:pStyle w:val="KeinLeerraum"/>
        <w:suppressAutoHyphens/>
        <w:rPr>
          <w:b/>
          <w:sz w:val="24"/>
          <w:szCs w:val="24"/>
        </w:rPr>
      </w:pPr>
      <w:r w:rsidRPr="0016797D">
        <w:rPr>
          <w:b/>
          <w:sz w:val="32"/>
          <w:szCs w:val="24"/>
        </w:rPr>
        <w:lastRenderedPageBreak/>
        <w:t>M3</w:t>
      </w:r>
    </w:p>
    <w:p w14:paraId="0C25EA55" w14:textId="77777777" w:rsidR="00467DBF" w:rsidRPr="00DF7610" w:rsidRDefault="00467DBF" w:rsidP="00467DBF">
      <w:pPr>
        <w:pStyle w:val="KeinLeerraum"/>
        <w:suppressAutoHyphens/>
        <w:jc w:val="both"/>
        <w:rPr>
          <w:b/>
          <w:sz w:val="24"/>
          <w:szCs w:val="24"/>
        </w:rPr>
      </w:pPr>
      <w:r w:rsidRPr="00DF7610">
        <w:rPr>
          <w:b/>
          <w:sz w:val="24"/>
          <w:szCs w:val="24"/>
        </w:rPr>
        <w:t>Fakten-Check – eine Situationsanalyse zur Vermarktung von Trinkwasser durch Großkonzerne</w:t>
      </w:r>
    </w:p>
    <w:p w14:paraId="259B66F8" w14:textId="77777777" w:rsidR="00467DBF" w:rsidRDefault="00467DBF" w:rsidP="00467DBF">
      <w:pPr>
        <w:pStyle w:val="KeinLeerraum"/>
        <w:suppressAutoHyphens/>
        <w:jc w:val="both"/>
        <w:rPr>
          <w:sz w:val="24"/>
          <w:szCs w:val="24"/>
        </w:rPr>
      </w:pPr>
    </w:p>
    <w:p w14:paraId="55C9F263" w14:textId="77777777" w:rsidR="00467DBF" w:rsidRDefault="00467DBF" w:rsidP="00467DBF">
      <w:pPr>
        <w:pStyle w:val="KeinLeerraum"/>
        <w:suppressAutoHyphens/>
        <w:jc w:val="both"/>
        <w:rPr>
          <w:i/>
          <w:sz w:val="24"/>
          <w:szCs w:val="24"/>
        </w:rPr>
      </w:pPr>
      <w:r w:rsidRPr="006379A6">
        <w:rPr>
          <w:i/>
          <w:sz w:val="24"/>
          <w:szCs w:val="24"/>
        </w:rPr>
        <w:t>Einige Wirtschaftsfakten zur Vermarktung von Wasser</w:t>
      </w:r>
    </w:p>
    <w:p w14:paraId="7C897A87" w14:textId="77777777" w:rsidR="00306302" w:rsidRDefault="00306302" w:rsidP="00467DBF">
      <w:pPr>
        <w:pStyle w:val="KeinLeerraum"/>
        <w:suppressAutoHyphens/>
        <w:jc w:val="both"/>
        <w:rPr>
          <w:i/>
          <w:sz w:val="24"/>
          <w:szCs w:val="24"/>
        </w:rPr>
      </w:pPr>
    </w:p>
    <w:p w14:paraId="02D26730" w14:textId="0E2582D8" w:rsidR="00306302" w:rsidRPr="00306302" w:rsidRDefault="00306302" w:rsidP="00467DBF">
      <w:pPr>
        <w:pStyle w:val="KeinLeerraum"/>
        <w:suppressAutoHyphens/>
        <w:jc w:val="both"/>
        <w:rPr>
          <w:sz w:val="24"/>
          <w:szCs w:val="24"/>
        </w:rPr>
      </w:pPr>
      <w:r>
        <w:rPr>
          <w:sz w:val="24"/>
          <w:szCs w:val="24"/>
        </w:rPr>
        <w:t>Vergleiche:</w:t>
      </w:r>
    </w:p>
    <w:p w14:paraId="3F64A5F1" w14:textId="56EAA540" w:rsidR="00467DBF" w:rsidRPr="001126A4" w:rsidRDefault="00306302" w:rsidP="00467DBF">
      <w:pPr>
        <w:pStyle w:val="KeinLeerraum"/>
        <w:suppressAutoHyphens/>
        <w:jc w:val="both"/>
        <w:rPr>
          <w:sz w:val="24"/>
          <w:szCs w:val="24"/>
        </w:rPr>
      </w:pPr>
      <w:hyperlink r:id="rId10" w:history="1">
        <w:r w:rsidRPr="00306302">
          <w:rPr>
            <w:rStyle w:val="Hyperlink"/>
            <w:sz w:val="24"/>
            <w:szCs w:val="24"/>
          </w:rPr>
          <w:t>https://netzfrauen.org/2014/01/21/trinkwasser-nestl-danone-coca-cola-und-pepsi-multinationale-konzerne-beherrschen-weltmarkt/</w:t>
        </w:r>
      </w:hyperlink>
    </w:p>
    <w:p w14:paraId="47304D41" w14:textId="1F038759" w:rsidR="00467DBF" w:rsidRPr="00306302" w:rsidRDefault="00306302" w:rsidP="00467DBF">
      <w:pPr>
        <w:suppressAutoHyphens/>
        <w:spacing w:after="0" w:line="240" w:lineRule="auto"/>
        <w:jc w:val="both"/>
        <w:rPr>
          <w:sz w:val="18"/>
          <w:szCs w:val="18"/>
        </w:rPr>
      </w:pPr>
      <w:r w:rsidRPr="00306302">
        <w:rPr>
          <w:sz w:val="18"/>
          <w:szCs w:val="18"/>
        </w:rPr>
        <w:t>(Zugriff am 30.09.2019)</w:t>
      </w:r>
    </w:p>
    <w:p w14:paraId="4A93E037" w14:textId="77777777" w:rsidR="00A34DAB" w:rsidRDefault="00A34DAB" w:rsidP="00467DBF">
      <w:pPr>
        <w:suppressAutoHyphens/>
        <w:spacing w:after="0" w:line="240" w:lineRule="auto"/>
        <w:jc w:val="both"/>
        <w:rPr>
          <w:b/>
        </w:rPr>
      </w:pPr>
    </w:p>
    <w:p w14:paraId="656C236B" w14:textId="77777777" w:rsidR="00306302" w:rsidRDefault="00306302" w:rsidP="00467DBF">
      <w:pPr>
        <w:suppressAutoHyphens/>
        <w:spacing w:after="0" w:line="240" w:lineRule="auto"/>
        <w:jc w:val="both"/>
        <w:rPr>
          <w:b/>
        </w:rPr>
      </w:pPr>
    </w:p>
    <w:p w14:paraId="0097A1A8" w14:textId="77777777" w:rsidR="00306302" w:rsidRDefault="00306302" w:rsidP="00467DBF">
      <w:pPr>
        <w:suppressAutoHyphens/>
        <w:spacing w:after="0" w:line="240" w:lineRule="auto"/>
        <w:jc w:val="both"/>
        <w:rPr>
          <w:b/>
        </w:rPr>
      </w:pPr>
      <w:bookmarkStart w:id="1" w:name="_GoBack"/>
      <w:bookmarkEnd w:id="1"/>
    </w:p>
    <w:p w14:paraId="54215F14" w14:textId="77777777" w:rsidR="00306302" w:rsidRDefault="00306302" w:rsidP="00467DBF">
      <w:pPr>
        <w:suppressAutoHyphens/>
        <w:spacing w:after="0" w:line="240" w:lineRule="auto"/>
        <w:jc w:val="both"/>
        <w:rPr>
          <w:b/>
        </w:rPr>
      </w:pPr>
    </w:p>
    <w:p w14:paraId="2310A12A" w14:textId="260D6B3C" w:rsidR="00467DBF" w:rsidRPr="002D2A3F" w:rsidRDefault="00467DBF" w:rsidP="00467DBF">
      <w:pPr>
        <w:suppressAutoHyphens/>
        <w:spacing w:after="0" w:line="240" w:lineRule="auto"/>
        <w:jc w:val="both"/>
        <w:rPr>
          <w:b/>
        </w:rPr>
      </w:pPr>
      <w:r w:rsidRPr="002D2A3F">
        <w:rPr>
          <w:b/>
        </w:rPr>
        <w:t>Aufgabe</w:t>
      </w:r>
    </w:p>
    <w:p w14:paraId="500386F9" w14:textId="77777777" w:rsidR="00467DBF" w:rsidRPr="00C26E0B" w:rsidRDefault="00467DBF" w:rsidP="00467DBF">
      <w:pPr>
        <w:suppressAutoHyphens/>
        <w:spacing w:after="0" w:line="240" w:lineRule="auto"/>
        <w:jc w:val="both"/>
      </w:pPr>
      <w:r w:rsidRPr="00DF7610">
        <w:t>Besorgt euch weitere Informationen, indem ihr unter d</w:t>
      </w:r>
      <w:r>
        <w:t xml:space="preserve">en folgenden Links recherchiert. </w:t>
      </w:r>
      <w:r w:rsidRPr="00C26E0B">
        <w:t>Arbeitet dabei heraus, a) welche Personen(gruppen) beteiligt und was ihre jeweiligen Interessen sind; b) welche sozialen, politischen und ökologischen Zusammenhänge zu berücksichtigen sind.</w:t>
      </w:r>
    </w:p>
    <w:p w14:paraId="325DD992" w14:textId="77777777" w:rsidR="00467DBF" w:rsidRPr="008E0109" w:rsidRDefault="00306302" w:rsidP="00467DBF">
      <w:pPr>
        <w:pStyle w:val="Listenabsatz"/>
        <w:numPr>
          <w:ilvl w:val="0"/>
          <w:numId w:val="8"/>
        </w:numPr>
        <w:suppressAutoHyphens/>
        <w:spacing w:after="0" w:line="240" w:lineRule="auto"/>
        <w:jc w:val="both"/>
        <w:rPr>
          <w:rStyle w:val="Hyperlink"/>
        </w:rPr>
      </w:pPr>
      <w:hyperlink r:id="rId11" w:history="1">
        <w:r w:rsidR="00467DBF" w:rsidRPr="008E0109">
          <w:rPr>
            <w:rStyle w:val="Hyperlink"/>
          </w:rPr>
          <w:t>http://www.focus.de/finanzen/news/marketing-und-ausbeute-das-dreckige-geschaeft-mit-dem-wasser-wie-viel-ist-uns-wasser-wert_id_6820659.html</w:t>
        </w:r>
      </w:hyperlink>
      <w:r w:rsidR="00467DBF" w:rsidRPr="008E0109">
        <w:t xml:space="preserve"> </w:t>
      </w:r>
      <w:r w:rsidR="00467DBF" w:rsidRPr="008E0109">
        <w:rPr>
          <w:rStyle w:val="Hyperlink"/>
        </w:rPr>
        <w:t xml:space="preserve"> </w:t>
      </w:r>
    </w:p>
    <w:p w14:paraId="55708B15" w14:textId="77777777" w:rsidR="00467DBF" w:rsidRPr="008E0109" w:rsidRDefault="00306302" w:rsidP="00467DBF">
      <w:pPr>
        <w:pStyle w:val="Listenabsatz"/>
        <w:numPr>
          <w:ilvl w:val="0"/>
          <w:numId w:val="8"/>
        </w:numPr>
        <w:suppressAutoHyphens/>
        <w:spacing w:after="0" w:line="240" w:lineRule="auto"/>
        <w:jc w:val="both"/>
        <w:rPr>
          <w:rStyle w:val="Hyperlink"/>
        </w:rPr>
      </w:pPr>
      <w:hyperlink r:id="rId12" w:history="1">
        <w:r w:rsidR="00467DBF" w:rsidRPr="008E0109">
          <w:rPr>
            <w:rStyle w:val="Hyperlink"/>
          </w:rPr>
          <w:t>http://www.stern.de/wirtschaft/news/nestl%C3%A9s-fluessiges-gold-wenn-wasser-teurer-ist-als-benzin-3651272.html</w:t>
        </w:r>
      </w:hyperlink>
      <w:r w:rsidR="00467DBF" w:rsidRPr="008E0109">
        <w:t xml:space="preserve"> </w:t>
      </w:r>
      <w:r w:rsidR="00467DBF" w:rsidRPr="008E0109">
        <w:rPr>
          <w:rStyle w:val="Hyperlink"/>
        </w:rPr>
        <w:t xml:space="preserve"> </w:t>
      </w:r>
    </w:p>
    <w:p w14:paraId="599484B0" w14:textId="77777777" w:rsidR="00467DBF" w:rsidRPr="008E0109" w:rsidRDefault="00306302" w:rsidP="00467DBF">
      <w:pPr>
        <w:pStyle w:val="Listenabsatz"/>
        <w:numPr>
          <w:ilvl w:val="0"/>
          <w:numId w:val="8"/>
        </w:numPr>
        <w:suppressAutoHyphens/>
        <w:spacing w:after="0" w:line="240" w:lineRule="auto"/>
        <w:jc w:val="both"/>
        <w:rPr>
          <w:u w:val="single"/>
        </w:rPr>
      </w:pPr>
      <w:hyperlink r:id="rId13" w:history="1">
        <w:r w:rsidR="00467DBF" w:rsidRPr="008E0109">
          <w:rPr>
            <w:rStyle w:val="Hyperlink"/>
          </w:rPr>
          <w:t>https://www.youtube.com/watch?v=CoOECk4UCkE</w:t>
        </w:r>
      </w:hyperlink>
      <w:r w:rsidR="00467DBF" w:rsidRPr="008E0109">
        <w:t xml:space="preserve"> </w:t>
      </w:r>
    </w:p>
    <w:p w14:paraId="31B32888" w14:textId="77777777" w:rsidR="00467DBF" w:rsidRPr="008E0109" w:rsidRDefault="00306302" w:rsidP="00467DBF">
      <w:pPr>
        <w:pStyle w:val="Listenabsatz"/>
        <w:numPr>
          <w:ilvl w:val="0"/>
          <w:numId w:val="8"/>
        </w:numPr>
        <w:suppressAutoHyphens/>
        <w:spacing w:after="0" w:line="240" w:lineRule="auto"/>
        <w:jc w:val="both"/>
        <w:rPr>
          <w:u w:val="single"/>
        </w:rPr>
      </w:pPr>
      <w:hyperlink r:id="rId14" w:history="1">
        <w:r w:rsidR="00467DBF" w:rsidRPr="008E0109">
          <w:rPr>
            <w:rStyle w:val="Hyperlink"/>
          </w:rPr>
          <w:t>https://www.youtube.com/watch?v=WTBl-0W2VGM</w:t>
        </w:r>
      </w:hyperlink>
    </w:p>
    <w:p w14:paraId="4126C605" w14:textId="22F01E6D" w:rsidR="00467DBF" w:rsidRDefault="00467DBF" w:rsidP="00467DBF">
      <w:pPr>
        <w:suppressAutoHyphens/>
        <w:spacing w:after="0" w:line="240" w:lineRule="auto"/>
        <w:jc w:val="both"/>
        <w:rPr>
          <w:sz w:val="24"/>
          <w:szCs w:val="24"/>
        </w:rPr>
      </w:pPr>
    </w:p>
    <w:p w14:paraId="70CBF477" w14:textId="5B6E7443" w:rsidR="00A34DAB" w:rsidRDefault="00A34DAB" w:rsidP="00467DBF">
      <w:pPr>
        <w:suppressAutoHyphens/>
        <w:spacing w:after="0" w:line="240" w:lineRule="auto"/>
        <w:jc w:val="both"/>
        <w:rPr>
          <w:sz w:val="24"/>
          <w:szCs w:val="24"/>
        </w:rPr>
      </w:pPr>
    </w:p>
    <w:p w14:paraId="31AC888F" w14:textId="77777777" w:rsidR="00A34DAB" w:rsidRPr="008E0109" w:rsidRDefault="00A34DAB" w:rsidP="00467DBF">
      <w:pPr>
        <w:suppressAutoHyphens/>
        <w:spacing w:after="0" w:line="240" w:lineRule="auto"/>
        <w:jc w:val="both"/>
        <w:rPr>
          <w:sz w:val="24"/>
          <w:szCs w:val="24"/>
        </w:rPr>
      </w:pPr>
    </w:p>
    <w:p w14:paraId="078774C7" w14:textId="77777777" w:rsidR="00467DBF" w:rsidRDefault="00467DBF" w:rsidP="00467DBF">
      <w:pPr>
        <w:suppressAutoHyphens/>
        <w:spacing w:after="0" w:line="240" w:lineRule="auto"/>
        <w:jc w:val="both"/>
        <w:rPr>
          <w:sz w:val="24"/>
          <w:szCs w:val="24"/>
        </w:rPr>
      </w:pPr>
      <w:r>
        <w:rPr>
          <w:sz w:val="24"/>
          <w:szCs w:val="24"/>
        </w:rPr>
        <w:t xml:space="preserve">Tipp: </w:t>
      </w:r>
      <w:bookmarkStart w:id="2" w:name="_Hlk491786479"/>
      <w:r>
        <w:rPr>
          <w:sz w:val="24"/>
          <w:szCs w:val="24"/>
        </w:rPr>
        <w:t>Geht bei eurer Recherche arbeitsteilig vor und tragt im Anschluss alle relevanten Fakten zusammen.</w:t>
      </w:r>
      <w:bookmarkEnd w:id="2"/>
      <w:r>
        <w:rPr>
          <w:sz w:val="24"/>
          <w:szCs w:val="24"/>
        </w:rPr>
        <w:t xml:space="preserve"> </w:t>
      </w:r>
    </w:p>
    <w:p w14:paraId="7297AA4A" w14:textId="77777777" w:rsidR="00467DBF" w:rsidRDefault="00467DBF" w:rsidP="00467DBF">
      <w:pPr>
        <w:suppressAutoHyphens/>
        <w:spacing w:line="240" w:lineRule="auto"/>
        <w:rPr>
          <w:sz w:val="24"/>
          <w:szCs w:val="24"/>
        </w:rPr>
      </w:pPr>
    </w:p>
    <w:p w14:paraId="3F6CDB55" w14:textId="77777777" w:rsidR="00467DBF" w:rsidRDefault="00467DBF" w:rsidP="00467DBF">
      <w:pPr>
        <w:pStyle w:val="KeinLeerraum"/>
        <w:suppressAutoHyphens/>
        <w:rPr>
          <w:b/>
        </w:rPr>
      </w:pPr>
    </w:p>
    <w:p w14:paraId="4E272EDC" w14:textId="77777777" w:rsidR="00467DBF" w:rsidRDefault="00467DBF" w:rsidP="00467DBF">
      <w:pPr>
        <w:pStyle w:val="KeinLeerraum"/>
        <w:suppressAutoHyphens/>
        <w:rPr>
          <w:b/>
        </w:rPr>
      </w:pPr>
    </w:p>
    <w:p w14:paraId="503D85BD" w14:textId="77777777" w:rsidR="00467DBF" w:rsidRDefault="00467DBF" w:rsidP="00467DBF">
      <w:pPr>
        <w:pStyle w:val="KeinLeerraum"/>
        <w:suppressAutoHyphens/>
        <w:rPr>
          <w:b/>
        </w:rPr>
      </w:pPr>
    </w:p>
    <w:p w14:paraId="63407900" w14:textId="77777777" w:rsidR="00467DBF" w:rsidRDefault="00467DBF" w:rsidP="00467DBF">
      <w:pPr>
        <w:pStyle w:val="KeinLeerraum"/>
        <w:suppressAutoHyphens/>
        <w:rPr>
          <w:b/>
          <w:sz w:val="32"/>
        </w:rPr>
      </w:pPr>
    </w:p>
    <w:p w14:paraId="3B6EF0EF" w14:textId="77777777" w:rsidR="00467DBF" w:rsidRDefault="00467DBF" w:rsidP="00467DBF">
      <w:pPr>
        <w:rPr>
          <w:b/>
          <w:sz w:val="32"/>
        </w:rPr>
      </w:pPr>
      <w:r>
        <w:rPr>
          <w:b/>
          <w:sz w:val="32"/>
        </w:rPr>
        <w:br w:type="page"/>
      </w:r>
    </w:p>
    <w:p w14:paraId="2A1DC4F0" w14:textId="77777777" w:rsidR="00467DBF" w:rsidRPr="00A34DAB" w:rsidRDefault="00467DBF" w:rsidP="00467DBF">
      <w:pPr>
        <w:pStyle w:val="KeinLeerraum"/>
        <w:suppressAutoHyphens/>
        <w:rPr>
          <w:b/>
          <w:sz w:val="24"/>
          <w:szCs w:val="24"/>
        </w:rPr>
      </w:pPr>
      <w:r w:rsidRPr="0016797D">
        <w:rPr>
          <w:b/>
          <w:sz w:val="32"/>
        </w:rPr>
        <w:lastRenderedPageBreak/>
        <w:t>M4</w:t>
      </w:r>
      <w:r>
        <w:rPr>
          <w:b/>
          <w:sz w:val="32"/>
        </w:rPr>
        <w:t xml:space="preserve"> </w:t>
      </w:r>
      <w:r w:rsidRPr="00A34DAB">
        <w:rPr>
          <w:b/>
          <w:sz w:val="24"/>
          <w:szCs w:val="24"/>
        </w:rPr>
        <w:t>Verschiedene Positionen zu Vermarktung und Konsum von abgefülltem Trinkwasser</w:t>
      </w:r>
    </w:p>
    <w:p w14:paraId="5318E2EF" w14:textId="77777777" w:rsidR="00467DBF" w:rsidRDefault="00467DBF" w:rsidP="00467DBF">
      <w:pPr>
        <w:suppressAutoHyphens/>
        <w:spacing w:after="0" w:line="240" w:lineRule="auto"/>
      </w:pPr>
    </w:p>
    <w:p w14:paraId="7CC6CA0E" w14:textId="77777777" w:rsidR="00467DBF" w:rsidRPr="0016797D" w:rsidRDefault="00467DBF" w:rsidP="00467DBF">
      <w:pPr>
        <w:suppressAutoHyphens/>
        <w:spacing w:after="0" w:line="240" w:lineRule="auto"/>
        <w:rPr>
          <w:b/>
          <w:sz w:val="32"/>
        </w:rPr>
      </w:pPr>
      <w:r w:rsidRPr="0016797D">
        <w:rPr>
          <w:b/>
          <w:sz w:val="32"/>
        </w:rPr>
        <w:t>M4a</w:t>
      </w:r>
    </w:p>
    <w:p w14:paraId="7142761E" w14:textId="77777777" w:rsidR="00467DBF" w:rsidRPr="0019615B" w:rsidRDefault="00467DBF" w:rsidP="00467DBF">
      <w:pPr>
        <w:suppressAutoHyphens/>
        <w:spacing w:after="0" w:line="240" w:lineRule="auto"/>
        <w:rPr>
          <w:b/>
        </w:rPr>
      </w:pPr>
      <w:r w:rsidRPr="0019615B">
        <w:rPr>
          <w:b/>
        </w:rPr>
        <w:t>Die Vermarktung von Wasser aus der Sicht des Marktführers Nestlé</w:t>
      </w:r>
    </w:p>
    <w:p w14:paraId="1DBA40A1" w14:textId="77777777" w:rsidR="00467DBF" w:rsidRDefault="00467DBF" w:rsidP="00467DBF">
      <w:pPr>
        <w:suppressAutoHyphens/>
        <w:spacing w:after="0" w:line="240" w:lineRule="auto"/>
        <w:jc w:val="both"/>
      </w:pPr>
    </w:p>
    <w:p w14:paraId="0D4E3157" w14:textId="6CFE2EC2" w:rsidR="00467DBF" w:rsidRPr="00DF7610" w:rsidRDefault="00467DBF" w:rsidP="00467DBF">
      <w:pPr>
        <w:suppressAutoHyphens/>
        <w:spacing w:after="0" w:line="240" w:lineRule="auto"/>
        <w:jc w:val="both"/>
      </w:pPr>
      <w:r w:rsidRPr="00DF7610">
        <w:t>Der ehem</w:t>
      </w:r>
      <w:r>
        <w:t xml:space="preserve">alige Nestlé-Chef Peter </w:t>
      </w:r>
      <w:proofErr w:type="spellStart"/>
      <w:r>
        <w:t>Brabeck-</w:t>
      </w:r>
      <w:r w:rsidRPr="00DF7610">
        <w:t>Letmathe</w:t>
      </w:r>
      <w:proofErr w:type="spellEnd"/>
      <w:r w:rsidRPr="00DF7610">
        <w:t xml:space="preserve"> äußerte zum 140-jährigen Bestehen von Nestlé: „Je mehr ich nachgedacht habe, was ist eigentlich der einzige, wichtigste Faktor, dass unsere Firma noch einmal hundertvierzig Jahre bestehen kann, bin ich ganz klar aufs Wasser gekommen. (…) Ohne Wasser gibt es keine Nachhaltigkeit für unser Unternehmen und unsere Aktionäre. Wasser muss unsere höchste Priorität sein</w:t>
      </w:r>
      <w:bookmarkStart w:id="3" w:name="_Hlk497412102"/>
      <w:r w:rsidRPr="00DF7610">
        <w:t>. Die fortwährende Verfügbarkeit von Wasser ist der Schlüssel für unser anhaltendes Wachstum und für unsere Fähigkeit, Konsumentenbedürfnisse weltweit zu befriedigen</w:t>
      </w:r>
      <w:r>
        <w:t>.“</w:t>
      </w:r>
      <w:r w:rsidRPr="00DF7610">
        <w:t xml:space="preserve"> </w:t>
      </w:r>
      <w:bookmarkEnd w:id="3"/>
      <w:r w:rsidRPr="0019615B">
        <w:rPr>
          <w:sz w:val="18"/>
          <w:szCs w:val="18"/>
        </w:rPr>
        <w:t xml:space="preserve">(Vgl. </w:t>
      </w:r>
      <w:hyperlink r:id="rId15" w:history="1">
        <w:r w:rsidR="00C10025" w:rsidRPr="00C10025">
          <w:rPr>
            <w:rStyle w:val="Hyperlink"/>
            <w:sz w:val="18"/>
            <w:szCs w:val="18"/>
          </w:rPr>
          <w:t>https://www.bottledlifefilm.com/downloads-92</w:t>
        </w:r>
      </w:hyperlink>
      <w:r w:rsidR="00C10025">
        <w:rPr>
          <w:rStyle w:val="Hyperlink"/>
          <w:sz w:val="18"/>
          <w:szCs w:val="18"/>
        </w:rPr>
        <w:t xml:space="preserve"> </w:t>
      </w:r>
      <w:r w:rsidR="00C10025">
        <w:rPr>
          <w:sz w:val="18"/>
          <w:szCs w:val="18"/>
        </w:rPr>
        <w:t>Zugriff 26.09.2019</w:t>
      </w:r>
      <w:r w:rsidRPr="0019615B">
        <w:rPr>
          <w:sz w:val="18"/>
          <w:szCs w:val="18"/>
        </w:rPr>
        <w:t>)</w:t>
      </w:r>
      <w:r>
        <w:t xml:space="preserve"> </w:t>
      </w:r>
    </w:p>
    <w:p w14:paraId="0BC789B6" w14:textId="77777777" w:rsidR="00467DBF" w:rsidRPr="00DF7610" w:rsidRDefault="00467DBF" w:rsidP="00467DBF">
      <w:pPr>
        <w:suppressAutoHyphens/>
        <w:spacing w:after="0" w:line="240" w:lineRule="auto"/>
        <w:jc w:val="both"/>
      </w:pPr>
      <w:r w:rsidRPr="00DF7610">
        <w:t>Das Unternehmen ist der Auffassung, dass grundsätzlich Anreize bestehen sollten, verantwortungsbewusst mit d</w:t>
      </w:r>
      <w:r>
        <w:t>er Ressource Wasser umzugehen: „</w:t>
      </w:r>
      <w:r w:rsidRPr="00DF7610">
        <w:t>Wenn etwas kein Wert gegeben wird, tendieren die Menschen dazu, es zu ve</w:t>
      </w:r>
      <w:r>
        <w:t>rschwenden“, so</w:t>
      </w:r>
      <w:r w:rsidRPr="00DF7610">
        <w:t xml:space="preserve"> Konzernchef Paul </w:t>
      </w:r>
      <w:proofErr w:type="spellStart"/>
      <w:r w:rsidRPr="00DF7610">
        <w:t>Bulcke</w:t>
      </w:r>
      <w:proofErr w:type="spellEnd"/>
      <w:r w:rsidRPr="00DF7610">
        <w:t>. Darum sollte Wasser einen Wert im Sinne von Wertschätzung haben, damit alle zu einem verantwortungsbewussten Umgang mit Wasser angehalten werden. Wasser brauche darum einen Preis. Zudem habe, so wirbt das Unternehmen, „abgefülltes Wasser (…) in der Gesellschaft von heute, in welcher Lifestyle stetig anwächst, noch immer seinen Platz: Verbraucher entscheiden sich zum Kauf von abgefüllten Wasserprodukten, weil sie die Tatsache zu schätzen wissen, dass sie praktisch und tragbar sind, einen konstanten Geschmack haben, keine Kalorien enthalten und über die Qualitätsgarantie von Nestlé verfügen“. Außerdem wolle man, so die Werbung weiter, die Verbraucher dazu befähigen, von ihrem Recht auf eine bewusste Wahl von Getränken Gebrauch zu machen und damit eine gesündere Ernährung fördern</w:t>
      </w:r>
      <w:r>
        <w:t xml:space="preserve">. </w:t>
      </w:r>
      <w:r w:rsidRPr="0019615B">
        <w:rPr>
          <w:sz w:val="18"/>
          <w:szCs w:val="18"/>
        </w:rPr>
        <w:t xml:space="preserve">(Vgl. </w:t>
      </w:r>
      <w:hyperlink r:id="rId16" w:history="1">
        <w:r w:rsidRPr="0019615B">
          <w:rPr>
            <w:rStyle w:val="Hyperlink"/>
            <w:sz w:val="18"/>
            <w:szCs w:val="18"/>
          </w:rPr>
          <w:t>http://de.bottledlife.tv/debatte.html</w:t>
        </w:r>
      </w:hyperlink>
      <w:r w:rsidRPr="0019615B">
        <w:rPr>
          <w:sz w:val="18"/>
          <w:szCs w:val="18"/>
        </w:rPr>
        <w:t xml:space="preserve">  Zugriff 29.08.2017)</w:t>
      </w:r>
    </w:p>
    <w:p w14:paraId="0163095C" w14:textId="77777777" w:rsidR="00063C20" w:rsidRDefault="00467DBF" w:rsidP="00467DBF">
      <w:pPr>
        <w:suppressAutoHyphens/>
        <w:spacing w:after="0" w:line="240" w:lineRule="auto"/>
        <w:jc w:val="both"/>
      </w:pPr>
      <w:r w:rsidRPr="00DF7610">
        <w:t xml:space="preserve">Nestlé orientiert sich an der Unternehmensphilosophie der „gemeinsamen Wertschöpfung“. Diese sei, so der amerikanische Wirtschaftswissenschaftler Mark R. Kramer (Harvard Business School), „ein ganz anderer Ansatz als die soziale Verantwortung von Unternehmen, da sie nicht darauf ausgerichtet ist, eine Reihe festgelegter externer Standardkriterien zu erfüllen, und auch nicht auf Philanthropie (d. h. Menschenfreundlichkeit)“. Es ginge vielmehr darum, die Wettbewerbsfähigkeit eines Unternehmens auf lange Sicht zu gewährleisten, indem man seine Produktion mit einem sozialen und ökologischen Nutzen verbindet. Nestlé tue dies z. B. dadurch, indem das Unternehmen in Entwicklungsländern Arbeitsplätze schaffe und sauberes Trinkwasser zur Verfügung stelle. Der ehemalige Konzernchef </w:t>
      </w:r>
      <w:proofErr w:type="spellStart"/>
      <w:r w:rsidRPr="00DF7610">
        <w:t>Brabeck-Letmathe</w:t>
      </w:r>
      <w:proofErr w:type="spellEnd"/>
      <w:r w:rsidRPr="00DF7610">
        <w:t xml:space="preserve"> räumt in diesem Zusammenhang ein: „Wir müssen besser verstehen, wie wir zur gesellschaftlichen Entwicklung beitragen können, sodass gleichzeitig unser Geschäftsmodell gestärkt wird. Wir müssen aber auch akzeptieren, dass andere uns als schädlich für die Gesellscha</w:t>
      </w:r>
      <w:r>
        <w:t xml:space="preserve">ft oder die Umwelt empfinden.“ </w:t>
      </w:r>
    </w:p>
    <w:p w14:paraId="2FC4C500" w14:textId="5B665F4E" w:rsidR="00467DBF" w:rsidRPr="00DF7610" w:rsidRDefault="00467DBF" w:rsidP="00467DBF">
      <w:pPr>
        <w:suppressAutoHyphens/>
        <w:spacing w:after="0" w:line="240" w:lineRule="auto"/>
        <w:jc w:val="both"/>
      </w:pPr>
      <w:r w:rsidRPr="0019615B">
        <w:rPr>
          <w:sz w:val="18"/>
          <w:szCs w:val="18"/>
        </w:rPr>
        <w:t xml:space="preserve">(Vgl.  </w:t>
      </w:r>
      <w:r w:rsidRPr="0016797D">
        <w:rPr>
          <w:sz w:val="18"/>
          <w:szCs w:val="18"/>
        </w:rPr>
        <w:t>http://www.nestle.com/asset-library/Documents/Library/Documents/Corporate_Social_Responsibility/Concept-Corp-Social-Responsibility-Mar2006-DE.pdf</w:t>
      </w:r>
      <w:r w:rsidRPr="0019615B">
        <w:rPr>
          <w:sz w:val="18"/>
          <w:szCs w:val="18"/>
        </w:rPr>
        <w:t xml:space="preserve">   Zugriff 07.08.2017)</w:t>
      </w:r>
    </w:p>
    <w:p w14:paraId="2AC65380" w14:textId="77777777" w:rsidR="00467DBF" w:rsidRPr="00DF7610" w:rsidRDefault="00467DBF" w:rsidP="00467DBF">
      <w:pPr>
        <w:suppressAutoHyphens/>
        <w:spacing w:line="240" w:lineRule="auto"/>
      </w:pPr>
    </w:p>
    <w:p w14:paraId="157E2411" w14:textId="77777777" w:rsidR="00467DBF" w:rsidRPr="00DF7610" w:rsidRDefault="00467DBF" w:rsidP="00467DBF">
      <w:pPr>
        <w:suppressAutoHyphens/>
        <w:spacing w:line="240" w:lineRule="auto"/>
      </w:pPr>
    </w:p>
    <w:p w14:paraId="233A51BE" w14:textId="77777777" w:rsidR="00467DBF" w:rsidRDefault="00467DBF" w:rsidP="00467DBF">
      <w:pPr>
        <w:suppressAutoHyphens/>
        <w:spacing w:line="240" w:lineRule="auto"/>
        <w:rPr>
          <w:b/>
          <w:sz w:val="32"/>
        </w:rPr>
      </w:pPr>
    </w:p>
    <w:p w14:paraId="0F5EB2A4" w14:textId="77777777" w:rsidR="00467DBF" w:rsidRDefault="00467DBF" w:rsidP="00467DBF">
      <w:pPr>
        <w:suppressAutoHyphens/>
        <w:spacing w:line="240" w:lineRule="auto"/>
        <w:rPr>
          <w:b/>
          <w:sz w:val="32"/>
        </w:rPr>
      </w:pPr>
    </w:p>
    <w:p w14:paraId="3EF7F9C9" w14:textId="77777777" w:rsidR="00467DBF" w:rsidRDefault="00467DBF" w:rsidP="00467DBF">
      <w:pPr>
        <w:rPr>
          <w:b/>
          <w:sz w:val="32"/>
        </w:rPr>
      </w:pPr>
      <w:r>
        <w:rPr>
          <w:b/>
          <w:sz w:val="32"/>
        </w:rPr>
        <w:br w:type="page"/>
      </w:r>
    </w:p>
    <w:p w14:paraId="74AD734C" w14:textId="77777777" w:rsidR="00A34DAB" w:rsidRPr="00A34DAB" w:rsidRDefault="00467DBF" w:rsidP="00A34DAB">
      <w:pPr>
        <w:pStyle w:val="KeinLeerraum"/>
        <w:rPr>
          <w:b/>
          <w:sz w:val="32"/>
        </w:rPr>
      </w:pPr>
      <w:r w:rsidRPr="00A34DAB">
        <w:rPr>
          <w:b/>
          <w:sz w:val="32"/>
        </w:rPr>
        <w:lastRenderedPageBreak/>
        <w:t>M4b</w:t>
      </w:r>
    </w:p>
    <w:p w14:paraId="21F5572B" w14:textId="695ECB63" w:rsidR="00467DBF" w:rsidRPr="00A34DAB" w:rsidRDefault="00467DBF" w:rsidP="00A34DAB">
      <w:pPr>
        <w:pStyle w:val="KeinLeerraum"/>
        <w:rPr>
          <w:b/>
          <w:sz w:val="32"/>
        </w:rPr>
      </w:pPr>
      <w:r w:rsidRPr="00A34DAB">
        <w:rPr>
          <w:b/>
        </w:rPr>
        <w:t>Wasser als „Wachstumsmarkt“ für Kapitalanleger</w:t>
      </w:r>
    </w:p>
    <w:p w14:paraId="5C1DD06E" w14:textId="77777777" w:rsidR="00467DBF" w:rsidRDefault="00467DBF" w:rsidP="00467DBF">
      <w:pPr>
        <w:suppressAutoHyphens/>
        <w:spacing w:after="0" w:line="240" w:lineRule="auto"/>
        <w:jc w:val="both"/>
      </w:pPr>
    </w:p>
    <w:p w14:paraId="7ED1F48F" w14:textId="77777777" w:rsidR="00467DBF" w:rsidRPr="00DF7610" w:rsidRDefault="00467DBF" w:rsidP="00467DBF">
      <w:pPr>
        <w:suppressAutoHyphens/>
        <w:spacing w:after="0" w:line="240" w:lineRule="auto"/>
        <w:jc w:val="both"/>
      </w:pPr>
      <w:r w:rsidRPr="00DF7610">
        <w:t>Nestlé ist mit seinem Wasser-Geschäft seit Jahren sehr erfolgreich. Wirtschaftsanalysten gehen davon aus, dass die Sparte Nestlé Waters auch in der Zukunft dem Konzern noch mehr Gewinn einbringen wird, denn mit Wasser vermarkte man einen der wichtigsten Rohstoffe der Zukunft.</w:t>
      </w:r>
    </w:p>
    <w:p w14:paraId="57A001AB" w14:textId="563E2906" w:rsidR="00467DBF" w:rsidRPr="00DF7610" w:rsidRDefault="00467DBF" w:rsidP="00467DBF">
      <w:pPr>
        <w:suppressAutoHyphens/>
        <w:spacing w:after="0" w:line="240" w:lineRule="auto"/>
        <w:jc w:val="both"/>
      </w:pPr>
      <w:r w:rsidRPr="00DF7610">
        <w:t>Wasser könnte so zu einer der wichtigsten Anlageformen des 21. Jahrhunderts werden. Zwar besteht die Erde zu zwei Dritteln aus Wasser, davon ist jedoch nur ein Prozent als Trinkwasser verfügbar. Dieses ist zudem sehr ungleich verteilt und die vorausgesagte Bevölkerungsentwicklung zeigt, dass vor allem in Asien die Lage dramatisch werden könnte. Hinzu kommt, dass Europa zwar acht Prozent der weltweiten Wasserreserven besitzt, aber in Zukunft 13 Prozent brauchen dürfte. Die Ressourcen sind zudem weltweit nicht für jeden zugänglich. Wasser wird somit immer mehr zu einem knappen und kostbaren Gut und damit auch als Anlageobjekt zunehmend interessant. Kein Wunder also, dass seit einiger Zeit immer mehr Anleger in Unternehmen investieren, die abgefülltes Trinkwasser anbieten, beispielsweise in Lebensmittelk</w:t>
      </w:r>
      <w:r>
        <w:t xml:space="preserve">onzerne wie Nestlé und Danone. </w:t>
      </w:r>
      <w:r w:rsidRPr="00DF7610">
        <w:t xml:space="preserve">Wasser, so die Wirtschaftsanalysten, sollte als „Wachstumsmarkt“ betrachtet werden und vor allem für Anleger mit einem langfristigen Fokus von Interesse sein. </w:t>
      </w:r>
    </w:p>
    <w:p w14:paraId="5982786B" w14:textId="77777777" w:rsidR="00467DBF" w:rsidRPr="00B5774B" w:rsidRDefault="00467DBF" w:rsidP="00467DBF">
      <w:pPr>
        <w:suppressAutoHyphens/>
        <w:spacing w:after="0" w:line="240" w:lineRule="auto"/>
        <w:jc w:val="both"/>
        <w:rPr>
          <w:sz w:val="18"/>
          <w:szCs w:val="18"/>
        </w:rPr>
      </w:pPr>
      <w:r w:rsidRPr="00B5774B">
        <w:rPr>
          <w:sz w:val="18"/>
          <w:szCs w:val="18"/>
        </w:rPr>
        <w:t xml:space="preserve">Vgl. </w:t>
      </w:r>
      <w:hyperlink r:id="rId17" w:history="1">
        <w:r w:rsidRPr="00B5774B">
          <w:rPr>
            <w:rStyle w:val="Hyperlink"/>
            <w:sz w:val="18"/>
            <w:szCs w:val="18"/>
          </w:rPr>
          <w:t>http://www.faz.net/aktuell/finanzen/fonds-mehr/wasser-ein-kostbares-anlage-gut-11849568.html</w:t>
        </w:r>
      </w:hyperlink>
      <w:r w:rsidRPr="00B5774B">
        <w:rPr>
          <w:sz w:val="18"/>
          <w:szCs w:val="18"/>
        </w:rPr>
        <w:t xml:space="preserve"> Zugriff 07.08.2017</w:t>
      </w:r>
    </w:p>
    <w:p w14:paraId="7D528BA4" w14:textId="77777777" w:rsidR="00467DBF" w:rsidRDefault="00467DBF" w:rsidP="00467DBF">
      <w:pPr>
        <w:suppressAutoHyphens/>
        <w:spacing w:after="0" w:line="240" w:lineRule="auto"/>
        <w:jc w:val="both"/>
      </w:pPr>
    </w:p>
    <w:p w14:paraId="62C40C8F" w14:textId="77777777" w:rsidR="00467DBF" w:rsidRPr="00DF7610" w:rsidRDefault="00467DBF" w:rsidP="00467DBF">
      <w:pPr>
        <w:suppressAutoHyphens/>
        <w:spacing w:after="0" w:line="240" w:lineRule="auto"/>
        <w:jc w:val="both"/>
      </w:pPr>
    </w:p>
    <w:p w14:paraId="1622BF11" w14:textId="77777777" w:rsidR="00467DBF" w:rsidRPr="0016797D" w:rsidRDefault="00467DBF" w:rsidP="00467DBF">
      <w:pPr>
        <w:suppressAutoHyphens/>
        <w:spacing w:after="0" w:line="240" w:lineRule="auto"/>
        <w:jc w:val="both"/>
        <w:rPr>
          <w:b/>
          <w:sz w:val="32"/>
        </w:rPr>
      </w:pPr>
      <w:r w:rsidRPr="0016797D">
        <w:rPr>
          <w:b/>
          <w:sz w:val="32"/>
        </w:rPr>
        <w:t>M4c</w:t>
      </w:r>
    </w:p>
    <w:p w14:paraId="3BC7D8AD" w14:textId="77777777" w:rsidR="00467DBF" w:rsidRPr="0019615B" w:rsidRDefault="00467DBF" w:rsidP="00467DBF">
      <w:pPr>
        <w:suppressAutoHyphens/>
        <w:spacing w:after="0" w:line="240" w:lineRule="auto"/>
        <w:jc w:val="both"/>
        <w:rPr>
          <w:b/>
        </w:rPr>
      </w:pPr>
      <w:r w:rsidRPr="0019615B">
        <w:rPr>
          <w:b/>
        </w:rPr>
        <w:t>Eine Filmdokumentation über den Konsum von Flaschenwasser</w:t>
      </w:r>
    </w:p>
    <w:p w14:paraId="7CD04859" w14:textId="77777777" w:rsidR="00467DBF" w:rsidRDefault="00467DBF" w:rsidP="00467DBF">
      <w:pPr>
        <w:suppressAutoHyphens/>
        <w:spacing w:after="0" w:line="240" w:lineRule="auto"/>
        <w:jc w:val="both"/>
      </w:pPr>
    </w:p>
    <w:p w14:paraId="5D7486ED" w14:textId="77777777" w:rsidR="00467DBF" w:rsidRPr="003A3436" w:rsidRDefault="00467DBF" w:rsidP="00467DBF">
      <w:pPr>
        <w:suppressAutoHyphens/>
        <w:spacing w:after="0" w:line="240" w:lineRule="auto"/>
        <w:jc w:val="both"/>
      </w:pPr>
      <w:r w:rsidRPr="003A3436">
        <w:t xml:space="preserve">Eine englische Filmdokumentation aus dem Jahr 2013 beschäftigt sich mit dem Konsum von in Flaschen abgefüllten Trinkwasser. Sie beinhaltet u. a. folgende Informationen und Argumente:   </w:t>
      </w:r>
    </w:p>
    <w:p w14:paraId="5A691108" w14:textId="77777777" w:rsidR="00467DBF" w:rsidRPr="003A3436" w:rsidRDefault="00467DBF" w:rsidP="00467DBF">
      <w:pPr>
        <w:suppressAutoHyphens/>
        <w:spacing w:after="0" w:line="240" w:lineRule="auto"/>
        <w:jc w:val="both"/>
      </w:pPr>
      <w:r w:rsidRPr="003A3436">
        <w:t>Viele Verbraucher trinken Wasser aus unterschiedlichen Quellen mit einem unterschiedlichen Mineralgehalt und unterschiedlichem Geschmack. Sie wollen die Freiheit haben, zwischen verschiedenen Anbietern wählen zu können. Ein wesentlicher Vorteil ist, dass man es mitnehmen kann, wenn man unterwegs ist. Abgefülltes Wasser hat Eigenschaften, die Leitungswasser nicht hat, zumindest glauben das die Verbraucher. Sie haben mehr Vertrauen in Flaschenwasser. Die Herkunft ist auf dem Etikett vermerkt, es lässt sich zurückverfolgen. In Notfällen, wenn die Versorgung mit Leitungswasser unterbrochen ist, sind die Menschen auf abgefülltes Wasser angewiesen.</w:t>
      </w:r>
    </w:p>
    <w:p w14:paraId="0BBF3F12" w14:textId="77777777" w:rsidR="00467DBF" w:rsidRPr="003A3436" w:rsidRDefault="00467DBF" w:rsidP="00467DBF">
      <w:pPr>
        <w:suppressAutoHyphens/>
        <w:spacing w:after="0" w:line="240" w:lineRule="auto"/>
        <w:jc w:val="both"/>
      </w:pPr>
      <w:r w:rsidRPr="003A3436">
        <w:t xml:space="preserve">Ein großer Unterschied zwischen Leitungswasser und Flaschenwasser ist der Transportweg. Die Flaschen werden über viele Kilometer in die Geschäfte oder zu anderen Vertreibern transportiert. Dabei wird eine große Menge Sprit verbraucht. Beim Abpumpen von lokalem bzw. regionalem Fluss- oder Quellwasser werden häufig nicht einmal ein Gramm CO-2 ausgestoßen, bei der Produktion und dem Transport von beispielsweise </w:t>
      </w:r>
      <w:proofErr w:type="spellStart"/>
      <w:r w:rsidRPr="003A3436">
        <w:t>Volvic</w:t>
      </w:r>
      <w:proofErr w:type="spellEnd"/>
      <w:r w:rsidRPr="003A3436">
        <w:t xml:space="preserve"> oder </w:t>
      </w:r>
      <w:proofErr w:type="spellStart"/>
      <w:r w:rsidRPr="003A3436">
        <w:t>Evian</w:t>
      </w:r>
      <w:proofErr w:type="spellEnd"/>
      <w:r w:rsidRPr="003A3436">
        <w:t xml:space="preserve"> (</w:t>
      </w:r>
      <w:proofErr w:type="spellStart"/>
      <w:r w:rsidRPr="003A3436">
        <w:t>Danone</w:t>
      </w:r>
      <w:proofErr w:type="spellEnd"/>
      <w:r w:rsidRPr="003A3436">
        <w:t xml:space="preserve">) kommt es zu einem durchschnittlichen CO-2-Ausstoß von 170-185 Gramm. Für die Produktion von Wasserflaschen wird in England so viel Energie verbraucht, dass davon 17 Tausend Autos ein Jahr fahren könnten. Plastikflaschen stellen einen Großteil des Mülls dar, der die Weltmeere und Küsten verschmutzt. Die Kunststoffe sind über lange Zeit nicht abbaubar und belasten so die Umwelt nachhaltig. Immer mehr Seevögel verenden wegen Plastikrückständen und über die Fische gelangen diese auch in die Nahrungskette der Menschen. </w:t>
      </w:r>
    </w:p>
    <w:p w14:paraId="4ED0B5E0" w14:textId="37DE3A60" w:rsidR="0041590F" w:rsidRPr="003A3436" w:rsidRDefault="00467DBF" w:rsidP="00467DBF">
      <w:pPr>
        <w:suppressAutoHyphens/>
        <w:spacing w:after="0" w:line="240" w:lineRule="auto"/>
        <w:jc w:val="both"/>
      </w:pPr>
      <w:r w:rsidRPr="003A3436">
        <w:t>Die Dokumentation kommt zu dem Ergebnis: Es wird sehr viel Geld für Wasser aus Flaschen ausgegeben, obwohl bei uns gutes Leitungswasser vorhanden ist und gleichzeitig die Wasserversorgung auf der Welt ein immer größeres Problem darstellt. Wenn wir unbedingt Geld für Wasser ausgeben wollen, dann sollten wir es dafür ausgeben, die Wasserversorgung und die Qualität des Wassers in Ländern in Afrika und Asien zu verbessern. Diese Länder brauchen es. Wir dagegen brauchen kein Wasser, das in Flaschen abgefüllt ist. Das zeigt, wie Bedürfnisse künstlich verdreht und erschaffen werden.</w:t>
      </w:r>
    </w:p>
    <w:p w14:paraId="299E8091" w14:textId="03CDDE37" w:rsidR="00DD6CC6" w:rsidRPr="00DD6CC6" w:rsidRDefault="00DD6CC6" w:rsidP="00DD6CC6">
      <w:pPr>
        <w:suppressAutoHyphens/>
        <w:jc w:val="both"/>
        <w:rPr>
          <w:sz w:val="18"/>
          <w:szCs w:val="18"/>
        </w:rPr>
      </w:pPr>
      <w:r>
        <w:rPr>
          <w:sz w:val="18"/>
          <w:szCs w:val="18"/>
        </w:rPr>
        <w:t xml:space="preserve">Vgl. </w:t>
      </w:r>
      <w:r w:rsidRPr="00DD6CC6">
        <w:rPr>
          <w:sz w:val="18"/>
          <w:szCs w:val="18"/>
        </w:rPr>
        <w:t>"Flaschenwahn statt Wasserhahn" Dokumentation Großbritannien 2008 von</w:t>
      </w:r>
      <w:r>
        <w:rPr>
          <w:sz w:val="18"/>
          <w:szCs w:val="18"/>
        </w:rPr>
        <w:t xml:space="preserve"> </w:t>
      </w:r>
      <w:r w:rsidRPr="00DD6CC6">
        <w:rPr>
          <w:sz w:val="18"/>
          <w:szCs w:val="18"/>
        </w:rPr>
        <w:t>Sandy Smith</w:t>
      </w:r>
    </w:p>
    <w:p w14:paraId="076CE6AF" w14:textId="77777777" w:rsidR="00467DBF" w:rsidRPr="0016797D" w:rsidRDefault="00467DBF" w:rsidP="00467DBF">
      <w:pPr>
        <w:suppressAutoHyphens/>
        <w:spacing w:after="0" w:line="240" w:lineRule="auto"/>
        <w:rPr>
          <w:b/>
          <w:sz w:val="32"/>
        </w:rPr>
      </w:pPr>
      <w:r w:rsidRPr="0016797D">
        <w:rPr>
          <w:b/>
          <w:sz w:val="32"/>
        </w:rPr>
        <w:lastRenderedPageBreak/>
        <w:t>M4d</w:t>
      </w:r>
    </w:p>
    <w:p w14:paraId="77DA8457" w14:textId="77777777" w:rsidR="00467DBF" w:rsidRPr="00B5774B" w:rsidRDefault="00467DBF" w:rsidP="00467DBF">
      <w:pPr>
        <w:suppressAutoHyphens/>
        <w:spacing w:after="0" w:line="240" w:lineRule="auto"/>
        <w:rPr>
          <w:b/>
        </w:rPr>
      </w:pPr>
      <w:r w:rsidRPr="00B5774B">
        <w:rPr>
          <w:b/>
        </w:rPr>
        <w:t>Zugang zu sauberem Trinkwasser – ein Menschenrecht?</w:t>
      </w:r>
    </w:p>
    <w:p w14:paraId="1513E35C" w14:textId="77777777" w:rsidR="00467DBF" w:rsidRDefault="00467DBF" w:rsidP="00467DBF">
      <w:pPr>
        <w:suppressAutoHyphens/>
        <w:spacing w:after="0" w:line="240" w:lineRule="auto"/>
      </w:pPr>
    </w:p>
    <w:p w14:paraId="37060DAC" w14:textId="4F6AAF9D" w:rsidR="00467DBF" w:rsidRPr="00DF7610" w:rsidRDefault="00467DBF" w:rsidP="00467DBF">
      <w:pPr>
        <w:suppressAutoHyphens/>
        <w:spacing w:after="0" w:line="240" w:lineRule="auto"/>
        <w:rPr>
          <w:i/>
        </w:rPr>
      </w:pPr>
      <w:r w:rsidRPr="00DF7610">
        <w:rPr>
          <w:i/>
        </w:rPr>
        <w:t>Der Zugang zu unbedenklichem Wasser ist ein menschliches</w:t>
      </w:r>
      <w:r w:rsidR="00063C20">
        <w:rPr>
          <w:i/>
        </w:rPr>
        <w:t xml:space="preserve"> </w:t>
      </w:r>
      <w:r w:rsidRPr="00DF7610">
        <w:rPr>
          <w:i/>
        </w:rPr>
        <w:t>Grundbedürfnis und daher ein grundlegendes Menschenrecht.</w:t>
      </w:r>
    </w:p>
    <w:p w14:paraId="7E4763BC" w14:textId="4AE005C8" w:rsidR="00467DBF" w:rsidRPr="00DF7610" w:rsidRDefault="00467DBF" w:rsidP="00467DBF">
      <w:pPr>
        <w:suppressAutoHyphens/>
        <w:spacing w:after="0" w:line="240" w:lineRule="auto"/>
        <w:rPr>
          <w:i/>
        </w:rPr>
      </w:pPr>
      <w:r w:rsidRPr="00DF7610">
        <w:rPr>
          <w:i/>
        </w:rPr>
        <w:t>Verschmutztes Wasser gefährdet sowohl die körperliche als</w:t>
      </w:r>
      <w:r>
        <w:rPr>
          <w:i/>
        </w:rPr>
        <w:t xml:space="preserve"> </w:t>
      </w:r>
      <w:r w:rsidRPr="00DF7610">
        <w:rPr>
          <w:i/>
        </w:rPr>
        <w:t>auch die soziale Gesundheit aller Menschen und ist ein</w:t>
      </w:r>
      <w:r>
        <w:rPr>
          <w:i/>
        </w:rPr>
        <w:t xml:space="preserve"> </w:t>
      </w:r>
      <w:r w:rsidRPr="00DF7610">
        <w:rPr>
          <w:i/>
        </w:rPr>
        <w:t>Angriff auf die Menschenwürde.</w:t>
      </w:r>
    </w:p>
    <w:p w14:paraId="13CA24DA" w14:textId="77777777" w:rsidR="00467DBF" w:rsidRPr="00DF7610" w:rsidRDefault="00467DBF" w:rsidP="00467DBF">
      <w:pPr>
        <w:suppressAutoHyphens/>
        <w:spacing w:after="0" w:line="240" w:lineRule="auto"/>
      </w:pPr>
      <w:r w:rsidRPr="00DF7610">
        <w:t>(Kofi Anan, ehemaliger UN-Generalsekretär)</w:t>
      </w:r>
    </w:p>
    <w:p w14:paraId="4CF474EB" w14:textId="77777777" w:rsidR="00467DBF" w:rsidRPr="00DF7610" w:rsidRDefault="00467DBF" w:rsidP="00467DBF">
      <w:pPr>
        <w:suppressAutoHyphens/>
        <w:spacing w:after="0" w:line="240" w:lineRule="auto"/>
      </w:pPr>
    </w:p>
    <w:p w14:paraId="38C4456F" w14:textId="497F1EE3" w:rsidR="00970315" w:rsidRDefault="00306302" w:rsidP="00467DBF">
      <w:pPr>
        <w:suppressAutoHyphens/>
        <w:spacing w:after="0" w:line="240" w:lineRule="auto"/>
        <w:rPr>
          <w:sz w:val="18"/>
          <w:szCs w:val="18"/>
        </w:rPr>
      </w:pPr>
      <w:hyperlink r:id="rId18" w:history="1">
        <w:r w:rsidR="00A34DAB" w:rsidRPr="007C7216">
          <w:rPr>
            <w:rStyle w:val="Hyperlink"/>
            <w:sz w:val="18"/>
            <w:szCs w:val="18"/>
          </w:rPr>
          <w:t>http://www.bpb.de/internationales/weltweit/menschenrechte/38745/menschenrecht-wasser?p=all</w:t>
        </w:r>
      </w:hyperlink>
      <w:r w:rsidR="00467DBF" w:rsidRPr="00B5774B">
        <w:rPr>
          <w:rStyle w:val="Hyperlink"/>
          <w:sz w:val="18"/>
          <w:szCs w:val="18"/>
        </w:rPr>
        <w:t xml:space="preserve">  </w:t>
      </w:r>
      <w:r w:rsidR="00467DBF" w:rsidRPr="00B5774B">
        <w:rPr>
          <w:sz w:val="18"/>
          <w:szCs w:val="18"/>
        </w:rPr>
        <w:t>Zugriff: 01.08.2017</w:t>
      </w:r>
    </w:p>
    <w:p w14:paraId="2CD0B6F8" w14:textId="77777777" w:rsidR="00970315" w:rsidRDefault="00970315">
      <w:pPr>
        <w:spacing w:after="160" w:line="259" w:lineRule="auto"/>
        <w:rPr>
          <w:sz w:val="18"/>
          <w:szCs w:val="18"/>
        </w:rPr>
      </w:pPr>
      <w:r>
        <w:rPr>
          <w:sz w:val="18"/>
          <w:szCs w:val="18"/>
        </w:rPr>
        <w:br w:type="page"/>
      </w:r>
    </w:p>
    <w:p w14:paraId="4736ED35" w14:textId="7B074516" w:rsidR="00467DBF" w:rsidRPr="0016797D" w:rsidRDefault="00467DBF" w:rsidP="00467DBF">
      <w:pPr>
        <w:suppressAutoHyphens/>
        <w:spacing w:after="0" w:line="240" w:lineRule="auto"/>
        <w:rPr>
          <w:b/>
          <w:sz w:val="32"/>
        </w:rPr>
      </w:pPr>
      <w:r w:rsidRPr="0016797D">
        <w:rPr>
          <w:b/>
          <w:sz w:val="32"/>
        </w:rPr>
        <w:lastRenderedPageBreak/>
        <w:t>M4e</w:t>
      </w:r>
    </w:p>
    <w:p w14:paraId="53B668EC" w14:textId="77777777" w:rsidR="00467DBF" w:rsidRPr="00B5774B" w:rsidRDefault="00467DBF" w:rsidP="00467DBF">
      <w:pPr>
        <w:suppressAutoHyphens/>
        <w:spacing w:after="0" w:line="240" w:lineRule="auto"/>
        <w:rPr>
          <w:b/>
        </w:rPr>
      </w:pPr>
      <w:r w:rsidRPr="00B5774B">
        <w:rPr>
          <w:b/>
        </w:rPr>
        <w:t>Die europäische Bürgerinitiative right2water setzt sich dafür ein, dass alle Bürger und Bürgerinnen das Recht auf Wasser und sanitäre Grundversorgung haben:</w:t>
      </w:r>
    </w:p>
    <w:p w14:paraId="17E40592" w14:textId="77777777" w:rsidR="00467DBF" w:rsidRDefault="00467DBF" w:rsidP="00467DBF">
      <w:pPr>
        <w:suppressAutoHyphens/>
        <w:spacing w:after="0" w:line="240" w:lineRule="auto"/>
        <w:jc w:val="both"/>
      </w:pPr>
    </w:p>
    <w:p w14:paraId="21B671BB" w14:textId="77777777" w:rsidR="00467DBF" w:rsidRPr="00DF7610" w:rsidRDefault="00467DBF" w:rsidP="00467DBF">
      <w:pPr>
        <w:suppressAutoHyphens/>
        <w:spacing w:after="0" w:line="240" w:lineRule="auto"/>
        <w:jc w:val="both"/>
      </w:pPr>
      <w:r w:rsidRPr="00DF7610">
        <w:t>Das Menschenrecht auf Wasser und Sanitärversorgung bedeutet, dass alle Menschen das Recht auf den Zugang zu sauberem Wasser sowie auf Dienstleistungen der Abwasserreinigung haben. Diese Dienstleistungen müssen für die Menschen verfügbar, physisch zugänglich, bezahlbar und von annehmbarer Qualität sein. Diese Kriterien können von Land zu Land, ja sogar innerhalb eines Landes unterschiedlich ausgelegt werden. Sie bedeuten, dass Regierungen dafür sorgen müssen, dass diese Dienstleistungen allen BürgerInnen zur Verfügung stehen. Im Jahre 2010 hat sich die Generalversammlung der Vereinten Nationen auf diese Forderung geeinigt. Die Regierungen müssen diese Rechte durchsetzen und dürfen sie nicht dem Markt überlassen.  </w:t>
      </w:r>
    </w:p>
    <w:p w14:paraId="6F35D58B" w14:textId="77777777" w:rsidR="00467DBF" w:rsidRPr="00DF7610" w:rsidRDefault="00467DBF" w:rsidP="00467DBF">
      <w:pPr>
        <w:suppressAutoHyphens/>
        <w:spacing w:after="0" w:line="240" w:lineRule="auto"/>
        <w:jc w:val="both"/>
      </w:pPr>
      <w:bookmarkStart w:id="4" w:name="_Hlk490037740"/>
      <w:r w:rsidRPr="00DF7610">
        <w:t>Der wichtigste Aspekt des Menschenrechts auf Wasser ist darin zu sehen, dass es die Selbstbestimmung der Menschen fördert. Wasser und Sanitärversorgung als Rechte sind keine wohltätigen Gaben mehr, die eine Regierung gewähren oder vorenthalten kann. Es sind vielmehr Menschenrechte, die die BürgerInnen einfordern können. Staaten können eher zur Verantwortung gezogen werden, und sobald die Menschen wissen, dass sie dieses Recht haben, entsteht mit der Möglichkeit, die Behörden zur Rechenschaft zu ziehen, eine ganz neue Dynamik.    </w:t>
      </w:r>
    </w:p>
    <w:p w14:paraId="7F4E21B0" w14:textId="77777777" w:rsidR="00467DBF" w:rsidRDefault="00467DBF" w:rsidP="00467DBF">
      <w:pPr>
        <w:suppressAutoHyphens/>
        <w:spacing w:after="0" w:line="240" w:lineRule="auto"/>
        <w:jc w:val="both"/>
      </w:pPr>
      <w:r w:rsidRPr="00DF7610">
        <w:t>Wir setzen uns für mehr öffentliche Ausgaben ein, damit auch für die Armen eine Versorgung mit Trinkwasser und eine Sanitärversorgung gewährleistet sind. Das Menschenrecht auf Wasser verpflichtet die Regierungen dazu, für alle BürgerInnen eine verfügbare, physisch zugängliche, bezahlbare und von der Qualität her annehmbare Wasserversorgung und Sanitärversorgung sicherzustellen. Dies ist das genaue Gegenteil des marktwirtschaftlichen Modells, bei dem die Menschen zunächst zahlen müssen, um überhaupt Anspruch auf die Dienstleistung zu bekommen. Von einkommensschwachen BürgerInnen kann man nicht verlangen, dass sie im Voraus bezahlen, damit sie überhaupt an die Wasserversorgung angeschlossen werden. Wasser als Menschenrecht hilft den Armen – eine Wasserversorgung nach marktwirtschaftlichen Prinzipien hilft ihnen nicht. Dies ist eine vielfach belegte Tatsache.</w:t>
      </w:r>
      <w:bookmarkEnd w:id="4"/>
      <w:r w:rsidRPr="00DF7610">
        <w:t> </w:t>
      </w:r>
    </w:p>
    <w:p w14:paraId="13FE6CB0" w14:textId="4FE900C1" w:rsidR="00467DBF" w:rsidRPr="0016797D" w:rsidRDefault="0041590F" w:rsidP="00467DBF">
      <w:pPr>
        <w:suppressAutoHyphens/>
        <w:spacing w:after="0" w:line="240" w:lineRule="auto"/>
        <w:rPr>
          <w:color w:val="FF0000"/>
          <w:sz w:val="18"/>
          <w:szCs w:val="18"/>
        </w:rPr>
      </w:pPr>
      <w:hyperlink r:id="rId19" w:history="1">
        <w:r w:rsidR="009C140C" w:rsidRPr="005A1680">
          <w:rPr>
            <w:rStyle w:val="Hyperlink"/>
            <w:sz w:val="18"/>
            <w:szCs w:val="18"/>
          </w:rPr>
          <w:t>http://www.right2water.eu</w:t>
        </w:r>
      </w:hyperlink>
      <w:r w:rsidR="009C140C">
        <w:rPr>
          <w:rStyle w:val="Hyperlink"/>
          <w:sz w:val="18"/>
          <w:szCs w:val="18"/>
        </w:rPr>
        <w:t xml:space="preserve"> </w:t>
      </w:r>
      <w:r w:rsidR="00467DBF">
        <w:rPr>
          <w:sz w:val="18"/>
          <w:szCs w:val="18"/>
        </w:rPr>
        <w:t xml:space="preserve"> </w:t>
      </w:r>
      <w:r w:rsidR="00467DBF" w:rsidRPr="00B5774B">
        <w:rPr>
          <w:sz w:val="18"/>
          <w:szCs w:val="18"/>
        </w:rPr>
        <w:t xml:space="preserve">Zugriff 08.08.2017         </w:t>
      </w:r>
    </w:p>
    <w:p w14:paraId="229C59E8" w14:textId="77777777" w:rsidR="00467DBF" w:rsidRDefault="00467DBF" w:rsidP="00467DBF">
      <w:pPr>
        <w:pStyle w:val="KeinLeerraum"/>
        <w:suppressAutoHyphens/>
        <w:rPr>
          <w:b/>
          <w:sz w:val="32"/>
        </w:rPr>
      </w:pPr>
    </w:p>
    <w:p w14:paraId="6331D512" w14:textId="77777777" w:rsidR="00467DBF" w:rsidRDefault="00467DBF" w:rsidP="00467DBF">
      <w:pPr>
        <w:pStyle w:val="KeinLeerraum"/>
        <w:suppressAutoHyphens/>
        <w:rPr>
          <w:b/>
          <w:sz w:val="32"/>
        </w:rPr>
      </w:pPr>
    </w:p>
    <w:p w14:paraId="09C811CC" w14:textId="77777777" w:rsidR="00467DBF" w:rsidRDefault="00467DBF" w:rsidP="00467DBF">
      <w:pPr>
        <w:pStyle w:val="KeinLeerraum"/>
        <w:suppressAutoHyphens/>
        <w:rPr>
          <w:b/>
          <w:sz w:val="32"/>
        </w:rPr>
      </w:pPr>
    </w:p>
    <w:p w14:paraId="5B5F750E" w14:textId="77777777" w:rsidR="00467DBF" w:rsidRDefault="00467DBF" w:rsidP="00467DBF">
      <w:pPr>
        <w:pStyle w:val="KeinLeerraum"/>
        <w:suppressAutoHyphens/>
        <w:rPr>
          <w:b/>
          <w:sz w:val="32"/>
        </w:rPr>
      </w:pPr>
    </w:p>
    <w:p w14:paraId="781A91E5" w14:textId="77777777" w:rsidR="00467DBF" w:rsidRDefault="00467DBF" w:rsidP="00467DBF">
      <w:pPr>
        <w:rPr>
          <w:b/>
          <w:sz w:val="32"/>
        </w:rPr>
      </w:pPr>
      <w:r>
        <w:rPr>
          <w:b/>
          <w:sz w:val="32"/>
        </w:rPr>
        <w:br w:type="page"/>
      </w:r>
    </w:p>
    <w:p w14:paraId="2E5BE90A" w14:textId="77777777" w:rsidR="00467DBF" w:rsidRPr="0016797D" w:rsidRDefault="00467DBF" w:rsidP="00467DBF">
      <w:pPr>
        <w:pStyle w:val="KeinLeerraum"/>
        <w:suppressAutoHyphens/>
        <w:rPr>
          <w:b/>
          <w:sz w:val="32"/>
        </w:rPr>
      </w:pPr>
      <w:r w:rsidRPr="0016797D">
        <w:rPr>
          <w:b/>
          <w:sz w:val="32"/>
        </w:rPr>
        <w:lastRenderedPageBreak/>
        <w:t>M4*</w:t>
      </w:r>
    </w:p>
    <w:p w14:paraId="1707FF60" w14:textId="77777777" w:rsidR="00467DBF" w:rsidRPr="007D1C40" w:rsidRDefault="00467DBF" w:rsidP="00467DBF">
      <w:pPr>
        <w:pStyle w:val="KeinLeerraum"/>
        <w:suppressAutoHyphens/>
        <w:rPr>
          <w:b/>
        </w:rPr>
      </w:pPr>
      <w:r w:rsidRPr="007D1C40">
        <w:rPr>
          <w:b/>
        </w:rPr>
        <w:t>Mögliche Lösungen für Argumente aus utilitaristischer, deontologischer und christlicher Sicht</w:t>
      </w:r>
    </w:p>
    <w:p w14:paraId="28DCB814" w14:textId="77777777" w:rsidR="00467DBF" w:rsidRDefault="00467DBF" w:rsidP="00467DBF">
      <w:pPr>
        <w:suppressAutoHyphens/>
        <w:spacing w:after="0" w:line="240" w:lineRule="auto"/>
      </w:pPr>
    </w:p>
    <w:p w14:paraId="368EA591" w14:textId="77777777" w:rsidR="00467DBF" w:rsidRPr="00343087" w:rsidRDefault="00467DBF" w:rsidP="00467DBF">
      <w:pPr>
        <w:suppressAutoHyphens/>
        <w:spacing w:after="0" w:line="240" w:lineRule="auto"/>
        <w:rPr>
          <w:u w:val="single"/>
        </w:rPr>
      </w:pPr>
      <w:r w:rsidRPr="00343087">
        <w:rPr>
          <w:u w:val="single"/>
        </w:rPr>
        <w:t>Utilitaristische Argumentation</w:t>
      </w:r>
    </w:p>
    <w:p w14:paraId="19727E66" w14:textId="77777777" w:rsidR="00467DBF" w:rsidRPr="00445DC5" w:rsidRDefault="00467DBF" w:rsidP="00467DBF">
      <w:pPr>
        <w:suppressAutoHyphens/>
        <w:spacing w:after="0" w:line="240" w:lineRule="auto"/>
      </w:pPr>
      <w:r w:rsidRPr="00445DC5">
        <w:t>Nur eine Minderheit, nämlich die Unternehmen, profitieren von den Wasserquellen,</w:t>
      </w:r>
    </w:p>
    <w:p w14:paraId="5867D6E9" w14:textId="77777777" w:rsidR="00467DBF" w:rsidRPr="00445DC5" w:rsidRDefault="00467DBF" w:rsidP="00467DBF">
      <w:pPr>
        <w:pStyle w:val="Listenabsatz"/>
        <w:numPr>
          <w:ilvl w:val="0"/>
          <w:numId w:val="2"/>
        </w:numPr>
        <w:suppressAutoHyphens/>
        <w:spacing w:after="0" w:line="240" w:lineRule="auto"/>
      </w:pPr>
      <w:r w:rsidRPr="00445DC5">
        <w:t xml:space="preserve">während ein Großteil der Bevölkerung, die im Bereich der Wasserquellen lebt, kaum etwas davon hat, </w:t>
      </w:r>
    </w:p>
    <w:p w14:paraId="22AC89E7" w14:textId="77777777" w:rsidR="00467DBF" w:rsidRPr="00445DC5" w:rsidRDefault="00467DBF" w:rsidP="00467DBF">
      <w:pPr>
        <w:pStyle w:val="Listenabsatz"/>
        <w:numPr>
          <w:ilvl w:val="0"/>
          <w:numId w:val="2"/>
        </w:numPr>
        <w:suppressAutoHyphens/>
        <w:spacing w:after="0" w:line="240" w:lineRule="auto"/>
      </w:pPr>
      <w:r w:rsidRPr="00445DC5">
        <w:t>und zudem durch das Sinken des Grundwasserspiegels noch größere Probleme mit der Trinkwasserversorgung entstehen.</w:t>
      </w:r>
    </w:p>
    <w:p w14:paraId="503333EA" w14:textId="77777777" w:rsidR="00467DBF" w:rsidRPr="00445DC5" w:rsidRDefault="00467DBF" w:rsidP="00467DBF">
      <w:pPr>
        <w:suppressAutoHyphens/>
        <w:spacing w:after="0" w:line="240" w:lineRule="auto"/>
      </w:pPr>
      <w:r w:rsidRPr="00445DC5">
        <w:t>Die sozialen Unterschiede werden für den Großteil der Bevölkerung weiter verschärft,</w:t>
      </w:r>
    </w:p>
    <w:p w14:paraId="575B7F68" w14:textId="77777777" w:rsidR="00467DBF" w:rsidRPr="00445DC5" w:rsidRDefault="00467DBF" w:rsidP="00467DBF">
      <w:pPr>
        <w:pStyle w:val="Listenabsatz"/>
        <w:numPr>
          <w:ilvl w:val="0"/>
          <w:numId w:val="2"/>
        </w:numPr>
        <w:suppressAutoHyphens/>
        <w:spacing w:after="0" w:line="240" w:lineRule="auto"/>
      </w:pPr>
      <w:r w:rsidRPr="00445DC5">
        <w:t>denn das abgefüllte saubere Trinkwasser ist aufgrund des Preises für die große Mehrheit der Menschen in Entwicklungsländern nur ein Luxusprodukt, das deswegen nur Wenigen zugutekommt,</w:t>
      </w:r>
    </w:p>
    <w:p w14:paraId="6C33AC18" w14:textId="77777777" w:rsidR="00467DBF" w:rsidRPr="00445DC5" w:rsidRDefault="00467DBF" w:rsidP="00467DBF">
      <w:pPr>
        <w:pStyle w:val="Listenabsatz"/>
        <w:numPr>
          <w:ilvl w:val="0"/>
          <w:numId w:val="2"/>
        </w:numPr>
        <w:suppressAutoHyphens/>
        <w:spacing w:after="0" w:line="240" w:lineRule="auto"/>
      </w:pPr>
      <w:r w:rsidRPr="00445DC5">
        <w:t xml:space="preserve">so kostet z. B. eine Flasche „Pure Life“ von Nestlé fast so viel wie ein durchschnittlicher Tageslohn in Pakistan.  </w:t>
      </w:r>
    </w:p>
    <w:p w14:paraId="155E0377" w14:textId="77777777" w:rsidR="00467DBF" w:rsidRPr="00445DC5" w:rsidRDefault="00467DBF" w:rsidP="00467DBF">
      <w:pPr>
        <w:suppressAutoHyphens/>
        <w:spacing w:after="0" w:line="240" w:lineRule="auto"/>
      </w:pPr>
      <w:r w:rsidRPr="00445DC5">
        <w:t>Es liegt nicht im Interesse der Mehrheit, dass nur wenige internationale Konzerne die weltweiten Wasserressourcen kontrollieren,</w:t>
      </w:r>
    </w:p>
    <w:p w14:paraId="52B7B1B0" w14:textId="77777777" w:rsidR="00467DBF" w:rsidRPr="00445DC5" w:rsidRDefault="00467DBF" w:rsidP="00467DBF">
      <w:pPr>
        <w:pStyle w:val="Listenabsatz"/>
        <w:numPr>
          <w:ilvl w:val="0"/>
          <w:numId w:val="2"/>
        </w:numPr>
        <w:suppressAutoHyphens/>
        <w:spacing w:after="0" w:line="240" w:lineRule="auto"/>
      </w:pPr>
      <w:r w:rsidRPr="00445DC5">
        <w:t>so ist eine zunehmende Marktkonzentration führender Getränkehersteller wie Coca-Cola, Pepsi und Nestlé zu beobachten,</w:t>
      </w:r>
    </w:p>
    <w:p w14:paraId="6C289563" w14:textId="77777777" w:rsidR="00467DBF" w:rsidRPr="00445DC5" w:rsidRDefault="00467DBF" w:rsidP="00467DBF">
      <w:pPr>
        <w:pStyle w:val="Listenabsatz"/>
        <w:numPr>
          <w:ilvl w:val="0"/>
          <w:numId w:val="2"/>
        </w:numPr>
        <w:suppressAutoHyphens/>
        <w:spacing w:after="0" w:line="240" w:lineRule="auto"/>
      </w:pPr>
      <w:r w:rsidRPr="00445DC5">
        <w:t>und eine zunehmende Marktkonzentration schadet am Ende (z. B. durch höhere Preise, abnehmende Produktvielfalt) auch dem Verbraucher.</w:t>
      </w:r>
    </w:p>
    <w:p w14:paraId="6BF7D8BE" w14:textId="77777777" w:rsidR="00467DBF" w:rsidRPr="00445DC5" w:rsidRDefault="00467DBF" w:rsidP="00467DBF">
      <w:pPr>
        <w:suppressAutoHyphens/>
        <w:spacing w:after="0" w:line="240" w:lineRule="auto"/>
      </w:pPr>
      <w:r w:rsidRPr="00445DC5">
        <w:t>Wenn Unternehmen im Sinne der „gemeinsamen Wertschöpfung“ in Entwicklungsländern aktiv werden, wird der Nutzen für alle Beteiligten gesteigert,</w:t>
      </w:r>
    </w:p>
    <w:p w14:paraId="1E42F2E0" w14:textId="77777777" w:rsidR="00467DBF" w:rsidRPr="00445DC5" w:rsidRDefault="00467DBF" w:rsidP="00467DBF">
      <w:pPr>
        <w:pStyle w:val="Listenabsatz"/>
        <w:numPr>
          <w:ilvl w:val="0"/>
          <w:numId w:val="5"/>
        </w:numPr>
        <w:suppressAutoHyphens/>
        <w:spacing w:after="0" w:line="240" w:lineRule="auto"/>
      </w:pPr>
      <w:r w:rsidRPr="00445DC5">
        <w:t>denn die Unternehmen schaffen Arbeitsplätze,</w:t>
      </w:r>
    </w:p>
    <w:p w14:paraId="096C4CFA" w14:textId="77777777" w:rsidR="00467DBF" w:rsidRPr="00445DC5" w:rsidRDefault="00467DBF" w:rsidP="00467DBF">
      <w:pPr>
        <w:pStyle w:val="Listenabsatz"/>
        <w:numPr>
          <w:ilvl w:val="0"/>
          <w:numId w:val="5"/>
        </w:numPr>
        <w:suppressAutoHyphens/>
        <w:spacing w:after="0" w:line="240" w:lineRule="auto"/>
      </w:pPr>
      <w:r w:rsidRPr="00445DC5">
        <w:t>sorgen für eine verbesserte Infrastruktur und in diesem Zusammenhang auch für einen Zugang zu sauberem Trinkwasser sowie für Sanitärversorgung.</w:t>
      </w:r>
    </w:p>
    <w:p w14:paraId="1AD1BEE1" w14:textId="77777777" w:rsidR="00467DBF" w:rsidRPr="00671B20" w:rsidRDefault="00467DBF" w:rsidP="00467DBF">
      <w:pPr>
        <w:suppressAutoHyphens/>
        <w:spacing w:after="0" w:line="240" w:lineRule="auto"/>
        <w:rPr>
          <w:strike/>
          <w:color w:val="FF0000"/>
        </w:rPr>
      </w:pPr>
    </w:p>
    <w:p w14:paraId="7B949015" w14:textId="77777777" w:rsidR="00467DBF" w:rsidRPr="00343087" w:rsidRDefault="00467DBF" w:rsidP="00467DBF">
      <w:pPr>
        <w:suppressAutoHyphens/>
        <w:spacing w:after="0" w:line="240" w:lineRule="auto"/>
        <w:rPr>
          <w:u w:val="single"/>
        </w:rPr>
      </w:pPr>
      <w:r w:rsidRPr="00343087">
        <w:rPr>
          <w:u w:val="single"/>
        </w:rPr>
        <w:t>Deontologische Argumentation</w:t>
      </w:r>
    </w:p>
    <w:p w14:paraId="0D686760" w14:textId="77777777" w:rsidR="00467DBF" w:rsidRPr="00445DC5" w:rsidRDefault="00467DBF" w:rsidP="00467DBF">
      <w:pPr>
        <w:suppressAutoHyphens/>
        <w:spacing w:after="0" w:line="240" w:lineRule="auto"/>
      </w:pPr>
      <w:r w:rsidRPr="00445DC5">
        <w:t>Alle Menschen sind zur Einhaltung der Menschenrechte verpflichtet,</w:t>
      </w:r>
    </w:p>
    <w:p w14:paraId="79527728" w14:textId="77777777" w:rsidR="00467DBF" w:rsidRPr="00445DC5" w:rsidRDefault="00467DBF" w:rsidP="00467DBF">
      <w:pPr>
        <w:pStyle w:val="Listenabsatz"/>
        <w:numPr>
          <w:ilvl w:val="0"/>
          <w:numId w:val="3"/>
        </w:numPr>
        <w:suppressAutoHyphens/>
        <w:spacing w:after="0" w:line="240" w:lineRule="auto"/>
      </w:pPr>
      <w:r w:rsidRPr="00445DC5">
        <w:t>so auch zu dem Menschenrecht, dass jeder Mensch das Recht auf freien Zugang zu einwandfreiem, sauberem Trinkwasser sowie zu entsprechender Sanitärversorgung hat</w:t>
      </w:r>
      <w:r>
        <w:t>,</w:t>
      </w:r>
    </w:p>
    <w:p w14:paraId="6BB23CF4" w14:textId="77777777" w:rsidR="00467DBF" w:rsidRPr="00445DC5" w:rsidRDefault="00467DBF" w:rsidP="00467DBF">
      <w:pPr>
        <w:pStyle w:val="Listenabsatz"/>
        <w:numPr>
          <w:ilvl w:val="0"/>
          <w:numId w:val="3"/>
        </w:numPr>
        <w:suppressAutoHyphens/>
        <w:spacing w:after="0" w:line="240" w:lineRule="auto"/>
      </w:pPr>
      <w:r w:rsidRPr="00445DC5">
        <w:t>die Kommerzialisierung von Wasser unterläuft dieses Menschenrecht,</w:t>
      </w:r>
    </w:p>
    <w:p w14:paraId="2FD94D8F" w14:textId="77777777" w:rsidR="00467DBF" w:rsidRPr="00445DC5" w:rsidRDefault="00467DBF" w:rsidP="00467DBF">
      <w:pPr>
        <w:pStyle w:val="Listenabsatz"/>
        <w:numPr>
          <w:ilvl w:val="0"/>
          <w:numId w:val="3"/>
        </w:numPr>
        <w:suppressAutoHyphens/>
        <w:spacing w:after="0" w:line="240" w:lineRule="auto"/>
      </w:pPr>
      <w:r w:rsidRPr="00445DC5">
        <w:t>der Zugang zu unbedenklichem Wasser ist ein menschliches</w:t>
      </w:r>
    </w:p>
    <w:p w14:paraId="3E813699" w14:textId="77777777" w:rsidR="00467DBF" w:rsidRPr="00445DC5" w:rsidRDefault="00467DBF" w:rsidP="00467DBF">
      <w:pPr>
        <w:pStyle w:val="Listenabsatz"/>
        <w:suppressAutoHyphens/>
        <w:spacing w:after="0" w:line="240" w:lineRule="auto"/>
      </w:pPr>
      <w:r w:rsidRPr="00445DC5">
        <w:t xml:space="preserve">Grundbedürfnis, denn Menschen können ohne Wasser weder überleben noch ihre Fähigkeiten entfalten, </w:t>
      </w:r>
    </w:p>
    <w:p w14:paraId="7E1868A4" w14:textId="77777777" w:rsidR="00467DBF" w:rsidRPr="00445DC5" w:rsidRDefault="00467DBF" w:rsidP="00467DBF">
      <w:pPr>
        <w:pStyle w:val="Listenabsatz"/>
        <w:numPr>
          <w:ilvl w:val="0"/>
          <w:numId w:val="3"/>
        </w:numPr>
        <w:suppressAutoHyphens/>
        <w:spacing w:after="0" w:line="240" w:lineRule="auto"/>
        <w:rPr>
          <w:strike/>
        </w:rPr>
      </w:pPr>
      <w:r w:rsidRPr="00445DC5">
        <w:t>insofern ist das Vorenthalten des freien Zugangs zu sauberem Trinkwasser auch ein Angriff auf die Menschenwürde.</w:t>
      </w:r>
      <w:r w:rsidRPr="00445DC5">
        <w:rPr>
          <w:strike/>
        </w:rPr>
        <w:t xml:space="preserve"> </w:t>
      </w:r>
    </w:p>
    <w:p w14:paraId="09734C59" w14:textId="77777777" w:rsidR="00467DBF" w:rsidRPr="00445DC5" w:rsidRDefault="00467DBF" w:rsidP="00467DBF">
      <w:pPr>
        <w:suppressAutoHyphens/>
        <w:spacing w:after="0" w:line="240" w:lineRule="auto"/>
      </w:pPr>
      <w:r w:rsidRPr="00445DC5">
        <w:t>Wir sind zum Schutz unserer Umwelt verpflichtet,</w:t>
      </w:r>
    </w:p>
    <w:p w14:paraId="2744B40C" w14:textId="77777777" w:rsidR="00467DBF" w:rsidRPr="00445DC5" w:rsidRDefault="00467DBF" w:rsidP="00467DBF">
      <w:pPr>
        <w:pStyle w:val="Listenabsatz"/>
        <w:numPr>
          <w:ilvl w:val="0"/>
          <w:numId w:val="2"/>
        </w:numPr>
        <w:suppressAutoHyphens/>
        <w:spacing w:after="0" w:line="240" w:lineRule="auto"/>
      </w:pPr>
      <w:r w:rsidRPr="00445DC5">
        <w:t>so ist die Herstellung von abgefülltem Trinkwasser mit hohen Energiekosten sowie einem vermehrten CO-2-Ausstoß verbunden,</w:t>
      </w:r>
    </w:p>
    <w:p w14:paraId="11BBEF4D" w14:textId="77777777" w:rsidR="00467DBF" w:rsidRPr="00445DC5" w:rsidRDefault="00467DBF" w:rsidP="00467DBF">
      <w:pPr>
        <w:pStyle w:val="Listenabsatz"/>
        <w:numPr>
          <w:ilvl w:val="0"/>
          <w:numId w:val="2"/>
        </w:numPr>
        <w:suppressAutoHyphens/>
        <w:spacing w:after="0" w:line="240" w:lineRule="auto"/>
      </w:pPr>
      <w:r w:rsidRPr="00445DC5">
        <w:t>aufgrund der bereits schon guten Qualität des trinkbaren Leitungswassers in den Industrieländern besitzt abgefülltes Trinkwasser eine negative Ökobilanz,</w:t>
      </w:r>
    </w:p>
    <w:p w14:paraId="71D826A0" w14:textId="77777777" w:rsidR="00467DBF" w:rsidRPr="00445DC5" w:rsidRDefault="00467DBF" w:rsidP="00467DBF">
      <w:pPr>
        <w:pStyle w:val="Listenabsatz"/>
        <w:numPr>
          <w:ilvl w:val="0"/>
          <w:numId w:val="2"/>
        </w:numPr>
        <w:suppressAutoHyphens/>
        <w:spacing w:after="0" w:line="240" w:lineRule="auto"/>
      </w:pPr>
      <w:r w:rsidRPr="00445DC5">
        <w:t xml:space="preserve">zudem wird das Wasser häufig in Plastikflaschen abgefüllt, was das Problem um weltweit zunehmenden Plastikmüll noch weiter verschärft.  </w:t>
      </w:r>
    </w:p>
    <w:p w14:paraId="0C4EB72C" w14:textId="77777777" w:rsidR="00467DBF" w:rsidRPr="00445DC5" w:rsidRDefault="00467DBF" w:rsidP="00467DBF">
      <w:pPr>
        <w:suppressAutoHyphens/>
        <w:spacing w:after="0" w:line="240" w:lineRule="auto"/>
      </w:pPr>
      <w:r w:rsidRPr="00445DC5">
        <w:t>Weltweit agierende Konzerne mit vielen Mitarbeitern sind dazu verpflichtet, ihre Zukunftsfähigkeit zu sichern,</w:t>
      </w:r>
    </w:p>
    <w:p w14:paraId="42D5CDF4" w14:textId="77777777" w:rsidR="00467DBF" w:rsidRPr="00445DC5" w:rsidRDefault="00467DBF" w:rsidP="00467DBF">
      <w:pPr>
        <w:pStyle w:val="Listenabsatz"/>
        <w:numPr>
          <w:ilvl w:val="0"/>
          <w:numId w:val="4"/>
        </w:numPr>
        <w:suppressAutoHyphens/>
        <w:spacing w:after="0" w:line="240" w:lineRule="auto"/>
      </w:pPr>
      <w:r w:rsidRPr="00445DC5">
        <w:t>denn damit werden viele Arbeitsplätze gesichert und ggf. neu geschaffen,</w:t>
      </w:r>
    </w:p>
    <w:p w14:paraId="1F4AE19C" w14:textId="77777777" w:rsidR="00467DBF" w:rsidRPr="00445DC5" w:rsidRDefault="00467DBF" w:rsidP="00467DBF">
      <w:pPr>
        <w:pStyle w:val="Listenabsatz"/>
        <w:numPr>
          <w:ilvl w:val="0"/>
          <w:numId w:val="4"/>
        </w:numPr>
        <w:suppressAutoHyphens/>
        <w:spacing w:after="0" w:line="240" w:lineRule="auto"/>
      </w:pPr>
      <w:r w:rsidRPr="00445DC5">
        <w:t>so ist z. B. laut Nestlé „die fortwährende Verfügbarkeit von Wasser der Schlüssel für anhaltendes Wachstum“,</w:t>
      </w:r>
    </w:p>
    <w:p w14:paraId="16BDDA97" w14:textId="77777777" w:rsidR="00467DBF" w:rsidRPr="00445DC5" w:rsidRDefault="00467DBF" w:rsidP="00467DBF">
      <w:pPr>
        <w:pStyle w:val="Listenabsatz"/>
        <w:numPr>
          <w:ilvl w:val="0"/>
          <w:numId w:val="4"/>
        </w:numPr>
        <w:suppressAutoHyphens/>
        <w:spacing w:after="0" w:line="240" w:lineRule="auto"/>
      </w:pPr>
      <w:r w:rsidRPr="00445DC5">
        <w:t>auch Wirtschaftsanalysten betrachten die Ressource Wasser als Wachstumsmarkt und für langfristige Anlagestrategien geeignet.</w:t>
      </w:r>
    </w:p>
    <w:p w14:paraId="0C77A02F" w14:textId="77777777" w:rsidR="00467DBF" w:rsidRPr="00445DC5" w:rsidRDefault="00467DBF" w:rsidP="00467DBF">
      <w:pPr>
        <w:suppressAutoHyphens/>
        <w:spacing w:after="0" w:line="240" w:lineRule="auto"/>
      </w:pPr>
      <w:r w:rsidRPr="00445DC5">
        <w:lastRenderedPageBreak/>
        <w:t>Jeder Mensch hat ein Recht auf selbst bestimmten Konsum,</w:t>
      </w:r>
      <w:r>
        <w:t xml:space="preserve"> </w:t>
      </w:r>
    </w:p>
    <w:p w14:paraId="6448EFEE" w14:textId="77777777" w:rsidR="00467DBF" w:rsidRPr="00445DC5" w:rsidRDefault="00467DBF" w:rsidP="00467DBF">
      <w:pPr>
        <w:pStyle w:val="Listenabsatz"/>
        <w:numPr>
          <w:ilvl w:val="0"/>
          <w:numId w:val="3"/>
        </w:numPr>
        <w:suppressAutoHyphens/>
        <w:spacing w:after="0" w:line="240" w:lineRule="auto"/>
      </w:pPr>
      <w:r w:rsidRPr="00445DC5">
        <w:t>der Verzicht auf Flaschenwasser würde die Freiheit vieler Menschen einschränken,</w:t>
      </w:r>
    </w:p>
    <w:p w14:paraId="5D297AE4" w14:textId="77777777" w:rsidR="00467DBF" w:rsidRPr="00445DC5" w:rsidRDefault="00467DBF" w:rsidP="00467DBF">
      <w:pPr>
        <w:pStyle w:val="Listenabsatz"/>
        <w:numPr>
          <w:ilvl w:val="0"/>
          <w:numId w:val="3"/>
        </w:numPr>
        <w:suppressAutoHyphens/>
        <w:spacing w:after="0" w:line="240" w:lineRule="auto"/>
      </w:pPr>
      <w:r w:rsidRPr="00445DC5">
        <w:t>so auch die bewusste Wahl von Getränken, um damit eine gesündere Ernährung zu fördern.</w:t>
      </w:r>
    </w:p>
    <w:p w14:paraId="1B5C5938" w14:textId="77777777" w:rsidR="00467DBF" w:rsidRDefault="00467DBF" w:rsidP="00467DBF">
      <w:pPr>
        <w:suppressAutoHyphens/>
        <w:spacing w:after="0" w:line="240" w:lineRule="auto"/>
      </w:pPr>
    </w:p>
    <w:p w14:paraId="40D76B65" w14:textId="77777777" w:rsidR="00467DBF" w:rsidRPr="00343087" w:rsidRDefault="00467DBF" w:rsidP="00467DBF">
      <w:pPr>
        <w:suppressAutoHyphens/>
        <w:spacing w:after="0" w:line="240" w:lineRule="auto"/>
        <w:rPr>
          <w:u w:val="single"/>
        </w:rPr>
      </w:pPr>
      <w:r w:rsidRPr="00343087">
        <w:rPr>
          <w:u w:val="single"/>
        </w:rPr>
        <w:t>Christliche Argumentation</w:t>
      </w:r>
    </w:p>
    <w:p w14:paraId="233FE86C" w14:textId="77777777" w:rsidR="00467DBF" w:rsidRPr="003A0B64" w:rsidRDefault="00467DBF" w:rsidP="00467DBF">
      <w:pPr>
        <w:suppressAutoHyphens/>
        <w:spacing w:after="0" w:line="240" w:lineRule="auto"/>
      </w:pPr>
      <w:r w:rsidRPr="003A0B64">
        <w:t>Eine Vermarktung von lebensnotwendigem Wasser ist aus christlicher Sicht kritisch zu hinterfragen, denn…</w:t>
      </w:r>
    </w:p>
    <w:p w14:paraId="65C42BD5" w14:textId="77777777" w:rsidR="00467DBF" w:rsidRPr="003A0B64" w:rsidRDefault="00467DBF" w:rsidP="00467DBF">
      <w:pPr>
        <w:pStyle w:val="Listenabsatz"/>
        <w:numPr>
          <w:ilvl w:val="0"/>
          <w:numId w:val="7"/>
        </w:numPr>
        <w:suppressAutoHyphens/>
        <w:spacing w:after="0" w:line="240" w:lineRule="auto"/>
      </w:pPr>
      <w:r w:rsidRPr="003A0B64">
        <w:t>Wasser ist für die gesamte Natur lebensnotwendig – und als solches von Gott allen Menschen und Tieren gegeben worden (vgl. Gen 2,5f</w:t>
      </w:r>
      <w:r>
        <w:t>.</w:t>
      </w:r>
      <w:r w:rsidRPr="003A0B64">
        <w:t xml:space="preserve"> + 10),</w:t>
      </w:r>
    </w:p>
    <w:p w14:paraId="31D277DA" w14:textId="77777777" w:rsidR="00467DBF" w:rsidRPr="003A0B64" w:rsidRDefault="00467DBF" w:rsidP="00467DBF">
      <w:pPr>
        <w:pStyle w:val="Listenabsatz"/>
        <w:numPr>
          <w:ilvl w:val="0"/>
          <w:numId w:val="7"/>
        </w:numPr>
        <w:suppressAutoHyphens/>
        <w:spacing w:after="0" w:line="240" w:lineRule="auto"/>
      </w:pPr>
      <w:r w:rsidRPr="003A0B64">
        <w:t>Wasser als geschenkte Gabe Gottes sollte nicht von einer Gruppe von Menschen für deren eigene kommerzielle Zwecke genutzt</w:t>
      </w:r>
      <w:r>
        <w:t xml:space="preserve"> werden (vgl. </w:t>
      </w:r>
      <w:proofErr w:type="spellStart"/>
      <w:r>
        <w:t>Ps</w:t>
      </w:r>
      <w:proofErr w:type="spellEnd"/>
      <w:r>
        <w:t xml:space="preserve"> 104,10f. + 24),</w:t>
      </w:r>
      <w:r w:rsidRPr="003A0B64">
        <w:t xml:space="preserve"> </w:t>
      </w:r>
    </w:p>
    <w:p w14:paraId="724CA821" w14:textId="77777777" w:rsidR="00467DBF" w:rsidRPr="00653F40" w:rsidRDefault="00467DBF" w:rsidP="00467DBF">
      <w:pPr>
        <w:pStyle w:val="Listenabsatz"/>
        <w:numPr>
          <w:ilvl w:val="0"/>
          <w:numId w:val="7"/>
        </w:numPr>
        <w:suppressAutoHyphens/>
        <w:spacing w:after="0" w:line="240" w:lineRule="auto"/>
      </w:pPr>
      <w:r w:rsidRPr="003A0B64">
        <w:t>Wasser gehört zur lebensnotwendigen</w:t>
      </w:r>
      <w:r>
        <w:t xml:space="preserve"> Grundversorgung, die jedem </w:t>
      </w:r>
      <w:r w:rsidRPr="00653F40">
        <w:t xml:space="preserve">zukommen (vgl. </w:t>
      </w:r>
      <w:proofErr w:type="spellStart"/>
      <w:r w:rsidRPr="00653F40">
        <w:t>Mt</w:t>
      </w:r>
      <w:proofErr w:type="spellEnd"/>
      <w:r w:rsidRPr="00653F40">
        <w:t xml:space="preserve"> 20,1-15) und selbst dem größten Feind nicht vorenthalten werden (vgl. </w:t>
      </w:r>
      <w:proofErr w:type="spellStart"/>
      <w:r w:rsidRPr="00653F40">
        <w:t>Spr</w:t>
      </w:r>
      <w:proofErr w:type="spellEnd"/>
      <w:r w:rsidRPr="00653F40">
        <w:t xml:space="preserve"> 25,21) sollte.</w:t>
      </w:r>
    </w:p>
    <w:p w14:paraId="01DAF433" w14:textId="77777777" w:rsidR="00467DBF" w:rsidRPr="003A0B64" w:rsidRDefault="00467DBF" w:rsidP="00467DBF">
      <w:pPr>
        <w:suppressAutoHyphens/>
        <w:spacing w:after="0" w:line="240" w:lineRule="auto"/>
      </w:pPr>
    </w:p>
    <w:p w14:paraId="47D705E5" w14:textId="77777777" w:rsidR="00467DBF" w:rsidRPr="003A0B64" w:rsidRDefault="00467DBF" w:rsidP="00467DBF">
      <w:pPr>
        <w:suppressAutoHyphens/>
        <w:spacing w:after="0" w:line="240" w:lineRule="auto"/>
      </w:pPr>
      <w:r w:rsidRPr="003A0B64">
        <w:t>Ein rücksichtsloses Abschöpfen von Trinkwasserquellen in Ländern mit Trinkwassermangel widerspricht Gottes Willen, denn…</w:t>
      </w:r>
    </w:p>
    <w:p w14:paraId="1F09F2F8" w14:textId="77777777" w:rsidR="00467DBF" w:rsidRPr="00E61D76" w:rsidRDefault="00467DBF" w:rsidP="00467DBF">
      <w:pPr>
        <w:pStyle w:val="Listenabsatz"/>
        <w:numPr>
          <w:ilvl w:val="0"/>
          <w:numId w:val="7"/>
        </w:numPr>
        <w:suppressAutoHyphens/>
        <w:spacing w:after="0" w:line="240" w:lineRule="auto"/>
        <w:rPr>
          <w:b/>
        </w:rPr>
      </w:pPr>
      <w:r w:rsidRPr="00E61D76">
        <w:t>nicht selten werden Interessen an wirtschaftlichem Gewinn über soziale Verantwortung gestellt, und die sozial Schwach</w:t>
      </w:r>
      <w:r>
        <w:t>en können ihre Rechte auf freie</w:t>
      </w:r>
      <w:r w:rsidRPr="00E61D76">
        <w:t xml:space="preserve"> Trinkwasserzugang gegenüber z. B. Großkonzernen nur schwer einklagen (vgl. </w:t>
      </w:r>
      <w:proofErr w:type="spellStart"/>
      <w:r w:rsidRPr="00E61D76">
        <w:t>Jer</w:t>
      </w:r>
      <w:proofErr w:type="spellEnd"/>
      <w:r w:rsidRPr="00E61D76">
        <w:t xml:space="preserve"> 5,26-28),</w:t>
      </w:r>
    </w:p>
    <w:p w14:paraId="5BBAD73A" w14:textId="77777777" w:rsidR="00467DBF" w:rsidRPr="003A0B64" w:rsidRDefault="00467DBF" w:rsidP="00467DBF">
      <w:pPr>
        <w:pStyle w:val="Listenabsatz"/>
        <w:numPr>
          <w:ilvl w:val="0"/>
          <w:numId w:val="7"/>
        </w:numPr>
        <w:suppressAutoHyphens/>
        <w:spacing w:after="0" w:line="240" w:lineRule="auto"/>
      </w:pPr>
      <w:r w:rsidRPr="003A0B64">
        <w:t>damit klafft die soziale Schere zwischen Arm und Reich noch weiter auseinander (vgl. Am 6,1-6),</w:t>
      </w:r>
    </w:p>
    <w:p w14:paraId="29DFC2AF" w14:textId="77777777" w:rsidR="00467DBF" w:rsidRPr="003A0B64" w:rsidRDefault="00467DBF" w:rsidP="00467DBF">
      <w:pPr>
        <w:pStyle w:val="Listenabsatz"/>
        <w:numPr>
          <w:ilvl w:val="0"/>
          <w:numId w:val="7"/>
        </w:numPr>
        <w:suppressAutoHyphens/>
        <w:spacing w:after="0" w:line="240" w:lineRule="auto"/>
      </w:pPr>
      <w:r w:rsidRPr="003A0B64">
        <w:t xml:space="preserve">rücksichtsloses Gewinnstreben richtet sich auch direkt gegen Gott (vgl. </w:t>
      </w:r>
      <w:proofErr w:type="spellStart"/>
      <w:r w:rsidRPr="003A0B64">
        <w:t>Spr</w:t>
      </w:r>
      <w:proofErr w:type="spellEnd"/>
      <w:r w:rsidRPr="003A0B64">
        <w:t xml:space="preserve"> 14,31).</w:t>
      </w:r>
    </w:p>
    <w:p w14:paraId="083C7BA9" w14:textId="77777777" w:rsidR="00467DBF" w:rsidRPr="003A0B64" w:rsidRDefault="00467DBF" w:rsidP="00467DBF">
      <w:pPr>
        <w:suppressAutoHyphens/>
        <w:spacing w:after="0" w:line="240" w:lineRule="auto"/>
      </w:pPr>
    </w:p>
    <w:p w14:paraId="1360ABD5" w14:textId="77777777" w:rsidR="00467DBF" w:rsidRPr="003A0B64" w:rsidRDefault="00467DBF" w:rsidP="00467DBF">
      <w:pPr>
        <w:suppressAutoHyphens/>
        <w:spacing w:after="0" w:line="240" w:lineRule="auto"/>
      </w:pPr>
      <w:r w:rsidRPr="003A0B64">
        <w:t>Jesus nachzufolgen bedeutet sich von der Not anderer Menschen berühren zu lassen und damit auch Egoismus-Verzicht, denn…</w:t>
      </w:r>
    </w:p>
    <w:p w14:paraId="7EACCF02" w14:textId="77777777" w:rsidR="00467DBF" w:rsidRPr="003A0B64" w:rsidRDefault="00467DBF" w:rsidP="00467DBF">
      <w:pPr>
        <w:pStyle w:val="Listenabsatz"/>
        <w:numPr>
          <w:ilvl w:val="0"/>
          <w:numId w:val="6"/>
        </w:numPr>
        <w:suppressAutoHyphens/>
        <w:spacing w:after="0" w:line="240" w:lineRule="auto"/>
      </w:pPr>
      <w:r w:rsidRPr="003A0B64">
        <w:t>die Not anderer fordert mich zu einem Handeln in Nächstenliebe heraus (vgl. Mk 12, 29-31),</w:t>
      </w:r>
    </w:p>
    <w:p w14:paraId="468E8E9D" w14:textId="77777777" w:rsidR="00467DBF" w:rsidRPr="003A0B64" w:rsidRDefault="00467DBF" w:rsidP="00467DBF">
      <w:pPr>
        <w:pStyle w:val="Listenabsatz"/>
        <w:numPr>
          <w:ilvl w:val="0"/>
          <w:numId w:val="6"/>
        </w:numPr>
        <w:suppressAutoHyphens/>
        <w:spacing w:after="0" w:line="240" w:lineRule="auto"/>
      </w:pPr>
      <w:r w:rsidRPr="003A0B64">
        <w:t xml:space="preserve">wir sind in der Verantwortung, gerade den Blick auf den Armen und Schwachen, der Not leidet, zu richten (vgl. </w:t>
      </w:r>
      <w:proofErr w:type="spellStart"/>
      <w:r w:rsidRPr="003A0B64">
        <w:t>Mt</w:t>
      </w:r>
      <w:proofErr w:type="spellEnd"/>
      <w:r w:rsidRPr="003A0B64">
        <w:t xml:space="preserve"> 25,37-40).</w:t>
      </w:r>
    </w:p>
    <w:p w14:paraId="660205DC" w14:textId="77777777" w:rsidR="00467DBF" w:rsidRDefault="00467DBF" w:rsidP="00467DBF">
      <w:pPr>
        <w:suppressAutoHyphens/>
        <w:spacing w:after="0" w:line="240" w:lineRule="auto"/>
      </w:pPr>
    </w:p>
    <w:p w14:paraId="76A7A72E" w14:textId="77777777" w:rsidR="00467DBF" w:rsidRDefault="00467DBF" w:rsidP="00467DBF">
      <w:pPr>
        <w:rPr>
          <w:b/>
          <w:sz w:val="32"/>
        </w:rPr>
      </w:pPr>
      <w:r>
        <w:rPr>
          <w:b/>
          <w:sz w:val="32"/>
        </w:rPr>
        <w:br w:type="page"/>
      </w:r>
    </w:p>
    <w:p w14:paraId="18C57CE2" w14:textId="77777777" w:rsidR="00467DBF" w:rsidRPr="00D618AC" w:rsidRDefault="00467DBF" w:rsidP="00D618AC">
      <w:pPr>
        <w:pStyle w:val="KeinLeerraum"/>
        <w:rPr>
          <w:b/>
        </w:rPr>
      </w:pPr>
      <w:r w:rsidRPr="00D618AC">
        <w:rPr>
          <w:b/>
          <w:sz w:val="32"/>
        </w:rPr>
        <w:lastRenderedPageBreak/>
        <w:t>M5</w:t>
      </w:r>
      <w:r w:rsidRPr="00D618AC">
        <w:rPr>
          <w:b/>
        </w:rPr>
        <w:t xml:space="preserve">   Biblische Perspektive</w:t>
      </w:r>
    </w:p>
    <w:tbl>
      <w:tblPr>
        <w:tblStyle w:val="Tabellenraster"/>
        <w:tblW w:w="0" w:type="auto"/>
        <w:tblInd w:w="0" w:type="dxa"/>
        <w:tblLook w:val="04A0" w:firstRow="1" w:lastRow="0" w:firstColumn="1" w:lastColumn="0" w:noHBand="0" w:noVBand="1"/>
      </w:tblPr>
      <w:tblGrid>
        <w:gridCol w:w="1980"/>
        <w:gridCol w:w="3969"/>
        <w:gridCol w:w="3113"/>
      </w:tblGrid>
      <w:tr w:rsidR="00467DBF" w14:paraId="287C9337" w14:textId="77777777" w:rsidTr="00D618AC">
        <w:tc>
          <w:tcPr>
            <w:tcW w:w="1980" w:type="dxa"/>
            <w:shd w:val="clear" w:color="auto" w:fill="E7E6E6" w:themeFill="background2"/>
          </w:tcPr>
          <w:p w14:paraId="6B54B69A" w14:textId="77777777" w:rsidR="00467DBF" w:rsidRPr="0027170F" w:rsidRDefault="00467DBF" w:rsidP="00D618AC">
            <w:pPr>
              <w:pStyle w:val="KeinLeerraum"/>
            </w:pPr>
            <w:r w:rsidRPr="0027170F">
              <w:t>Biblische Aussagen</w:t>
            </w:r>
          </w:p>
        </w:tc>
        <w:tc>
          <w:tcPr>
            <w:tcW w:w="3969" w:type="dxa"/>
            <w:shd w:val="clear" w:color="auto" w:fill="E7E6E6" w:themeFill="background2"/>
          </w:tcPr>
          <w:p w14:paraId="2BEE1D3F" w14:textId="77777777" w:rsidR="00467DBF" w:rsidRPr="0027170F" w:rsidRDefault="00467DBF" w:rsidP="00D618AC">
            <w:pPr>
              <w:pStyle w:val="KeinLeerraum"/>
            </w:pPr>
            <w:r w:rsidRPr="0027170F">
              <w:t>Impulse zum Weiterdenken (optional)</w:t>
            </w:r>
          </w:p>
        </w:tc>
        <w:tc>
          <w:tcPr>
            <w:tcW w:w="3113" w:type="dxa"/>
            <w:shd w:val="clear" w:color="auto" w:fill="E7E6E6" w:themeFill="background2"/>
          </w:tcPr>
          <w:p w14:paraId="68E4B18E" w14:textId="77777777" w:rsidR="00467DBF" w:rsidRPr="0027170F" w:rsidRDefault="00467DBF" w:rsidP="00D618AC">
            <w:pPr>
              <w:pStyle w:val="KeinLeerraum"/>
            </w:pPr>
            <w:r w:rsidRPr="0027170F">
              <w:t>Diese Aussage könnte meine Argumentation unterstützen, weil …</w:t>
            </w:r>
          </w:p>
        </w:tc>
      </w:tr>
      <w:tr w:rsidR="00467DBF" w14:paraId="30F562DE" w14:textId="77777777" w:rsidTr="00D618AC">
        <w:tc>
          <w:tcPr>
            <w:tcW w:w="1980" w:type="dxa"/>
          </w:tcPr>
          <w:p w14:paraId="4E287DC5" w14:textId="77777777" w:rsidR="00467DBF" w:rsidRDefault="00467DBF" w:rsidP="00D618AC">
            <w:pPr>
              <w:pStyle w:val="KeinLeerraum"/>
            </w:pPr>
            <w:r>
              <w:t>Gen 2, 5f. + 10</w:t>
            </w:r>
          </w:p>
        </w:tc>
        <w:tc>
          <w:tcPr>
            <w:tcW w:w="3969" w:type="dxa"/>
          </w:tcPr>
          <w:p w14:paraId="026DD1C7" w14:textId="77777777" w:rsidR="00467DBF" w:rsidRDefault="00467DBF" w:rsidP="00D618AC">
            <w:pPr>
              <w:pStyle w:val="KeinLeerraum"/>
            </w:pPr>
            <w:r>
              <w:t>Welche Bedeutung kommt dem Wasser in dieser Schöpfungserzählung zu?</w:t>
            </w:r>
          </w:p>
        </w:tc>
        <w:tc>
          <w:tcPr>
            <w:tcW w:w="3113" w:type="dxa"/>
          </w:tcPr>
          <w:p w14:paraId="4A155F49" w14:textId="77777777" w:rsidR="00467DBF" w:rsidRDefault="00467DBF" w:rsidP="00D618AC">
            <w:pPr>
              <w:pStyle w:val="KeinLeerraum"/>
            </w:pPr>
          </w:p>
        </w:tc>
      </w:tr>
      <w:tr w:rsidR="00467DBF" w14:paraId="270E1BF6" w14:textId="77777777" w:rsidTr="00D618AC">
        <w:tc>
          <w:tcPr>
            <w:tcW w:w="1980" w:type="dxa"/>
          </w:tcPr>
          <w:p w14:paraId="50DEA5FB" w14:textId="77777777" w:rsidR="00467DBF" w:rsidRDefault="00467DBF" w:rsidP="00D618AC">
            <w:pPr>
              <w:pStyle w:val="KeinLeerraum"/>
            </w:pPr>
            <w:r>
              <w:t>Ex 20, 15 + 17b</w:t>
            </w:r>
          </w:p>
        </w:tc>
        <w:tc>
          <w:tcPr>
            <w:tcW w:w="3969" w:type="dxa"/>
          </w:tcPr>
          <w:p w14:paraId="08926507" w14:textId="77777777" w:rsidR="00467DBF" w:rsidRDefault="00467DBF" w:rsidP="00D618AC">
            <w:pPr>
              <w:pStyle w:val="KeinLeerraum"/>
            </w:pPr>
            <w:r>
              <w:t>Wie lässt sich die Bedeutung dieser zwei Gebote Gottes auf die weltweite Kontrolle über immer mehr Wasserquellen durch wenige Konzerne übertragen?</w:t>
            </w:r>
          </w:p>
        </w:tc>
        <w:tc>
          <w:tcPr>
            <w:tcW w:w="3113" w:type="dxa"/>
          </w:tcPr>
          <w:p w14:paraId="733A8506" w14:textId="77777777" w:rsidR="00467DBF" w:rsidRDefault="00467DBF" w:rsidP="00D618AC">
            <w:pPr>
              <w:pStyle w:val="KeinLeerraum"/>
            </w:pPr>
          </w:p>
        </w:tc>
      </w:tr>
      <w:tr w:rsidR="00467DBF" w14:paraId="11D05ADC" w14:textId="77777777" w:rsidTr="00D618AC">
        <w:tc>
          <w:tcPr>
            <w:tcW w:w="1980" w:type="dxa"/>
          </w:tcPr>
          <w:p w14:paraId="63536BAE" w14:textId="77777777" w:rsidR="00467DBF" w:rsidRDefault="00467DBF" w:rsidP="00D618AC">
            <w:pPr>
              <w:pStyle w:val="KeinLeerraum"/>
            </w:pPr>
            <w:proofErr w:type="spellStart"/>
            <w:r>
              <w:t>Ps</w:t>
            </w:r>
            <w:proofErr w:type="spellEnd"/>
            <w:r>
              <w:t xml:space="preserve"> 23, 1ff.</w:t>
            </w:r>
          </w:p>
        </w:tc>
        <w:tc>
          <w:tcPr>
            <w:tcW w:w="3969" w:type="dxa"/>
          </w:tcPr>
          <w:p w14:paraId="1256DEB6" w14:textId="77777777" w:rsidR="00467DBF" w:rsidRDefault="00467DBF" w:rsidP="00D618AC">
            <w:pPr>
              <w:pStyle w:val="KeinLeerraum"/>
            </w:pPr>
            <w:r>
              <w:t xml:space="preserve">Was gehört dazu, dass wir sagen können: Gott kümmert sich gut um uns? </w:t>
            </w:r>
          </w:p>
        </w:tc>
        <w:tc>
          <w:tcPr>
            <w:tcW w:w="3113" w:type="dxa"/>
          </w:tcPr>
          <w:p w14:paraId="29AAA032" w14:textId="77777777" w:rsidR="00467DBF" w:rsidRDefault="00467DBF" w:rsidP="00D618AC">
            <w:pPr>
              <w:pStyle w:val="KeinLeerraum"/>
            </w:pPr>
          </w:p>
        </w:tc>
      </w:tr>
      <w:tr w:rsidR="00467DBF" w14:paraId="12077771" w14:textId="77777777" w:rsidTr="00D618AC">
        <w:tc>
          <w:tcPr>
            <w:tcW w:w="1980" w:type="dxa"/>
          </w:tcPr>
          <w:p w14:paraId="013A6259" w14:textId="77777777" w:rsidR="00467DBF" w:rsidRDefault="00467DBF" w:rsidP="00D618AC">
            <w:pPr>
              <w:pStyle w:val="KeinLeerraum"/>
            </w:pPr>
            <w:proofErr w:type="spellStart"/>
            <w:r>
              <w:t>Ps</w:t>
            </w:r>
            <w:proofErr w:type="spellEnd"/>
            <w:r>
              <w:t xml:space="preserve"> 104, 10f. + 24</w:t>
            </w:r>
          </w:p>
        </w:tc>
        <w:tc>
          <w:tcPr>
            <w:tcW w:w="3969" w:type="dxa"/>
          </w:tcPr>
          <w:p w14:paraId="37DB9B31" w14:textId="77777777" w:rsidR="00467DBF" w:rsidRPr="000510A3" w:rsidRDefault="00467DBF" w:rsidP="00D618AC">
            <w:pPr>
              <w:pStyle w:val="KeinLeerraum"/>
            </w:pPr>
            <w:r w:rsidRPr="000510A3">
              <w:t>Was bedeutet diese Stelle für die private Vermarktung von Wasser durch Konzerne?</w:t>
            </w:r>
          </w:p>
        </w:tc>
        <w:tc>
          <w:tcPr>
            <w:tcW w:w="3113" w:type="dxa"/>
          </w:tcPr>
          <w:p w14:paraId="7EDD7CBE" w14:textId="77777777" w:rsidR="00467DBF" w:rsidRDefault="00467DBF" w:rsidP="00D618AC">
            <w:pPr>
              <w:pStyle w:val="KeinLeerraum"/>
            </w:pPr>
          </w:p>
        </w:tc>
      </w:tr>
      <w:tr w:rsidR="00467DBF" w14:paraId="5303ED5B" w14:textId="77777777" w:rsidTr="00D618AC">
        <w:tc>
          <w:tcPr>
            <w:tcW w:w="1980" w:type="dxa"/>
          </w:tcPr>
          <w:p w14:paraId="437DEB9D" w14:textId="77777777" w:rsidR="00467DBF" w:rsidRDefault="00467DBF" w:rsidP="00D618AC">
            <w:pPr>
              <w:pStyle w:val="KeinLeerraum"/>
            </w:pPr>
            <w:proofErr w:type="spellStart"/>
            <w:r>
              <w:t>Spr</w:t>
            </w:r>
            <w:proofErr w:type="spellEnd"/>
            <w:r>
              <w:t xml:space="preserve"> 14, 31</w:t>
            </w:r>
          </w:p>
        </w:tc>
        <w:tc>
          <w:tcPr>
            <w:tcW w:w="3969" w:type="dxa"/>
          </w:tcPr>
          <w:p w14:paraId="50C4BD67" w14:textId="77777777" w:rsidR="00467DBF" w:rsidRPr="000510A3" w:rsidRDefault="00467DBF" w:rsidP="00D618AC">
            <w:pPr>
              <w:pStyle w:val="KeinLeerraum"/>
              <w:rPr>
                <w:strike/>
              </w:rPr>
            </w:pPr>
            <w:r w:rsidRPr="000510A3">
              <w:t xml:space="preserve">Gibt es auch bei der Vermarktung von Wasser Verlierer?  </w:t>
            </w:r>
            <w:r w:rsidRPr="000510A3">
              <w:rPr>
                <w:strike/>
              </w:rPr>
              <w:t xml:space="preserve"> </w:t>
            </w:r>
          </w:p>
        </w:tc>
        <w:tc>
          <w:tcPr>
            <w:tcW w:w="3113" w:type="dxa"/>
          </w:tcPr>
          <w:p w14:paraId="26A2EA51" w14:textId="77777777" w:rsidR="00467DBF" w:rsidRDefault="00467DBF" w:rsidP="00D618AC">
            <w:pPr>
              <w:pStyle w:val="KeinLeerraum"/>
            </w:pPr>
          </w:p>
        </w:tc>
      </w:tr>
      <w:tr w:rsidR="00467DBF" w14:paraId="3CA30006" w14:textId="77777777" w:rsidTr="00D618AC">
        <w:tc>
          <w:tcPr>
            <w:tcW w:w="1980" w:type="dxa"/>
          </w:tcPr>
          <w:p w14:paraId="58B5A448" w14:textId="77777777" w:rsidR="00467DBF" w:rsidRDefault="00467DBF" w:rsidP="00D618AC">
            <w:pPr>
              <w:pStyle w:val="KeinLeerraum"/>
            </w:pPr>
            <w:proofErr w:type="spellStart"/>
            <w:r>
              <w:t>Spr</w:t>
            </w:r>
            <w:proofErr w:type="spellEnd"/>
            <w:r>
              <w:t xml:space="preserve"> 25, 21</w:t>
            </w:r>
          </w:p>
        </w:tc>
        <w:tc>
          <w:tcPr>
            <w:tcW w:w="3969" w:type="dxa"/>
          </w:tcPr>
          <w:p w14:paraId="4B6C5165" w14:textId="77777777" w:rsidR="00467DBF" w:rsidRDefault="00467DBF" w:rsidP="00D618AC">
            <w:pPr>
              <w:pStyle w:val="KeinLeerraum"/>
            </w:pPr>
            <w:r>
              <w:t>Warum darf Wasser nicht vorenthalten werden?</w:t>
            </w:r>
          </w:p>
        </w:tc>
        <w:tc>
          <w:tcPr>
            <w:tcW w:w="3113" w:type="dxa"/>
          </w:tcPr>
          <w:p w14:paraId="157B7778" w14:textId="77777777" w:rsidR="00467DBF" w:rsidRDefault="00467DBF" w:rsidP="00D618AC">
            <w:pPr>
              <w:pStyle w:val="KeinLeerraum"/>
            </w:pPr>
          </w:p>
        </w:tc>
      </w:tr>
      <w:tr w:rsidR="00467DBF" w14:paraId="3ED92496" w14:textId="77777777" w:rsidTr="00D618AC">
        <w:tc>
          <w:tcPr>
            <w:tcW w:w="1980" w:type="dxa"/>
          </w:tcPr>
          <w:p w14:paraId="5444C051" w14:textId="77777777" w:rsidR="00467DBF" w:rsidRDefault="00467DBF" w:rsidP="00D618AC">
            <w:pPr>
              <w:pStyle w:val="KeinLeerraum"/>
            </w:pPr>
            <w:proofErr w:type="spellStart"/>
            <w:r>
              <w:t>Klgl</w:t>
            </w:r>
            <w:proofErr w:type="spellEnd"/>
            <w:r>
              <w:t xml:space="preserve"> 5, 4</w:t>
            </w:r>
          </w:p>
        </w:tc>
        <w:tc>
          <w:tcPr>
            <w:tcW w:w="3969" w:type="dxa"/>
          </w:tcPr>
          <w:p w14:paraId="6C92D0F8" w14:textId="77777777" w:rsidR="00467DBF" w:rsidRDefault="00467DBF" w:rsidP="00D618AC">
            <w:pPr>
              <w:pStyle w:val="KeinLeerraum"/>
            </w:pPr>
            <w:r>
              <w:t>Hier geht es um eine Klage der Überlebenden in Jerusalem, nachdem die Stadt vom babylonischen König Nebukadnezar eingenommen und zerstört worden war (587 v. Chr.). Lässt sich dieser Zustand mit den Ländern vergleichen, in dene</w:t>
            </w:r>
            <w:r w:rsidRPr="003A1E7E">
              <w:t>n Wasser von Unternehmen abgeschöpft</w:t>
            </w:r>
            <w:r>
              <w:t xml:space="preserve"> wird?</w:t>
            </w:r>
          </w:p>
        </w:tc>
        <w:tc>
          <w:tcPr>
            <w:tcW w:w="3113" w:type="dxa"/>
          </w:tcPr>
          <w:p w14:paraId="5767A95C" w14:textId="77777777" w:rsidR="00467DBF" w:rsidRDefault="00467DBF" w:rsidP="00D618AC">
            <w:pPr>
              <w:pStyle w:val="KeinLeerraum"/>
            </w:pPr>
          </w:p>
        </w:tc>
      </w:tr>
      <w:tr w:rsidR="00467DBF" w14:paraId="7D3503E0" w14:textId="77777777" w:rsidTr="00D618AC">
        <w:tc>
          <w:tcPr>
            <w:tcW w:w="1980" w:type="dxa"/>
          </w:tcPr>
          <w:p w14:paraId="2B5D5321" w14:textId="77777777" w:rsidR="00467DBF" w:rsidRDefault="00467DBF" w:rsidP="00D618AC">
            <w:pPr>
              <w:pStyle w:val="KeinLeerraum"/>
            </w:pPr>
            <w:proofErr w:type="spellStart"/>
            <w:r>
              <w:t>Jer</w:t>
            </w:r>
            <w:proofErr w:type="spellEnd"/>
            <w:r>
              <w:t xml:space="preserve"> 5, 26-28</w:t>
            </w:r>
          </w:p>
        </w:tc>
        <w:tc>
          <w:tcPr>
            <w:tcW w:w="3969" w:type="dxa"/>
          </w:tcPr>
          <w:p w14:paraId="364ADB27" w14:textId="77777777" w:rsidR="00467DBF" w:rsidRDefault="00467DBF" w:rsidP="00D618AC">
            <w:pPr>
              <w:pStyle w:val="KeinLeerraum"/>
            </w:pPr>
            <w:r>
              <w:t>Hier spricht der Prophet Jeremia eine Sozialkritik gegenüber den Mächtigen aus. Kann man dies auch auf das Verhalten von manchen Konzernen beziehen?</w:t>
            </w:r>
          </w:p>
        </w:tc>
        <w:tc>
          <w:tcPr>
            <w:tcW w:w="3113" w:type="dxa"/>
          </w:tcPr>
          <w:p w14:paraId="70C6298D" w14:textId="77777777" w:rsidR="00467DBF" w:rsidRDefault="00467DBF" w:rsidP="00D618AC">
            <w:pPr>
              <w:pStyle w:val="KeinLeerraum"/>
            </w:pPr>
          </w:p>
        </w:tc>
      </w:tr>
      <w:tr w:rsidR="00467DBF" w14:paraId="7A8D681A" w14:textId="77777777" w:rsidTr="00D618AC">
        <w:tc>
          <w:tcPr>
            <w:tcW w:w="1980" w:type="dxa"/>
          </w:tcPr>
          <w:p w14:paraId="75E299BD" w14:textId="77777777" w:rsidR="00467DBF" w:rsidRDefault="00467DBF" w:rsidP="00D618AC">
            <w:pPr>
              <w:pStyle w:val="KeinLeerraum"/>
            </w:pPr>
            <w:r>
              <w:t>Am 6, 1-6</w:t>
            </w:r>
          </w:p>
        </w:tc>
        <w:tc>
          <w:tcPr>
            <w:tcW w:w="3969" w:type="dxa"/>
          </w:tcPr>
          <w:p w14:paraId="1130E11F" w14:textId="77777777" w:rsidR="00467DBF" w:rsidRPr="004154A9" w:rsidRDefault="00467DBF" w:rsidP="00D618AC">
            <w:pPr>
              <w:pStyle w:val="KeinLeerraum"/>
            </w:pPr>
            <w:r>
              <w:t xml:space="preserve">Der Prophet Amos spricht hier soziale Missstände offen an. </w:t>
            </w:r>
            <w:r w:rsidRPr="004154A9">
              <w:t>Lässt sich dieses Bild auch auf die Situation in den Entwicklungsländern übertragen?</w:t>
            </w:r>
          </w:p>
        </w:tc>
        <w:tc>
          <w:tcPr>
            <w:tcW w:w="3113" w:type="dxa"/>
          </w:tcPr>
          <w:p w14:paraId="1B3926AC" w14:textId="77777777" w:rsidR="00467DBF" w:rsidRDefault="00467DBF" w:rsidP="00D618AC">
            <w:pPr>
              <w:pStyle w:val="KeinLeerraum"/>
            </w:pPr>
          </w:p>
        </w:tc>
      </w:tr>
      <w:tr w:rsidR="00467DBF" w14:paraId="192F5BBA" w14:textId="77777777" w:rsidTr="00D618AC">
        <w:tc>
          <w:tcPr>
            <w:tcW w:w="1980" w:type="dxa"/>
          </w:tcPr>
          <w:p w14:paraId="1DDFA290" w14:textId="77777777" w:rsidR="00467DBF" w:rsidRDefault="00467DBF" w:rsidP="00D618AC">
            <w:pPr>
              <w:pStyle w:val="KeinLeerraum"/>
            </w:pPr>
            <w:proofErr w:type="spellStart"/>
            <w:r>
              <w:t>Mt</w:t>
            </w:r>
            <w:proofErr w:type="spellEnd"/>
            <w:r>
              <w:t xml:space="preserve"> 20, 1-15</w:t>
            </w:r>
          </w:p>
        </w:tc>
        <w:tc>
          <w:tcPr>
            <w:tcW w:w="3969" w:type="dxa"/>
          </w:tcPr>
          <w:p w14:paraId="276C1E32" w14:textId="77777777" w:rsidR="00467DBF" w:rsidRDefault="00467DBF" w:rsidP="00D618AC">
            <w:pPr>
              <w:pStyle w:val="KeinLeerraum"/>
            </w:pPr>
            <w:r>
              <w:t xml:space="preserve">Hier wird ein unerwartetes Gerechtigkeitsverständnis für das Reich Gottes dargestellt. </w:t>
            </w:r>
            <w:r w:rsidRPr="00631EB4">
              <w:rPr>
                <w:i/>
              </w:rPr>
              <w:t>Info</w:t>
            </w:r>
            <w:r>
              <w:t xml:space="preserve">: Der Silbergroschen steht für den Betrag, den eine Familie benötigt, um an einem Tag gut versorgt zu sein. </w:t>
            </w:r>
          </w:p>
        </w:tc>
        <w:tc>
          <w:tcPr>
            <w:tcW w:w="3113" w:type="dxa"/>
          </w:tcPr>
          <w:p w14:paraId="79CF1A42" w14:textId="77777777" w:rsidR="00467DBF" w:rsidRDefault="00467DBF" w:rsidP="00D618AC">
            <w:pPr>
              <w:pStyle w:val="KeinLeerraum"/>
            </w:pPr>
          </w:p>
        </w:tc>
      </w:tr>
      <w:tr w:rsidR="00467DBF" w14:paraId="61C3A113" w14:textId="77777777" w:rsidTr="00D618AC">
        <w:tc>
          <w:tcPr>
            <w:tcW w:w="1980" w:type="dxa"/>
          </w:tcPr>
          <w:p w14:paraId="48DEAAE3" w14:textId="77777777" w:rsidR="00467DBF" w:rsidRDefault="00467DBF" w:rsidP="00D618AC">
            <w:pPr>
              <w:pStyle w:val="KeinLeerraum"/>
            </w:pPr>
            <w:r>
              <w:t>Mk 12, 29-31</w:t>
            </w:r>
          </w:p>
          <w:p w14:paraId="214EA8C6" w14:textId="77777777" w:rsidR="00467DBF" w:rsidRDefault="00467DBF" w:rsidP="00D618AC">
            <w:pPr>
              <w:pStyle w:val="KeinLeerraum"/>
            </w:pPr>
          </w:p>
        </w:tc>
        <w:tc>
          <w:tcPr>
            <w:tcW w:w="3969" w:type="dxa"/>
          </w:tcPr>
          <w:p w14:paraId="61AD7364" w14:textId="77777777" w:rsidR="00467DBF" w:rsidRDefault="00467DBF" w:rsidP="00D618AC">
            <w:pPr>
              <w:pStyle w:val="KeinLeerraum"/>
            </w:pPr>
            <w:r>
              <w:t>Wer ist mein Nächster?</w:t>
            </w:r>
          </w:p>
          <w:p w14:paraId="5630BDC3" w14:textId="77777777" w:rsidR="00467DBF" w:rsidRDefault="00467DBF" w:rsidP="00D618AC">
            <w:pPr>
              <w:pStyle w:val="KeinLeerraum"/>
            </w:pPr>
          </w:p>
        </w:tc>
        <w:tc>
          <w:tcPr>
            <w:tcW w:w="3113" w:type="dxa"/>
          </w:tcPr>
          <w:p w14:paraId="26ECB40A" w14:textId="77777777" w:rsidR="00467DBF" w:rsidRPr="00631EB4" w:rsidRDefault="00467DBF" w:rsidP="00D618AC">
            <w:pPr>
              <w:pStyle w:val="KeinLeerraum"/>
              <w:rPr>
                <w:color w:val="FF0000"/>
              </w:rPr>
            </w:pPr>
          </w:p>
        </w:tc>
      </w:tr>
      <w:tr w:rsidR="00467DBF" w14:paraId="25DED4A3" w14:textId="77777777" w:rsidTr="00D618AC">
        <w:tc>
          <w:tcPr>
            <w:tcW w:w="1980" w:type="dxa"/>
          </w:tcPr>
          <w:p w14:paraId="29072DA5" w14:textId="77777777" w:rsidR="00467DBF" w:rsidRDefault="00467DBF" w:rsidP="00D618AC">
            <w:pPr>
              <w:pStyle w:val="KeinLeerraum"/>
            </w:pPr>
            <w:proofErr w:type="spellStart"/>
            <w:r>
              <w:t>Mt</w:t>
            </w:r>
            <w:proofErr w:type="spellEnd"/>
            <w:r>
              <w:t xml:space="preserve"> 25, 37-40</w:t>
            </w:r>
          </w:p>
        </w:tc>
        <w:tc>
          <w:tcPr>
            <w:tcW w:w="3969" w:type="dxa"/>
          </w:tcPr>
          <w:p w14:paraId="136EE152" w14:textId="77777777" w:rsidR="00467DBF" w:rsidRDefault="00467DBF" w:rsidP="00D618AC">
            <w:pPr>
              <w:pStyle w:val="KeinLeerraum"/>
            </w:pPr>
            <w:r>
              <w:t xml:space="preserve">Hier wird im Rahmen einer Weltgerichtsrede ein ethisches Kriterium genannt, an welchem Handeln zu bewerten ist. Was bedeutet dies für das Problem mit der Vermarktung von Trinkwasser? </w:t>
            </w:r>
          </w:p>
        </w:tc>
        <w:tc>
          <w:tcPr>
            <w:tcW w:w="3113" w:type="dxa"/>
          </w:tcPr>
          <w:p w14:paraId="1FC6BA1E" w14:textId="77777777" w:rsidR="00467DBF" w:rsidRDefault="00467DBF" w:rsidP="00D618AC">
            <w:pPr>
              <w:pStyle w:val="KeinLeerraum"/>
            </w:pPr>
          </w:p>
        </w:tc>
      </w:tr>
    </w:tbl>
    <w:p w14:paraId="66075E85" w14:textId="0A78F261" w:rsidR="00467DBF" w:rsidRPr="00D618AC" w:rsidRDefault="00467DBF" w:rsidP="00D618AC">
      <w:pPr>
        <w:pStyle w:val="KeinLeerraum"/>
        <w:rPr>
          <w:b/>
        </w:rPr>
      </w:pPr>
      <w:r w:rsidRPr="00D618AC">
        <w:rPr>
          <w:b/>
          <w:sz w:val="32"/>
        </w:rPr>
        <w:lastRenderedPageBreak/>
        <w:t>M5*</w:t>
      </w:r>
      <w:r w:rsidRPr="00D618AC">
        <w:rPr>
          <w:b/>
        </w:rPr>
        <w:t xml:space="preserve">   Biblische Perspektive – mögliche Lösungen</w:t>
      </w:r>
    </w:p>
    <w:tbl>
      <w:tblPr>
        <w:tblStyle w:val="Tabellenraster"/>
        <w:tblW w:w="0" w:type="auto"/>
        <w:tblInd w:w="0" w:type="dxa"/>
        <w:tblLook w:val="04A0" w:firstRow="1" w:lastRow="0" w:firstColumn="1" w:lastColumn="0" w:noHBand="0" w:noVBand="1"/>
      </w:tblPr>
      <w:tblGrid>
        <w:gridCol w:w="1980"/>
        <w:gridCol w:w="3118"/>
        <w:gridCol w:w="3964"/>
      </w:tblGrid>
      <w:tr w:rsidR="00467DBF" w14:paraId="3F31B78B" w14:textId="77777777" w:rsidTr="00C1099B">
        <w:tc>
          <w:tcPr>
            <w:tcW w:w="1980" w:type="dxa"/>
            <w:shd w:val="clear" w:color="auto" w:fill="E7E6E6" w:themeFill="background2"/>
          </w:tcPr>
          <w:p w14:paraId="43C20DA0" w14:textId="77777777" w:rsidR="00467DBF" w:rsidRPr="0027170F" w:rsidRDefault="00467DBF" w:rsidP="00D618AC">
            <w:pPr>
              <w:pStyle w:val="KeinLeerraum"/>
            </w:pPr>
            <w:r w:rsidRPr="0027170F">
              <w:t>Biblische Aussagen</w:t>
            </w:r>
          </w:p>
        </w:tc>
        <w:tc>
          <w:tcPr>
            <w:tcW w:w="3118" w:type="dxa"/>
            <w:shd w:val="clear" w:color="auto" w:fill="E7E6E6" w:themeFill="background2"/>
          </w:tcPr>
          <w:p w14:paraId="06918FE4" w14:textId="77777777" w:rsidR="00467DBF" w:rsidRPr="0027170F" w:rsidRDefault="00467DBF" w:rsidP="00D618AC">
            <w:pPr>
              <w:pStyle w:val="KeinLeerraum"/>
            </w:pPr>
            <w:r w:rsidRPr="0027170F">
              <w:t>Impulse zum Weiterdenken (optional)</w:t>
            </w:r>
          </w:p>
        </w:tc>
        <w:tc>
          <w:tcPr>
            <w:tcW w:w="3964" w:type="dxa"/>
            <w:shd w:val="clear" w:color="auto" w:fill="E7E6E6" w:themeFill="background2"/>
          </w:tcPr>
          <w:p w14:paraId="1949CC5C" w14:textId="77777777" w:rsidR="00467DBF" w:rsidRPr="0027170F" w:rsidRDefault="00467DBF" w:rsidP="00D618AC">
            <w:pPr>
              <w:pStyle w:val="KeinLeerraum"/>
            </w:pPr>
            <w:r w:rsidRPr="0027170F">
              <w:t>Diese Aussage könnte meine Argumentation unterstützen, weil …</w:t>
            </w:r>
          </w:p>
        </w:tc>
      </w:tr>
      <w:tr w:rsidR="00467DBF" w14:paraId="63148221" w14:textId="77777777" w:rsidTr="00C1099B">
        <w:tc>
          <w:tcPr>
            <w:tcW w:w="1980" w:type="dxa"/>
          </w:tcPr>
          <w:p w14:paraId="715B2C54" w14:textId="77777777" w:rsidR="00467DBF" w:rsidRDefault="00467DBF" w:rsidP="00D618AC">
            <w:pPr>
              <w:pStyle w:val="KeinLeerraum"/>
            </w:pPr>
            <w:r>
              <w:t>Gen 2, 5f. + 10</w:t>
            </w:r>
          </w:p>
        </w:tc>
        <w:tc>
          <w:tcPr>
            <w:tcW w:w="3118" w:type="dxa"/>
          </w:tcPr>
          <w:p w14:paraId="51C094BE" w14:textId="77777777" w:rsidR="00467DBF" w:rsidRDefault="00467DBF" w:rsidP="00D618AC">
            <w:pPr>
              <w:pStyle w:val="KeinLeerraum"/>
            </w:pPr>
            <w:r>
              <w:t>Welche Bedeutung kommt dem Wasser in dieser Schöpfungserzählung zu?</w:t>
            </w:r>
          </w:p>
        </w:tc>
        <w:tc>
          <w:tcPr>
            <w:tcW w:w="3964" w:type="dxa"/>
          </w:tcPr>
          <w:p w14:paraId="64170B2C" w14:textId="77777777" w:rsidR="00467DBF" w:rsidRDefault="00467DBF" w:rsidP="00D618AC">
            <w:pPr>
              <w:pStyle w:val="KeinLeerraum"/>
            </w:pPr>
            <w:r>
              <w:t>Es zeigt, dass Wasser für die gesamte Natur lebensnotwendig ist – und als solches von Gott allen Menschen gegeben wurde.</w:t>
            </w:r>
          </w:p>
        </w:tc>
      </w:tr>
      <w:tr w:rsidR="00467DBF" w14:paraId="046BA634" w14:textId="77777777" w:rsidTr="00C1099B">
        <w:tc>
          <w:tcPr>
            <w:tcW w:w="1980" w:type="dxa"/>
          </w:tcPr>
          <w:p w14:paraId="24D12274" w14:textId="77777777" w:rsidR="00467DBF" w:rsidRDefault="00467DBF" w:rsidP="00D618AC">
            <w:pPr>
              <w:pStyle w:val="KeinLeerraum"/>
            </w:pPr>
            <w:r>
              <w:t>Ex 20, 15 + 17b</w:t>
            </w:r>
          </w:p>
        </w:tc>
        <w:tc>
          <w:tcPr>
            <w:tcW w:w="3118" w:type="dxa"/>
          </w:tcPr>
          <w:p w14:paraId="0623764A" w14:textId="77777777" w:rsidR="00467DBF" w:rsidRDefault="00467DBF" w:rsidP="00D618AC">
            <w:pPr>
              <w:pStyle w:val="KeinLeerraum"/>
            </w:pPr>
            <w:r>
              <w:t>Wie lässt sich die Bedeutung dieser zwei Gebote Gottes auf die weltweite Kontrolle über immer mehr Wasserquellen durch wenige Konzerne übertragen?</w:t>
            </w:r>
          </w:p>
        </w:tc>
        <w:tc>
          <w:tcPr>
            <w:tcW w:w="3964" w:type="dxa"/>
          </w:tcPr>
          <w:p w14:paraId="197DA690" w14:textId="77777777" w:rsidR="00467DBF" w:rsidRDefault="00467DBF" w:rsidP="00D618AC">
            <w:pPr>
              <w:pStyle w:val="KeinLeerraum"/>
            </w:pPr>
            <w:r w:rsidRPr="00653F40">
              <w:t xml:space="preserve">Gottes </w:t>
            </w:r>
            <w:r>
              <w:t xml:space="preserve">Gebote </w:t>
            </w:r>
            <w:r w:rsidRPr="00653F40">
              <w:t xml:space="preserve">werden missachtet, wenn manche Großkonzerne die wirtschaftliche und politische Schwäche </w:t>
            </w:r>
            <w:r>
              <w:t xml:space="preserve">von Entwicklungsländern ausnutzen und sich ihrer Wasserressourcen bemächtigen. Das erscheint habgierig und wie Diebstahl. </w:t>
            </w:r>
          </w:p>
        </w:tc>
      </w:tr>
      <w:tr w:rsidR="00467DBF" w14:paraId="3F461C6C" w14:textId="77777777" w:rsidTr="00C1099B">
        <w:tc>
          <w:tcPr>
            <w:tcW w:w="1980" w:type="dxa"/>
          </w:tcPr>
          <w:p w14:paraId="30D3BBBC" w14:textId="77777777" w:rsidR="00467DBF" w:rsidRDefault="00467DBF" w:rsidP="00D618AC">
            <w:pPr>
              <w:pStyle w:val="KeinLeerraum"/>
            </w:pPr>
            <w:proofErr w:type="spellStart"/>
            <w:r>
              <w:t>Ps</w:t>
            </w:r>
            <w:proofErr w:type="spellEnd"/>
            <w:r>
              <w:t xml:space="preserve"> 23, 1ff.</w:t>
            </w:r>
          </w:p>
        </w:tc>
        <w:tc>
          <w:tcPr>
            <w:tcW w:w="3118" w:type="dxa"/>
          </w:tcPr>
          <w:p w14:paraId="45D5E088" w14:textId="77777777" w:rsidR="00467DBF" w:rsidRDefault="00467DBF" w:rsidP="00D618AC">
            <w:pPr>
              <w:pStyle w:val="KeinLeerraum"/>
            </w:pPr>
            <w:r>
              <w:t xml:space="preserve">Was gehört dazu, dass wir sagen können: Gott kümmert sich gut um uns? </w:t>
            </w:r>
          </w:p>
        </w:tc>
        <w:tc>
          <w:tcPr>
            <w:tcW w:w="3964" w:type="dxa"/>
          </w:tcPr>
          <w:p w14:paraId="391394F4" w14:textId="386C8BA4" w:rsidR="00467DBF" w:rsidRDefault="00467DBF" w:rsidP="00D618AC">
            <w:pPr>
              <w:pStyle w:val="KeinLeerraum"/>
            </w:pPr>
            <w:r>
              <w:t>Gott wird den Menschen auch in der Not eine Alternative aufzeigen.</w:t>
            </w:r>
            <w:r w:rsidRPr="00104587">
              <w:t xml:space="preserve"> </w:t>
            </w:r>
            <w:r w:rsidRPr="00C3129E">
              <w:rPr>
                <w:i/>
              </w:rPr>
              <w:t>Oder</w:t>
            </w:r>
            <w:r w:rsidRPr="00104587">
              <w:t>:</w:t>
            </w:r>
            <w:r w:rsidRPr="007F083E">
              <w:t xml:space="preserve"> Gerade Wasser wird als „Rettun</w:t>
            </w:r>
            <w:r>
              <w:t>gsort“ Gottes bezeichnet. Den Zugang dazu ver</w:t>
            </w:r>
            <w:r w:rsidR="00885B19">
              <w:t>sperren</w:t>
            </w:r>
            <w:r>
              <w:t xml:space="preserve"> manche Großk</w:t>
            </w:r>
            <w:r w:rsidRPr="007F083E">
              <w:t>onzerne.</w:t>
            </w:r>
            <w:r>
              <w:t xml:space="preserve"> </w:t>
            </w:r>
            <w:r w:rsidRPr="007F083E">
              <w:rPr>
                <w:color w:val="FF0000"/>
              </w:rPr>
              <w:t xml:space="preserve"> </w:t>
            </w:r>
          </w:p>
        </w:tc>
      </w:tr>
      <w:tr w:rsidR="00467DBF" w14:paraId="25CC546D" w14:textId="77777777" w:rsidTr="00C1099B">
        <w:tc>
          <w:tcPr>
            <w:tcW w:w="1980" w:type="dxa"/>
          </w:tcPr>
          <w:p w14:paraId="7FBD3585" w14:textId="77777777" w:rsidR="00467DBF" w:rsidRDefault="00467DBF" w:rsidP="00D618AC">
            <w:pPr>
              <w:pStyle w:val="KeinLeerraum"/>
            </w:pPr>
            <w:proofErr w:type="spellStart"/>
            <w:r>
              <w:t>Ps</w:t>
            </w:r>
            <w:proofErr w:type="spellEnd"/>
            <w:r>
              <w:t xml:space="preserve"> 104, 10f. + 24</w:t>
            </w:r>
          </w:p>
        </w:tc>
        <w:tc>
          <w:tcPr>
            <w:tcW w:w="3118" w:type="dxa"/>
          </w:tcPr>
          <w:p w14:paraId="18BB2ACD" w14:textId="77777777" w:rsidR="00467DBF" w:rsidRPr="00104587" w:rsidRDefault="00467DBF" w:rsidP="00D618AC">
            <w:pPr>
              <w:pStyle w:val="KeinLeerraum"/>
            </w:pPr>
            <w:r w:rsidRPr="00104587">
              <w:t>Was bedeutet diese Stelle für die private Vermarktung von Wasser durch Konzerne?</w:t>
            </w:r>
          </w:p>
          <w:p w14:paraId="5F65BB22" w14:textId="77777777" w:rsidR="00467DBF" w:rsidRDefault="00467DBF" w:rsidP="00D618AC">
            <w:pPr>
              <w:pStyle w:val="KeinLeerraum"/>
            </w:pPr>
          </w:p>
        </w:tc>
        <w:tc>
          <w:tcPr>
            <w:tcW w:w="3964" w:type="dxa"/>
          </w:tcPr>
          <w:p w14:paraId="5CC8FE30" w14:textId="77777777" w:rsidR="00467DBF" w:rsidRDefault="00467DBF" w:rsidP="00D618AC">
            <w:pPr>
              <w:pStyle w:val="KeinLeerraum"/>
            </w:pPr>
            <w:r>
              <w:t>Wasser ist eine Gabe Gottes. Sie sollte nicht für kommerzielle Zwecke genutzt werden.</w:t>
            </w:r>
          </w:p>
        </w:tc>
      </w:tr>
      <w:tr w:rsidR="00467DBF" w14:paraId="3B999050" w14:textId="77777777" w:rsidTr="00C1099B">
        <w:tc>
          <w:tcPr>
            <w:tcW w:w="1980" w:type="dxa"/>
          </w:tcPr>
          <w:p w14:paraId="2ACF9D09" w14:textId="77777777" w:rsidR="00467DBF" w:rsidRDefault="00467DBF" w:rsidP="00D618AC">
            <w:pPr>
              <w:pStyle w:val="KeinLeerraum"/>
            </w:pPr>
            <w:proofErr w:type="spellStart"/>
            <w:r>
              <w:t>Spr</w:t>
            </w:r>
            <w:proofErr w:type="spellEnd"/>
            <w:r>
              <w:t xml:space="preserve"> 14, 31</w:t>
            </w:r>
          </w:p>
        </w:tc>
        <w:tc>
          <w:tcPr>
            <w:tcW w:w="3118" w:type="dxa"/>
          </w:tcPr>
          <w:p w14:paraId="79C82806" w14:textId="77777777" w:rsidR="00467DBF" w:rsidRPr="00392F51" w:rsidRDefault="00467DBF" w:rsidP="00D618AC">
            <w:pPr>
              <w:pStyle w:val="KeinLeerraum"/>
              <w:rPr>
                <w:strike/>
              </w:rPr>
            </w:pPr>
            <w:r w:rsidRPr="00104587">
              <w:t>Gibt es auch bei der Vermarktung von Wasser Verlierer?</w:t>
            </w:r>
            <w:r>
              <w:rPr>
                <w:color w:val="FF0000"/>
              </w:rPr>
              <w:t xml:space="preserve"> </w:t>
            </w:r>
            <w:r>
              <w:t xml:space="preserve"> </w:t>
            </w:r>
          </w:p>
        </w:tc>
        <w:tc>
          <w:tcPr>
            <w:tcW w:w="3964" w:type="dxa"/>
          </w:tcPr>
          <w:p w14:paraId="0EB47282" w14:textId="77777777" w:rsidR="00467DBF" w:rsidRDefault="00467DBF" w:rsidP="00D618AC">
            <w:pPr>
              <w:pStyle w:val="KeinLeerraum"/>
            </w:pPr>
            <w:r>
              <w:t xml:space="preserve">Wir müssen gerade bei der Vermarktung von Wasser auf die Geringen schauen. Rücksichtsloser Gewinn richtet sich gegen Gott direkt. </w:t>
            </w:r>
          </w:p>
        </w:tc>
      </w:tr>
      <w:tr w:rsidR="00467DBF" w14:paraId="7F4C2C52" w14:textId="77777777" w:rsidTr="00C1099B">
        <w:tc>
          <w:tcPr>
            <w:tcW w:w="1980" w:type="dxa"/>
          </w:tcPr>
          <w:p w14:paraId="0D42118D" w14:textId="77777777" w:rsidR="00467DBF" w:rsidRDefault="00467DBF" w:rsidP="00D618AC">
            <w:pPr>
              <w:pStyle w:val="KeinLeerraum"/>
            </w:pPr>
            <w:proofErr w:type="spellStart"/>
            <w:r>
              <w:t>Spr</w:t>
            </w:r>
            <w:proofErr w:type="spellEnd"/>
            <w:r>
              <w:t xml:space="preserve"> 25, 21</w:t>
            </w:r>
          </w:p>
        </w:tc>
        <w:tc>
          <w:tcPr>
            <w:tcW w:w="3118" w:type="dxa"/>
          </w:tcPr>
          <w:p w14:paraId="3AA80273" w14:textId="77777777" w:rsidR="00467DBF" w:rsidRDefault="00467DBF" w:rsidP="00D618AC">
            <w:pPr>
              <w:pStyle w:val="KeinLeerraum"/>
            </w:pPr>
            <w:r>
              <w:t>Warum darf Wasser nicht vorenthalten werden?</w:t>
            </w:r>
          </w:p>
        </w:tc>
        <w:tc>
          <w:tcPr>
            <w:tcW w:w="3964" w:type="dxa"/>
          </w:tcPr>
          <w:p w14:paraId="5A72C068" w14:textId="77777777" w:rsidR="00467DBF" w:rsidRDefault="00467DBF" w:rsidP="00D618AC">
            <w:pPr>
              <w:pStyle w:val="KeinLeerraum"/>
            </w:pPr>
            <w:r>
              <w:t xml:space="preserve">Wasser gehört zur </w:t>
            </w:r>
            <w:r w:rsidRPr="007D1C40">
              <w:t>lebensn</w:t>
            </w:r>
            <w:r>
              <w:t xml:space="preserve">otwendigen Versorgung. </w:t>
            </w:r>
            <w:r w:rsidRPr="00AB4569">
              <w:rPr>
                <w:i/>
              </w:rPr>
              <w:t>Hinweis</w:t>
            </w:r>
            <w:r>
              <w:t>: Durch die Güte, dem Feind Grundnahrungsmittel zukommen zu lassen, wird er in Verlegenheit gebracht, sodass er seine Feindseligkeit aufgibt.</w:t>
            </w:r>
          </w:p>
        </w:tc>
      </w:tr>
      <w:tr w:rsidR="00467DBF" w14:paraId="18F7F80E" w14:textId="77777777" w:rsidTr="00C1099B">
        <w:tc>
          <w:tcPr>
            <w:tcW w:w="1980" w:type="dxa"/>
          </w:tcPr>
          <w:p w14:paraId="284D3E20" w14:textId="77777777" w:rsidR="00467DBF" w:rsidRDefault="00467DBF" w:rsidP="00D618AC">
            <w:pPr>
              <w:pStyle w:val="KeinLeerraum"/>
            </w:pPr>
            <w:proofErr w:type="spellStart"/>
            <w:r>
              <w:t>Klgl</w:t>
            </w:r>
            <w:proofErr w:type="spellEnd"/>
            <w:r>
              <w:t xml:space="preserve"> 5, 4</w:t>
            </w:r>
          </w:p>
        </w:tc>
        <w:tc>
          <w:tcPr>
            <w:tcW w:w="3118" w:type="dxa"/>
          </w:tcPr>
          <w:p w14:paraId="365520AD" w14:textId="77777777" w:rsidR="00467DBF" w:rsidRPr="00104587" w:rsidRDefault="00467DBF" w:rsidP="00D618AC">
            <w:pPr>
              <w:pStyle w:val="KeinLeerraum"/>
            </w:pPr>
            <w:r w:rsidRPr="00104587">
              <w:t xml:space="preserve">Hier geht es um eine Klage der Überlebenden in Jerusalem, nachdem die Stadt vom babylonischen </w:t>
            </w:r>
            <w:r>
              <w:t>König Nebukadnezar</w:t>
            </w:r>
            <w:r w:rsidRPr="00104587">
              <w:t xml:space="preserve"> eingenommen und zerstört worden war</w:t>
            </w:r>
            <w:r>
              <w:t xml:space="preserve"> (587 v. Chr.)</w:t>
            </w:r>
            <w:r w:rsidRPr="00104587">
              <w:t>. Lässt sich dieser Zustand mit den Ländern vergleichen, in denen Wasser von Unternehmen abgeschöpft wird?</w:t>
            </w:r>
          </w:p>
        </w:tc>
        <w:tc>
          <w:tcPr>
            <w:tcW w:w="3964" w:type="dxa"/>
          </w:tcPr>
          <w:p w14:paraId="7AD35886" w14:textId="77777777" w:rsidR="00467DBF" w:rsidRDefault="00467DBF" w:rsidP="00D618AC">
            <w:pPr>
              <w:pStyle w:val="KeinLeerraum"/>
            </w:pPr>
            <w:r>
              <w:t>Für Wasser zu bezahlen ist ein Kennzeichen der tiefsten Erniedrigung und Zeichen des Ausgeliefertseins an fremde Mächte.</w:t>
            </w:r>
          </w:p>
        </w:tc>
      </w:tr>
      <w:tr w:rsidR="00467DBF" w14:paraId="2FA6099C" w14:textId="77777777" w:rsidTr="00C1099B">
        <w:tc>
          <w:tcPr>
            <w:tcW w:w="1980" w:type="dxa"/>
          </w:tcPr>
          <w:p w14:paraId="7BF3EFCC" w14:textId="77777777" w:rsidR="00467DBF" w:rsidRDefault="00467DBF" w:rsidP="00D618AC">
            <w:pPr>
              <w:pStyle w:val="KeinLeerraum"/>
            </w:pPr>
            <w:proofErr w:type="spellStart"/>
            <w:r>
              <w:t>Jer</w:t>
            </w:r>
            <w:proofErr w:type="spellEnd"/>
            <w:r>
              <w:t xml:space="preserve"> 5, 26-28</w:t>
            </w:r>
          </w:p>
        </w:tc>
        <w:tc>
          <w:tcPr>
            <w:tcW w:w="3118" w:type="dxa"/>
          </w:tcPr>
          <w:p w14:paraId="58436696" w14:textId="77777777" w:rsidR="00467DBF" w:rsidRDefault="00467DBF" w:rsidP="00D618AC">
            <w:pPr>
              <w:pStyle w:val="KeinLeerraum"/>
            </w:pPr>
            <w:r>
              <w:t xml:space="preserve">Hier spricht der Prophet Jeremia eine Sozialkritik gegenüber den Mächtigen aus. </w:t>
            </w:r>
          </w:p>
          <w:p w14:paraId="2CC35D8A" w14:textId="77777777" w:rsidR="00467DBF" w:rsidRDefault="00467DBF" w:rsidP="00D618AC">
            <w:pPr>
              <w:pStyle w:val="KeinLeerraum"/>
            </w:pPr>
            <w:r>
              <w:t>Kann man dies auch auf das Verhalten von manchen Konzernen beziehen?</w:t>
            </w:r>
          </w:p>
        </w:tc>
        <w:tc>
          <w:tcPr>
            <w:tcW w:w="3964" w:type="dxa"/>
          </w:tcPr>
          <w:p w14:paraId="5DE830D3" w14:textId="77777777" w:rsidR="00467DBF" w:rsidRDefault="00467DBF" w:rsidP="00D618AC">
            <w:pPr>
              <w:pStyle w:val="KeinLeerraum"/>
            </w:pPr>
            <w:r>
              <w:t>Hier wird bildhaft ausgedrückt, wie die Schwächsten skrupellos ausgenutzt werden. Die Konzerne benutzen die Unwissenheit, um die Arbeitskraft der Leute (und das Wasser) für den eigenen Gewinn zu missbrauchen.</w:t>
            </w:r>
          </w:p>
        </w:tc>
      </w:tr>
      <w:tr w:rsidR="00467DBF" w14:paraId="57C5A8A9" w14:textId="77777777" w:rsidTr="00C1099B">
        <w:tc>
          <w:tcPr>
            <w:tcW w:w="1980" w:type="dxa"/>
          </w:tcPr>
          <w:p w14:paraId="0FCB8249" w14:textId="77777777" w:rsidR="00467DBF" w:rsidRDefault="00467DBF" w:rsidP="00D618AC">
            <w:pPr>
              <w:pStyle w:val="KeinLeerraum"/>
            </w:pPr>
            <w:r>
              <w:t>Am 6, 1-6</w:t>
            </w:r>
          </w:p>
        </w:tc>
        <w:tc>
          <w:tcPr>
            <w:tcW w:w="3118" w:type="dxa"/>
          </w:tcPr>
          <w:p w14:paraId="0D51F17B" w14:textId="77777777" w:rsidR="00467DBF" w:rsidRPr="004154A9" w:rsidRDefault="00467DBF" w:rsidP="00D618AC">
            <w:pPr>
              <w:pStyle w:val="KeinLeerraum"/>
            </w:pPr>
            <w:r>
              <w:t xml:space="preserve">Der Prophet Amos spricht hier soziale Missstände offen an. </w:t>
            </w:r>
            <w:r w:rsidRPr="004154A9">
              <w:lastRenderedPageBreak/>
              <w:t>Lässt sich dieses Bild auch auf die Situation in den Entwicklungsländern übertragen?</w:t>
            </w:r>
          </w:p>
        </w:tc>
        <w:tc>
          <w:tcPr>
            <w:tcW w:w="3964" w:type="dxa"/>
          </w:tcPr>
          <w:p w14:paraId="1BA9AFB0" w14:textId="77777777" w:rsidR="00467DBF" w:rsidRDefault="00467DBF" w:rsidP="00D618AC">
            <w:pPr>
              <w:pStyle w:val="KeinLeerraum"/>
            </w:pPr>
            <w:r>
              <w:lastRenderedPageBreak/>
              <w:t xml:space="preserve">Es wird das Auseinanderklaffen der sozialen Schere beschrieben. Die sozial </w:t>
            </w:r>
            <w:r>
              <w:lastRenderedPageBreak/>
              <w:t>Schwachen werden zusätzlich über den Tisch gezogen und sie können ihr Recht nicht einklagen. Auf der anderen Seite stehen die Mächtigen (Konzerne?), die eine Art Parallelgesellschaft bilden.</w:t>
            </w:r>
          </w:p>
        </w:tc>
      </w:tr>
      <w:tr w:rsidR="00467DBF" w14:paraId="4794B468" w14:textId="77777777" w:rsidTr="00C1099B">
        <w:tc>
          <w:tcPr>
            <w:tcW w:w="1980" w:type="dxa"/>
          </w:tcPr>
          <w:p w14:paraId="54E43E4D" w14:textId="77777777" w:rsidR="00467DBF" w:rsidRDefault="00467DBF" w:rsidP="00D618AC">
            <w:pPr>
              <w:pStyle w:val="KeinLeerraum"/>
            </w:pPr>
            <w:proofErr w:type="spellStart"/>
            <w:r>
              <w:lastRenderedPageBreak/>
              <w:t>Mt</w:t>
            </w:r>
            <w:proofErr w:type="spellEnd"/>
            <w:r>
              <w:t xml:space="preserve"> 20, 1-15</w:t>
            </w:r>
          </w:p>
        </w:tc>
        <w:tc>
          <w:tcPr>
            <w:tcW w:w="3118" w:type="dxa"/>
          </w:tcPr>
          <w:p w14:paraId="5336E0D2" w14:textId="77777777" w:rsidR="00467DBF" w:rsidRDefault="00467DBF" w:rsidP="00D618AC">
            <w:pPr>
              <w:pStyle w:val="KeinLeerraum"/>
            </w:pPr>
            <w:r>
              <w:t xml:space="preserve">Hier wird ein unerwartetes Gerechtigkeitsverständnis für das Reich Gottes dargestellt. </w:t>
            </w:r>
            <w:r w:rsidRPr="00631EB4">
              <w:rPr>
                <w:i/>
              </w:rPr>
              <w:t>Info</w:t>
            </w:r>
            <w:r>
              <w:t xml:space="preserve">: Der Silbergroschen steht für den Betrag, den eine Familie benötigt, um überleben zu können. </w:t>
            </w:r>
          </w:p>
        </w:tc>
        <w:tc>
          <w:tcPr>
            <w:tcW w:w="3964" w:type="dxa"/>
          </w:tcPr>
          <w:p w14:paraId="7B5BB1C0" w14:textId="77777777" w:rsidR="00467DBF" w:rsidRDefault="00467DBF" w:rsidP="00D618AC">
            <w:pPr>
              <w:pStyle w:val="KeinLeerraum"/>
            </w:pPr>
            <w:r>
              <w:t>Vor Gott sind alle gleich. Nach diesem Gerechtigkeitsverständnis sollte jeder das bekommen, was er zum (guten) Überleben benötigt.</w:t>
            </w:r>
          </w:p>
          <w:p w14:paraId="07BF0E4F" w14:textId="77777777" w:rsidR="00467DBF" w:rsidRDefault="00467DBF" w:rsidP="00D618AC">
            <w:pPr>
              <w:pStyle w:val="KeinLeerraum"/>
            </w:pPr>
          </w:p>
        </w:tc>
      </w:tr>
      <w:tr w:rsidR="00467DBF" w14:paraId="6F0B9B38" w14:textId="77777777" w:rsidTr="00C1099B">
        <w:tc>
          <w:tcPr>
            <w:tcW w:w="1980" w:type="dxa"/>
          </w:tcPr>
          <w:p w14:paraId="2ED9CD1A" w14:textId="77777777" w:rsidR="00467DBF" w:rsidRDefault="00467DBF" w:rsidP="00D618AC">
            <w:pPr>
              <w:pStyle w:val="KeinLeerraum"/>
            </w:pPr>
            <w:r>
              <w:t>Mk 12, 29-31</w:t>
            </w:r>
          </w:p>
          <w:p w14:paraId="749E37AF" w14:textId="77777777" w:rsidR="00467DBF" w:rsidRDefault="00467DBF" w:rsidP="00D618AC">
            <w:pPr>
              <w:pStyle w:val="KeinLeerraum"/>
            </w:pPr>
          </w:p>
        </w:tc>
        <w:tc>
          <w:tcPr>
            <w:tcW w:w="3118" w:type="dxa"/>
          </w:tcPr>
          <w:p w14:paraId="74CB1B39" w14:textId="77777777" w:rsidR="00467DBF" w:rsidRDefault="00467DBF" w:rsidP="00D618AC">
            <w:pPr>
              <w:pStyle w:val="KeinLeerraum"/>
            </w:pPr>
            <w:r>
              <w:t>Wer ist mein Nächster?</w:t>
            </w:r>
          </w:p>
        </w:tc>
        <w:tc>
          <w:tcPr>
            <w:tcW w:w="3964" w:type="dxa"/>
          </w:tcPr>
          <w:p w14:paraId="2EE05437" w14:textId="77777777" w:rsidR="00467DBF" w:rsidRPr="00104587" w:rsidRDefault="00467DBF" w:rsidP="00D618AC">
            <w:pPr>
              <w:pStyle w:val="KeinLeerraum"/>
            </w:pPr>
            <w:r w:rsidRPr="00095A3B">
              <w:t>Aus der Liebe zu meinem Nächsten entsteht auch Verantwortung für meinen Nächsten. Dies sind z.B. die hilfsbedürftigen Menschen in den Entwicklungsländern, die selbst keinen Zugang zu sauberem Trinkwasser haben.</w:t>
            </w:r>
          </w:p>
        </w:tc>
      </w:tr>
      <w:tr w:rsidR="00467DBF" w14:paraId="2F461BFA" w14:textId="77777777" w:rsidTr="00C1099B">
        <w:tc>
          <w:tcPr>
            <w:tcW w:w="1980" w:type="dxa"/>
          </w:tcPr>
          <w:p w14:paraId="2B4E99FF" w14:textId="77777777" w:rsidR="00467DBF" w:rsidRDefault="00467DBF" w:rsidP="00D618AC">
            <w:pPr>
              <w:pStyle w:val="KeinLeerraum"/>
            </w:pPr>
            <w:proofErr w:type="spellStart"/>
            <w:r>
              <w:t>Mt</w:t>
            </w:r>
            <w:proofErr w:type="spellEnd"/>
            <w:r>
              <w:t xml:space="preserve"> 25, 37-40</w:t>
            </w:r>
          </w:p>
        </w:tc>
        <w:tc>
          <w:tcPr>
            <w:tcW w:w="3118" w:type="dxa"/>
          </w:tcPr>
          <w:p w14:paraId="01769FC9" w14:textId="77777777" w:rsidR="00467DBF" w:rsidRDefault="00467DBF" w:rsidP="00D618AC">
            <w:pPr>
              <w:pStyle w:val="KeinLeerraum"/>
            </w:pPr>
            <w:r>
              <w:t>Hier wird im Rahmen einer Weltgerichtsrede ein ethisches Kriterium genannt, an welchem Handeln zu bewerten ist. Was bedeutet dies für das Problem mit der Vermarktung von Trinkwasser?</w:t>
            </w:r>
          </w:p>
        </w:tc>
        <w:tc>
          <w:tcPr>
            <w:tcW w:w="3964" w:type="dxa"/>
          </w:tcPr>
          <w:p w14:paraId="3EDC94D2" w14:textId="77777777" w:rsidR="00467DBF" w:rsidRDefault="00467DBF" w:rsidP="00D618AC">
            <w:pPr>
              <w:pStyle w:val="KeinLeerraum"/>
            </w:pPr>
            <w:r>
              <w:t>Nicht rücksichtslose Bereicherung, sondern Fürsorge für die Geringsten ist Maßstab für gutes Handeln. Die Vermarktung von Trinkwasser muss also nicht per se abgelehnt werden, jedoch sollten damit parallel soziale Unterstützungsprojekte im Zentrum stehen: z.B. in armen Ländern eine funktionierende und erschwingliche Trinkwasserversorgung.</w:t>
            </w:r>
          </w:p>
        </w:tc>
      </w:tr>
    </w:tbl>
    <w:p w14:paraId="2FAC030A" w14:textId="77777777" w:rsidR="00467DBF" w:rsidRPr="00340B46" w:rsidRDefault="00467DBF" w:rsidP="00467DBF">
      <w:pPr>
        <w:suppressAutoHyphens/>
        <w:spacing w:after="0" w:line="240" w:lineRule="auto"/>
      </w:pPr>
    </w:p>
    <w:p w14:paraId="74FD5977" w14:textId="77777777" w:rsidR="00467DBF" w:rsidRDefault="00467DBF" w:rsidP="00467DBF">
      <w:pPr>
        <w:suppressAutoHyphens/>
        <w:spacing w:after="0" w:line="240" w:lineRule="auto"/>
      </w:pPr>
    </w:p>
    <w:p w14:paraId="365E2B55" w14:textId="77777777" w:rsidR="002C23A6" w:rsidRDefault="002C23A6"/>
    <w:sectPr w:rsidR="002C2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D2463"/>
    <w:multiLevelType w:val="hybridMultilevel"/>
    <w:tmpl w:val="3B3E3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D66F7B"/>
    <w:multiLevelType w:val="hybridMultilevel"/>
    <w:tmpl w:val="0A56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6F1785"/>
    <w:multiLevelType w:val="hybridMultilevel"/>
    <w:tmpl w:val="F03AA670"/>
    <w:lvl w:ilvl="0" w:tplc="98403E06">
      <w:start w:val="1"/>
      <w:numFmt w:val="bullet"/>
      <w:lvlText w:val="•"/>
      <w:lvlJc w:val="left"/>
      <w:pPr>
        <w:tabs>
          <w:tab w:val="num" w:pos="720"/>
        </w:tabs>
        <w:ind w:left="720" w:hanging="360"/>
      </w:pPr>
      <w:rPr>
        <w:rFonts w:ascii="Times New Roman" w:hAnsi="Times New Roman" w:hint="default"/>
      </w:rPr>
    </w:lvl>
    <w:lvl w:ilvl="1" w:tplc="EB188C2A" w:tentative="1">
      <w:start w:val="1"/>
      <w:numFmt w:val="bullet"/>
      <w:lvlText w:val="•"/>
      <w:lvlJc w:val="left"/>
      <w:pPr>
        <w:tabs>
          <w:tab w:val="num" w:pos="1440"/>
        </w:tabs>
        <w:ind w:left="1440" w:hanging="360"/>
      </w:pPr>
      <w:rPr>
        <w:rFonts w:ascii="Times New Roman" w:hAnsi="Times New Roman" w:hint="default"/>
      </w:rPr>
    </w:lvl>
    <w:lvl w:ilvl="2" w:tplc="A752874C" w:tentative="1">
      <w:start w:val="1"/>
      <w:numFmt w:val="bullet"/>
      <w:lvlText w:val="•"/>
      <w:lvlJc w:val="left"/>
      <w:pPr>
        <w:tabs>
          <w:tab w:val="num" w:pos="2160"/>
        </w:tabs>
        <w:ind w:left="2160" w:hanging="360"/>
      </w:pPr>
      <w:rPr>
        <w:rFonts w:ascii="Times New Roman" w:hAnsi="Times New Roman" w:hint="default"/>
      </w:rPr>
    </w:lvl>
    <w:lvl w:ilvl="3" w:tplc="F43681B2" w:tentative="1">
      <w:start w:val="1"/>
      <w:numFmt w:val="bullet"/>
      <w:lvlText w:val="•"/>
      <w:lvlJc w:val="left"/>
      <w:pPr>
        <w:tabs>
          <w:tab w:val="num" w:pos="2880"/>
        </w:tabs>
        <w:ind w:left="2880" w:hanging="360"/>
      </w:pPr>
      <w:rPr>
        <w:rFonts w:ascii="Times New Roman" w:hAnsi="Times New Roman" w:hint="default"/>
      </w:rPr>
    </w:lvl>
    <w:lvl w:ilvl="4" w:tplc="047A1E7E" w:tentative="1">
      <w:start w:val="1"/>
      <w:numFmt w:val="bullet"/>
      <w:lvlText w:val="•"/>
      <w:lvlJc w:val="left"/>
      <w:pPr>
        <w:tabs>
          <w:tab w:val="num" w:pos="3600"/>
        </w:tabs>
        <w:ind w:left="3600" w:hanging="360"/>
      </w:pPr>
      <w:rPr>
        <w:rFonts w:ascii="Times New Roman" w:hAnsi="Times New Roman" w:hint="default"/>
      </w:rPr>
    </w:lvl>
    <w:lvl w:ilvl="5" w:tplc="23AAB744" w:tentative="1">
      <w:start w:val="1"/>
      <w:numFmt w:val="bullet"/>
      <w:lvlText w:val="•"/>
      <w:lvlJc w:val="left"/>
      <w:pPr>
        <w:tabs>
          <w:tab w:val="num" w:pos="4320"/>
        </w:tabs>
        <w:ind w:left="4320" w:hanging="360"/>
      </w:pPr>
      <w:rPr>
        <w:rFonts w:ascii="Times New Roman" w:hAnsi="Times New Roman" w:hint="default"/>
      </w:rPr>
    </w:lvl>
    <w:lvl w:ilvl="6" w:tplc="2EDE7882" w:tentative="1">
      <w:start w:val="1"/>
      <w:numFmt w:val="bullet"/>
      <w:lvlText w:val="•"/>
      <w:lvlJc w:val="left"/>
      <w:pPr>
        <w:tabs>
          <w:tab w:val="num" w:pos="5040"/>
        </w:tabs>
        <w:ind w:left="5040" w:hanging="360"/>
      </w:pPr>
      <w:rPr>
        <w:rFonts w:ascii="Times New Roman" w:hAnsi="Times New Roman" w:hint="default"/>
      </w:rPr>
    </w:lvl>
    <w:lvl w:ilvl="7" w:tplc="B52AC278" w:tentative="1">
      <w:start w:val="1"/>
      <w:numFmt w:val="bullet"/>
      <w:lvlText w:val="•"/>
      <w:lvlJc w:val="left"/>
      <w:pPr>
        <w:tabs>
          <w:tab w:val="num" w:pos="5760"/>
        </w:tabs>
        <w:ind w:left="5760" w:hanging="360"/>
      </w:pPr>
      <w:rPr>
        <w:rFonts w:ascii="Times New Roman" w:hAnsi="Times New Roman" w:hint="default"/>
      </w:rPr>
    </w:lvl>
    <w:lvl w:ilvl="8" w:tplc="073000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73542B"/>
    <w:multiLevelType w:val="hybridMultilevel"/>
    <w:tmpl w:val="9FD2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4744C4"/>
    <w:multiLevelType w:val="hybridMultilevel"/>
    <w:tmpl w:val="76B8D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F5623E"/>
    <w:multiLevelType w:val="hybridMultilevel"/>
    <w:tmpl w:val="84F42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4C36DC"/>
    <w:multiLevelType w:val="hybridMultilevel"/>
    <w:tmpl w:val="0A4453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DF9134D"/>
    <w:multiLevelType w:val="hybridMultilevel"/>
    <w:tmpl w:val="46AA5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BF"/>
    <w:rsid w:val="00063C20"/>
    <w:rsid w:val="00185AB3"/>
    <w:rsid w:val="001F4194"/>
    <w:rsid w:val="002C23A6"/>
    <w:rsid w:val="00306302"/>
    <w:rsid w:val="00334265"/>
    <w:rsid w:val="0041590F"/>
    <w:rsid w:val="00467DBF"/>
    <w:rsid w:val="00471F4F"/>
    <w:rsid w:val="004C35F9"/>
    <w:rsid w:val="00505705"/>
    <w:rsid w:val="00885B19"/>
    <w:rsid w:val="00970315"/>
    <w:rsid w:val="009C140C"/>
    <w:rsid w:val="009D7D1B"/>
    <w:rsid w:val="00A34DAB"/>
    <w:rsid w:val="00B91EE7"/>
    <w:rsid w:val="00C10025"/>
    <w:rsid w:val="00D42800"/>
    <w:rsid w:val="00D618AC"/>
    <w:rsid w:val="00DD6CC6"/>
    <w:rsid w:val="00E218E9"/>
    <w:rsid w:val="00ED698F"/>
    <w:rsid w:val="00F92378"/>
    <w:rsid w:val="00FC7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4BDC"/>
  <w15:chartTrackingRefBased/>
  <w15:docId w15:val="{8C3BFBDD-4868-4755-802E-7E83C085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7D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DBF"/>
    <w:pPr>
      <w:ind w:left="720"/>
      <w:contextualSpacing/>
    </w:pPr>
  </w:style>
  <w:style w:type="character" w:styleId="Hyperlink">
    <w:name w:val="Hyperlink"/>
    <w:basedOn w:val="Absatz-Standardschriftart"/>
    <w:uiPriority w:val="99"/>
    <w:unhideWhenUsed/>
    <w:rsid w:val="00467DBF"/>
    <w:rPr>
      <w:color w:val="0563C1" w:themeColor="hyperlink"/>
      <w:u w:val="single"/>
    </w:rPr>
  </w:style>
  <w:style w:type="table" w:styleId="Tabellenraster">
    <w:name w:val="Table Grid"/>
    <w:basedOn w:val="NormaleTabelle"/>
    <w:uiPriority w:val="59"/>
    <w:rsid w:val="00467D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7DBF"/>
    <w:pPr>
      <w:spacing w:after="0" w:line="240" w:lineRule="auto"/>
    </w:pPr>
  </w:style>
  <w:style w:type="character" w:customStyle="1" w:styleId="UnresolvedMention">
    <w:name w:val="Unresolved Mention"/>
    <w:basedOn w:val="Absatz-Standardschriftart"/>
    <w:uiPriority w:val="99"/>
    <w:semiHidden/>
    <w:unhideWhenUsed/>
    <w:rsid w:val="00A34DAB"/>
    <w:rPr>
      <w:color w:val="808080"/>
      <w:shd w:val="clear" w:color="auto" w:fill="E6E6E6"/>
    </w:rPr>
  </w:style>
  <w:style w:type="character" w:customStyle="1" w:styleId="attributionfield">
    <w:name w:val="attribution_field"/>
    <w:basedOn w:val="Absatz-Standardschriftart"/>
    <w:rsid w:val="004C35F9"/>
  </w:style>
  <w:style w:type="paragraph" w:styleId="HTMLVorformatiert">
    <w:name w:val="HTML Preformatted"/>
    <w:basedOn w:val="Standard"/>
    <w:link w:val="HTMLVorformatiertZchn"/>
    <w:uiPriority w:val="99"/>
    <w:semiHidden/>
    <w:unhideWhenUsed/>
    <w:rsid w:val="00DD6CC6"/>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6C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109">
      <w:bodyDiv w:val="1"/>
      <w:marLeft w:val="0"/>
      <w:marRight w:val="0"/>
      <w:marTop w:val="0"/>
      <w:marBottom w:val="0"/>
      <w:divBdr>
        <w:top w:val="none" w:sz="0" w:space="0" w:color="auto"/>
        <w:left w:val="none" w:sz="0" w:space="0" w:color="auto"/>
        <w:bottom w:val="none" w:sz="0" w:space="0" w:color="auto"/>
        <w:right w:val="none" w:sz="0" w:space="0" w:color="auto"/>
      </w:divBdr>
    </w:div>
    <w:div w:id="13754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de/service/license/" TargetMode="External"/><Relationship Id="rId13" Type="http://schemas.openxmlformats.org/officeDocument/2006/relationships/hyperlink" Target="https://www.youtube.com/watch?v=CoOECk4UCkE" TargetMode="External"/><Relationship Id="rId18" Type="http://schemas.openxmlformats.org/officeDocument/2006/relationships/hyperlink" Target="http://www.bpb.de/internationales/weltweit/menschenrechte/38745/menschenrecht-wasser?p=a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ixabay.com/de/users/banneke-wilking-115977/?utm_source=link-attribution&amp;utm_medium=referral&amp;utm_campaign=image&amp;utm_content=2161843" TargetMode="External"/><Relationship Id="rId12" Type="http://schemas.openxmlformats.org/officeDocument/2006/relationships/hyperlink" Target="http://www.stern.de/wirtschaft/news/nestl%C3%A9s-fluessiges-gold-wenn-wasser-teurer-ist-als-benzin-3651272.html" TargetMode="External"/><Relationship Id="rId17" Type="http://schemas.openxmlformats.org/officeDocument/2006/relationships/hyperlink" Target="http://www.faz.net/aktuell/finanzen/fonds-mehr/wasser-ein-kostbares-anlage-gut-11849568.html" TargetMode="External"/><Relationship Id="rId2" Type="http://schemas.openxmlformats.org/officeDocument/2006/relationships/numbering" Target="numbering.xml"/><Relationship Id="rId16" Type="http://schemas.openxmlformats.org/officeDocument/2006/relationships/hyperlink" Target="http://de.bottledlife.tv/debatt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ocus.de/finanzen/news/marketing-und-ausbeute-das-dreckige-geschaeft-mit-dem-wasser-wie-viel-ist-uns-wasser-wert_id_6820659.html" TargetMode="External"/><Relationship Id="rId5" Type="http://schemas.openxmlformats.org/officeDocument/2006/relationships/webSettings" Target="webSettings.xml"/><Relationship Id="rId15" Type="http://schemas.openxmlformats.org/officeDocument/2006/relationships/hyperlink" Target="https://www.bottledlifefilm.com/downloads-92%20" TargetMode="External"/><Relationship Id="rId10" Type="http://schemas.openxmlformats.org/officeDocument/2006/relationships/hyperlink" Target="https://netzfrauen.org/2014/01/21/trinkwasser-nestl-danone-coca-cola-und-pepsi-multinationale-konzerne-beherrschen-weltmarkt/" TargetMode="External"/><Relationship Id="rId19" Type="http://schemas.openxmlformats.org/officeDocument/2006/relationships/hyperlink" Target="http://www.right2water.eu" TargetMode="External"/><Relationship Id="rId4" Type="http://schemas.openxmlformats.org/officeDocument/2006/relationships/settings" Target="settings.xml"/><Relationship Id="rId9" Type="http://schemas.openxmlformats.org/officeDocument/2006/relationships/hyperlink" Target="https://pixabay.com/de/?utm_source=link-attribution&amp;utm_medium=referral&amp;utm_campaign=image&amp;utm_content=2161843" TargetMode="External"/><Relationship Id="rId14" Type="http://schemas.openxmlformats.org/officeDocument/2006/relationships/hyperlink" Target="https://www.youtube.com/watch?v=WTBl-0W2V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58E3-0CA5-4A20-BFCF-935425C3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3241</Words>
  <Characters>20421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Losch</dc:creator>
  <cp:keywords/>
  <dc:description/>
  <cp:lastModifiedBy>Windows User</cp:lastModifiedBy>
  <cp:revision>14</cp:revision>
  <dcterms:created xsi:type="dcterms:W3CDTF">2018-01-07T10:48:00Z</dcterms:created>
  <dcterms:modified xsi:type="dcterms:W3CDTF">2019-09-30T12:36:00Z</dcterms:modified>
</cp:coreProperties>
</file>