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8F" w:rsidRDefault="00337D8F" w:rsidP="004D33F2">
      <w:pPr>
        <w:spacing w:line="276" w:lineRule="auto"/>
        <w:jc w:val="both"/>
        <w:rPr>
          <w:sz w:val="24"/>
        </w:rPr>
      </w:pPr>
    </w:p>
    <w:p w:rsidR="00C9136F" w:rsidRDefault="00BA55C6" w:rsidP="00BA55C6">
      <w:pPr>
        <w:spacing w:line="276" w:lineRule="auto"/>
        <w:jc w:val="center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BA55C6" w:rsidRPr="00BA55C6" w:rsidRDefault="00BA55C6" w:rsidP="00BA55C6">
      <w:pPr>
        <w:spacing w:line="276" w:lineRule="auto"/>
        <w:jc w:val="center"/>
        <w:rPr>
          <w:sz w:val="24"/>
        </w:rPr>
      </w:pPr>
    </w:p>
    <w:p w:rsidR="00C9136F" w:rsidRDefault="00C9136F" w:rsidP="004D33F2">
      <w:pPr>
        <w:spacing w:line="276" w:lineRule="auto"/>
        <w:jc w:val="both"/>
        <w:rPr>
          <w:sz w:val="24"/>
        </w:rPr>
        <w:sectPr w:rsidR="00C9136F" w:rsidSect="00B05F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</w:p>
    <w:p w:rsidR="004D33F2" w:rsidRDefault="004D33F2" w:rsidP="004D33F2">
      <w:pPr>
        <w:spacing w:line="276" w:lineRule="auto"/>
        <w:jc w:val="both"/>
        <w:rPr>
          <w:sz w:val="24"/>
        </w:rPr>
      </w:pPr>
      <w:r w:rsidRPr="004D33F2">
        <w:rPr>
          <w:sz w:val="24"/>
        </w:rPr>
        <w:t>Mit bemerkenswerter Klarheit und zugleich konsequent</w:t>
      </w:r>
      <w:r>
        <w:rPr>
          <w:sz w:val="24"/>
        </w:rPr>
        <w:t xml:space="preserve"> </w:t>
      </w:r>
      <w:r w:rsidRPr="004D33F2">
        <w:rPr>
          <w:sz w:val="24"/>
        </w:rPr>
        <w:t>ge</w:t>
      </w:r>
      <w:r>
        <w:rPr>
          <w:sz w:val="24"/>
        </w:rPr>
        <w:t>hen die neueren sozialethischen</w:t>
      </w:r>
    </w:p>
    <w:p w:rsidR="004D33F2" w:rsidRDefault="004D33F2" w:rsidP="002F6E6A">
      <w:pPr>
        <w:spacing w:line="276" w:lineRule="auto"/>
        <w:ind w:left="0" w:firstLine="0"/>
        <w:jc w:val="both"/>
        <w:rPr>
          <w:sz w:val="24"/>
        </w:rPr>
      </w:pPr>
      <w:r w:rsidRPr="004D33F2">
        <w:rPr>
          <w:sz w:val="24"/>
        </w:rPr>
        <w:t>Dokumente von einem gemeinsamen</w:t>
      </w:r>
      <w:r>
        <w:rPr>
          <w:sz w:val="24"/>
        </w:rPr>
        <w:t xml:space="preserve"> </w:t>
      </w:r>
      <w:r w:rsidRPr="004D33F2">
        <w:rPr>
          <w:sz w:val="24"/>
        </w:rPr>
        <w:t>christlichen Verständnis des Menschen aus. Das</w:t>
      </w:r>
      <w:r>
        <w:rPr>
          <w:sz w:val="24"/>
        </w:rPr>
        <w:t xml:space="preserve"> </w:t>
      </w:r>
      <w:r w:rsidRPr="004D33F2">
        <w:rPr>
          <w:sz w:val="24"/>
        </w:rPr>
        <w:t>Do</w:t>
      </w:r>
      <w:r w:rsidR="002F6E6A">
        <w:rPr>
          <w:sz w:val="24"/>
        </w:rPr>
        <w:t>ku</w:t>
      </w:r>
      <w:r w:rsidRPr="004D33F2">
        <w:rPr>
          <w:sz w:val="24"/>
        </w:rPr>
        <w:t>ment „Für eine Zukunft in Solidarität und Gerechtigkeit“</w:t>
      </w:r>
      <w:r>
        <w:rPr>
          <w:sz w:val="24"/>
        </w:rPr>
        <w:t xml:space="preserve"> spricht gar vom „Menschenbild</w:t>
      </w:r>
    </w:p>
    <w:p w:rsidR="004D33F2" w:rsidRDefault="004D33F2" w:rsidP="004D33F2">
      <w:pPr>
        <w:spacing w:line="276" w:lineRule="auto"/>
        <w:jc w:val="both"/>
        <w:rPr>
          <w:sz w:val="24"/>
        </w:rPr>
      </w:pPr>
      <w:r w:rsidRPr="004D33F2">
        <w:rPr>
          <w:sz w:val="24"/>
        </w:rPr>
        <w:t>des Christentums“, welches „zu</w:t>
      </w:r>
      <w:r>
        <w:rPr>
          <w:sz w:val="24"/>
        </w:rPr>
        <w:t xml:space="preserve"> </w:t>
      </w:r>
      <w:r w:rsidRPr="004D33F2">
        <w:rPr>
          <w:sz w:val="24"/>
        </w:rPr>
        <w:t>den grundlegenden geistigen Prägekräften der gemeinsamen</w:t>
      </w:r>
    </w:p>
    <w:p w:rsidR="004D33F2" w:rsidRDefault="004D33F2" w:rsidP="004D33F2">
      <w:pPr>
        <w:spacing w:line="276" w:lineRule="auto"/>
        <w:jc w:val="both"/>
        <w:rPr>
          <w:sz w:val="24"/>
        </w:rPr>
      </w:pPr>
      <w:r w:rsidRPr="004D33F2">
        <w:rPr>
          <w:sz w:val="24"/>
        </w:rPr>
        <w:t>europäischen Kultur“</w:t>
      </w:r>
      <w:r>
        <w:rPr>
          <w:sz w:val="24"/>
        </w:rPr>
        <w:t xml:space="preserve"> </w:t>
      </w:r>
      <w:r w:rsidRPr="004D33F2">
        <w:rPr>
          <w:sz w:val="24"/>
        </w:rPr>
        <w:t>gehöre. Der Ansatz zur Darstellung der</w:t>
      </w:r>
      <w:r>
        <w:rPr>
          <w:sz w:val="24"/>
        </w:rPr>
        <w:t xml:space="preserve"> Perspektiven und Impulse für</w:t>
      </w:r>
    </w:p>
    <w:p w:rsidR="004D33F2" w:rsidRDefault="004D33F2" w:rsidP="004D33F2">
      <w:pPr>
        <w:spacing w:line="276" w:lineRule="auto"/>
        <w:jc w:val="both"/>
        <w:rPr>
          <w:sz w:val="24"/>
        </w:rPr>
      </w:pPr>
      <w:r w:rsidRPr="004D33F2">
        <w:rPr>
          <w:sz w:val="24"/>
        </w:rPr>
        <w:t>weltgestaltendes Handeln stellt in</w:t>
      </w:r>
      <w:r>
        <w:rPr>
          <w:sz w:val="24"/>
        </w:rPr>
        <w:t xml:space="preserve"> </w:t>
      </w:r>
      <w:r w:rsidRPr="004D33F2">
        <w:rPr>
          <w:sz w:val="24"/>
        </w:rPr>
        <w:t>allen Dokumenten die Würde des Menschen als Person dar:</w:t>
      </w:r>
    </w:p>
    <w:p w:rsidR="00044415" w:rsidRDefault="004D33F2" w:rsidP="004D33F2">
      <w:pPr>
        <w:spacing w:line="276" w:lineRule="auto"/>
        <w:ind w:left="0" w:firstLine="0"/>
        <w:jc w:val="both"/>
        <w:rPr>
          <w:sz w:val="24"/>
        </w:rPr>
        <w:sectPr w:rsidR="00044415" w:rsidSect="00B05FAC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  <w:r w:rsidRPr="004D33F2">
        <w:rPr>
          <w:sz w:val="24"/>
        </w:rPr>
        <w:t>„Der Mensch ist Person. Das ist Grundlage für alle ethischen</w:t>
      </w:r>
      <w:r>
        <w:rPr>
          <w:sz w:val="24"/>
        </w:rPr>
        <w:t xml:space="preserve"> </w:t>
      </w:r>
      <w:r w:rsidR="00EF2EF2">
        <w:rPr>
          <w:sz w:val="24"/>
        </w:rPr>
        <w:t xml:space="preserve">Aussagen.“ </w:t>
      </w:r>
      <w:r w:rsidRPr="004D33F2">
        <w:rPr>
          <w:sz w:val="24"/>
        </w:rPr>
        <w:t>Hierbei wird nicht nur auf die christliche Tradition</w:t>
      </w:r>
      <w:r>
        <w:rPr>
          <w:sz w:val="24"/>
        </w:rPr>
        <w:t xml:space="preserve"> verwiesen, sondern die </w:t>
      </w:r>
      <w:r w:rsidRPr="004D33F2">
        <w:rPr>
          <w:sz w:val="24"/>
        </w:rPr>
        <w:t xml:space="preserve">abendländische Geistes- und </w:t>
      </w:r>
      <w:proofErr w:type="gramStart"/>
      <w:r w:rsidRPr="004D33F2">
        <w:rPr>
          <w:sz w:val="24"/>
        </w:rPr>
        <w:t>Kultur</w:t>
      </w:r>
      <w:r w:rsidR="00BA55C6">
        <w:rPr>
          <w:sz w:val="24"/>
        </w:rPr>
        <w:t>-</w:t>
      </w:r>
      <w:r w:rsidRPr="004D33F2">
        <w:rPr>
          <w:sz w:val="24"/>
        </w:rPr>
        <w:t>geschichte</w:t>
      </w:r>
      <w:proofErr w:type="gramEnd"/>
      <w:r>
        <w:rPr>
          <w:sz w:val="24"/>
        </w:rPr>
        <w:t xml:space="preserve"> </w:t>
      </w:r>
      <w:r w:rsidRPr="004D33F2">
        <w:rPr>
          <w:sz w:val="24"/>
        </w:rPr>
        <w:t>gleichermaß</w:t>
      </w:r>
      <w:r>
        <w:rPr>
          <w:sz w:val="24"/>
        </w:rPr>
        <w:t xml:space="preserve">en in Anspruch genommen. Dieser </w:t>
      </w:r>
      <w:r w:rsidRPr="004D33F2">
        <w:rPr>
          <w:sz w:val="24"/>
        </w:rPr>
        <w:t>Fundamentalartikel</w:t>
      </w:r>
      <w:r>
        <w:rPr>
          <w:sz w:val="24"/>
        </w:rPr>
        <w:t xml:space="preserve"> </w:t>
      </w:r>
      <w:r w:rsidRPr="004D33F2">
        <w:rPr>
          <w:sz w:val="24"/>
        </w:rPr>
        <w:t>jeder Ethik – ob christlich oder nicht – bildet</w:t>
      </w:r>
      <w:r>
        <w:rPr>
          <w:sz w:val="24"/>
        </w:rPr>
        <w:t xml:space="preserve"> den </w:t>
      </w:r>
      <w:proofErr w:type="spellStart"/>
      <w:r>
        <w:rPr>
          <w:sz w:val="24"/>
        </w:rPr>
        <w:t>unhintergehbaren</w:t>
      </w:r>
      <w:proofErr w:type="spellEnd"/>
      <w:r>
        <w:rPr>
          <w:sz w:val="24"/>
        </w:rPr>
        <w:t xml:space="preserve"> </w:t>
      </w:r>
      <w:r w:rsidRPr="004D33F2">
        <w:rPr>
          <w:sz w:val="24"/>
        </w:rPr>
        <w:t>Ausgangspunkt für den Gang der Argumentation.</w:t>
      </w:r>
      <w:r>
        <w:rPr>
          <w:sz w:val="24"/>
        </w:rPr>
        <w:t xml:space="preserve"> </w:t>
      </w:r>
      <w:r w:rsidRPr="004D33F2">
        <w:rPr>
          <w:sz w:val="24"/>
        </w:rPr>
        <w:t>Dabei</w:t>
      </w:r>
      <w:r>
        <w:rPr>
          <w:sz w:val="24"/>
        </w:rPr>
        <w:t xml:space="preserve"> wird konzediert</w:t>
      </w:r>
      <w:r w:rsidR="00EB4DF3">
        <w:rPr>
          <w:sz w:val="24"/>
        </w:rPr>
        <w:t>*</w:t>
      </w:r>
      <w:r>
        <w:rPr>
          <w:sz w:val="24"/>
        </w:rPr>
        <w:t xml:space="preserve">, dass sich der </w:t>
      </w:r>
      <w:proofErr w:type="spellStart"/>
      <w:r w:rsidRPr="004D33F2">
        <w:rPr>
          <w:sz w:val="24"/>
        </w:rPr>
        <w:t>Personbegriff</w:t>
      </w:r>
      <w:proofErr w:type="spellEnd"/>
      <w:r>
        <w:rPr>
          <w:sz w:val="24"/>
        </w:rPr>
        <w:t xml:space="preserve"> </w:t>
      </w:r>
      <w:r w:rsidRPr="004D33F2">
        <w:rPr>
          <w:sz w:val="24"/>
        </w:rPr>
        <w:t>sowohl in der öffentlichen Diskussion als auch innerchristlich</w:t>
      </w:r>
      <w:r>
        <w:rPr>
          <w:sz w:val="24"/>
        </w:rPr>
        <w:t xml:space="preserve"> </w:t>
      </w:r>
      <w:r w:rsidRPr="004D33F2">
        <w:rPr>
          <w:sz w:val="24"/>
        </w:rPr>
        <w:t>und zwischenkirchlich als pluriform erweist. Dennoch wagt das</w:t>
      </w:r>
      <w:r>
        <w:rPr>
          <w:sz w:val="24"/>
        </w:rPr>
        <w:t xml:space="preserve"> </w:t>
      </w:r>
      <w:r w:rsidRPr="004D33F2">
        <w:rPr>
          <w:sz w:val="24"/>
        </w:rPr>
        <w:t>Dokument „Gott ist ein Freund des Lebens“ eine gemeinsame</w:t>
      </w:r>
      <w:r>
        <w:rPr>
          <w:sz w:val="24"/>
        </w:rPr>
        <w:t xml:space="preserve"> </w:t>
      </w:r>
      <w:r w:rsidRPr="004D33F2">
        <w:rPr>
          <w:sz w:val="24"/>
        </w:rPr>
        <w:t>Begriffsklärung, auf die sich alle späteren Dokumente beziehen.</w:t>
      </w:r>
      <w:r>
        <w:rPr>
          <w:sz w:val="24"/>
        </w:rPr>
        <w:t xml:space="preserve"> </w:t>
      </w:r>
      <w:r w:rsidRPr="004D33F2">
        <w:rPr>
          <w:sz w:val="24"/>
        </w:rPr>
        <w:t>Erst von ihrer Ausrichtung auf den Menschen und seine Würde</w:t>
      </w:r>
      <w:r>
        <w:rPr>
          <w:sz w:val="24"/>
        </w:rPr>
        <w:t xml:space="preserve"> </w:t>
      </w:r>
      <w:r w:rsidRPr="004D33F2">
        <w:rPr>
          <w:sz w:val="24"/>
        </w:rPr>
        <w:t>her bekommen die verschiedenen ethischen Konzepte wie</w:t>
      </w:r>
      <w:r>
        <w:rPr>
          <w:sz w:val="24"/>
        </w:rPr>
        <w:t xml:space="preserve"> </w:t>
      </w:r>
      <w:r w:rsidRPr="004D33F2">
        <w:rPr>
          <w:sz w:val="24"/>
        </w:rPr>
        <w:t>Tugend-, Normen-, Verantwortungs- und Güterethik ihre Relevanz,</w:t>
      </w:r>
      <w:r>
        <w:rPr>
          <w:sz w:val="24"/>
        </w:rPr>
        <w:t xml:space="preserve"> </w:t>
      </w:r>
      <w:r w:rsidRPr="004D33F2">
        <w:rPr>
          <w:sz w:val="24"/>
        </w:rPr>
        <w:t>insofern es aus christlicher Sicht der Mensch ist, um dessentwillen</w:t>
      </w:r>
      <w:r>
        <w:rPr>
          <w:sz w:val="24"/>
        </w:rPr>
        <w:t xml:space="preserve"> </w:t>
      </w:r>
      <w:r w:rsidRPr="004D33F2">
        <w:rPr>
          <w:sz w:val="24"/>
        </w:rPr>
        <w:t>gehandelt werden muss.</w:t>
      </w:r>
    </w:p>
    <w:p w:rsidR="009C2AD1" w:rsidRDefault="009C2AD1" w:rsidP="00044415">
      <w:pPr>
        <w:suppressLineNumbers/>
        <w:spacing w:line="276" w:lineRule="auto"/>
        <w:ind w:left="0" w:firstLine="0"/>
        <w:jc w:val="both"/>
        <w:rPr>
          <w:sz w:val="24"/>
        </w:rPr>
      </w:pPr>
    </w:p>
    <w:p w:rsidR="009C2AD1" w:rsidRDefault="004D33F2" w:rsidP="00044415">
      <w:pPr>
        <w:suppressLineNumbers/>
        <w:spacing w:line="276" w:lineRule="auto"/>
        <w:ind w:left="0" w:firstLine="0"/>
        <w:jc w:val="both"/>
        <w:rPr>
          <w:i/>
        </w:rPr>
      </w:pPr>
      <w:r w:rsidRPr="009C2AD1">
        <w:rPr>
          <w:i/>
        </w:rPr>
        <w:t>Quelle:</w:t>
      </w:r>
    </w:p>
    <w:p w:rsidR="004D33F2" w:rsidRDefault="004D33F2" w:rsidP="0033176C">
      <w:pPr>
        <w:suppressLineNumbers/>
        <w:ind w:left="0" w:firstLine="0"/>
      </w:pPr>
      <w:r>
        <w:t>Bilaterale Arbeitsgruppe der Deutschen Bischofskonferenz u. der Vereinigten Evangelisch-</w:t>
      </w:r>
      <w:proofErr w:type="spellStart"/>
      <w:r>
        <w:t>Luthe</w:t>
      </w:r>
      <w:proofErr w:type="spellEnd"/>
      <w:r w:rsidR="00437078">
        <w:t>-</w:t>
      </w:r>
      <w:proofErr w:type="spellStart"/>
      <w:r>
        <w:t>rischen</w:t>
      </w:r>
      <w:proofErr w:type="spellEnd"/>
      <w:r>
        <w:t xml:space="preserve"> Kirche Deutschlands, Gott und die Würde des Menschen, Paderborn 2017, S. 46</w:t>
      </w:r>
    </w:p>
    <w:p w:rsidR="00F50400" w:rsidRPr="006F68B8" w:rsidRDefault="00F50400" w:rsidP="00F50400">
      <w:pPr>
        <w:suppressLineNumbers/>
        <w:ind w:left="0" w:firstLine="0"/>
      </w:pPr>
      <w:r w:rsidRPr="006F68B8">
        <w:t xml:space="preserve">© </w:t>
      </w:r>
      <w:r w:rsidR="009D2EFA">
        <w:t xml:space="preserve">2017 </w:t>
      </w:r>
      <w:bookmarkStart w:id="0" w:name="_GoBack"/>
      <w:bookmarkEnd w:id="0"/>
      <w:r w:rsidRPr="006F68B8">
        <w:t>by Bo</w:t>
      </w:r>
      <w:r>
        <w:t>n</w:t>
      </w:r>
      <w:r w:rsidRPr="006F68B8">
        <w:t>ifatius GmbH, Paderborn</w:t>
      </w:r>
      <w:r>
        <w:t xml:space="preserve"> und Evangelische Verlagsanstal</w:t>
      </w:r>
      <w:r w:rsidRPr="006F68B8">
        <w:t>t GmbH,</w:t>
      </w:r>
      <w:r>
        <w:t xml:space="preserve"> </w:t>
      </w:r>
      <w:r w:rsidRPr="006F68B8">
        <w:t>Leipzig</w:t>
      </w:r>
    </w:p>
    <w:p w:rsidR="00BA55C6" w:rsidRDefault="00BA55C6" w:rsidP="0033176C">
      <w:pPr>
        <w:suppressLineNumbers/>
        <w:ind w:left="0" w:firstLine="0"/>
      </w:pPr>
    </w:p>
    <w:p w:rsidR="00BA55C6" w:rsidRDefault="00EB4DF3" w:rsidP="0033176C">
      <w:pPr>
        <w:suppressLineNumbers/>
        <w:ind w:left="0" w:firstLine="0"/>
      </w:pPr>
      <w:r w:rsidRPr="00EB4DF3">
        <w:rPr>
          <w:i/>
        </w:rPr>
        <w:t>*konzedieren (Z. 11</w:t>
      </w:r>
      <w:r w:rsidRPr="007F7029">
        <w:rPr>
          <w:i/>
        </w:rPr>
        <w:t>):</w:t>
      </w:r>
      <w:r w:rsidRPr="007F7029">
        <w:t xml:space="preserve"> </w:t>
      </w:r>
      <w:r w:rsidRPr="00EB4DF3">
        <w:t>einräumen, zugestehen; zugeben</w:t>
      </w:r>
    </w:p>
    <w:p w:rsidR="00BC1B8D" w:rsidRDefault="00BC1B8D" w:rsidP="0033176C">
      <w:pPr>
        <w:suppressLineNumbers/>
        <w:ind w:left="0" w:firstLine="0"/>
      </w:pPr>
    </w:p>
    <w:p w:rsidR="00BC1B8D" w:rsidRDefault="00BC1B8D" w:rsidP="0033176C">
      <w:pPr>
        <w:suppressLineNumbers/>
        <w:ind w:left="0" w:firstLine="0"/>
      </w:pPr>
    </w:p>
    <w:p w:rsidR="00BC1B8D" w:rsidRDefault="00BC1B8D" w:rsidP="0033176C">
      <w:pPr>
        <w:suppressLineNumbers/>
        <w:ind w:left="0" w:firstLine="0"/>
      </w:pPr>
    </w:p>
    <w:p w:rsidR="00BC1B8D" w:rsidRDefault="00BC1B8D" w:rsidP="0033176C">
      <w:pPr>
        <w:suppressLineNumbers/>
        <w:ind w:left="0" w:firstLine="0"/>
      </w:pPr>
    </w:p>
    <w:p w:rsidR="00BC1B8D" w:rsidRDefault="00BC1B8D" w:rsidP="0033176C">
      <w:pPr>
        <w:suppressLineNumbers/>
        <w:ind w:left="0" w:firstLine="0"/>
      </w:pPr>
    </w:p>
    <w:p w:rsidR="00BC1B8D" w:rsidRDefault="00BC1B8D" w:rsidP="0033176C">
      <w:pPr>
        <w:suppressLineNumbers/>
        <w:ind w:left="0" w:firstLine="0"/>
      </w:pPr>
    </w:p>
    <w:p w:rsidR="00EB4DF3" w:rsidRDefault="00EB4DF3" w:rsidP="0033176C">
      <w:pPr>
        <w:suppressLineNumbers/>
        <w:ind w:left="0" w:firstLine="0"/>
      </w:pPr>
    </w:p>
    <w:p w:rsidR="00BA55C6" w:rsidRDefault="00BA55C6" w:rsidP="00BA55C6">
      <w:pPr>
        <w:suppressLineNumbers/>
        <w:ind w:left="0" w:firstLine="0"/>
        <w:rPr>
          <w:sz w:val="24"/>
          <w:u w:val="single"/>
        </w:rPr>
      </w:pPr>
      <w:r>
        <w:rPr>
          <w:sz w:val="24"/>
          <w:u w:val="single"/>
        </w:rPr>
        <w:t>Arbeitsaufträge:</w:t>
      </w:r>
    </w:p>
    <w:p w:rsidR="00881818" w:rsidRDefault="00881818" w:rsidP="00BA55C6">
      <w:pPr>
        <w:suppressLineNumbers/>
        <w:ind w:left="0" w:firstLine="0"/>
        <w:rPr>
          <w:sz w:val="24"/>
        </w:rPr>
      </w:pPr>
    </w:p>
    <w:p w:rsidR="00BA55C6" w:rsidRDefault="00BA55C6" w:rsidP="00BA55C6">
      <w:pPr>
        <w:pStyle w:val="Listenabsatz"/>
        <w:numPr>
          <w:ilvl w:val="0"/>
          <w:numId w:val="3"/>
        </w:numPr>
        <w:suppressLineNumbers/>
        <w:rPr>
          <w:sz w:val="24"/>
        </w:rPr>
      </w:pPr>
      <w:r>
        <w:rPr>
          <w:sz w:val="24"/>
        </w:rPr>
        <w:t>Lies den obig</w:t>
      </w:r>
      <w:r w:rsidR="00395B90">
        <w:rPr>
          <w:sz w:val="24"/>
        </w:rPr>
        <w:t>en Text und kennzeichne farbig 2-3</w:t>
      </w:r>
      <w:r>
        <w:rPr>
          <w:sz w:val="24"/>
        </w:rPr>
        <w:t xml:space="preserve"> zentrale Textbegriffe.</w:t>
      </w:r>
    </w:p>
    <w:p w:rsidR="00BA55C6" w:rsidRDefault="00B10BA8" w:rsidP="00BA55C6">
      <w:pPr>
        <w:pStyle w:val="Listenabsatz"/>
        <w:numPr>
          <w:ilvl w:val="0"/>
          <w:numId w:val="3"/>
        </w:numPr>
        <w:suppressLineNumbers/>
        <w:rPr>
          <w:sz w:val="24"/>
        </w:rPr>
      </w:pPr>
      <w:r>
        <w:rPr>
          <w:sz w:val="24"/>
        </w:rPr>
        <w:t xml:space="preserve">Setze deine Arbeit </w:t>
      </w:r>
      <w:r w:rsidR="00BC1B8D">
        <w:rPr>
          <w:sz w:val="24"/>
        </w:rPr>
        <w:t xml:space="preserve">mit </w:t>
      </w:r>
      <w:r w:rsidR="00BA55C6">
        <w:rPr>
          <w:sz w:val="24"/>
        </w:rPr>
        <w:t>einer/</w:t>
      </w:r>
      <w:proofErr w:type="spellStart"/>
      <w:r w:rsidR="00BA55C6">
        <w:rPr>
          <w:sz w:val="24"/>
        </w:rPr>
        <w:t>em</w:t>
      </w:r>
      <w:proofErr w:type="spellEnd"/>
      <w:r w:rsidR="00BA55C6">
        <w:rPr>
          <w:sz w:val="24"/>
        </w:rPr>
        <w:t xml:space="preserve"> Tandempartner/in fort:</w:t>
      </w:r>
    </w:p>
    <w:p w:rsidR="00BA55C6" w:rsidRDefault="00BA55C6" w:rsidP="00BA55C6">
      <w:pPr>
        <w:pStyle w:val="Listenabsatz"/>
        <w:numPr>
          <w:ilvl w:val="1"/>
          <w:numId w:val="3"/>
        </w:numPr>
        <w:suppressLineNumbers/>
        <w:rPr>
          <w:sz w:val="24"/>
        </w:rPr>
      </w:pPr>
      <w:r>
        <w:rPr>
          <w:sz w:val="24"/>
        </w:rPr>
        <w:t>Vergleicht eure ausgewählten zentrale</w:t>
      </w:r>
      <w:r w:rsidR="00395B90">
        <w:rPr>
          <w:sz w:val="24"/>
        </w:rPr>
        <w:t>n Begriffe und einigt euch auf 2-3</w:t>
      </w:r>
      <w:r>
        <w:rPr>
          <w:sz w:val="24"/>
        </w:rPr>
        <w:t xml:space="preserve"> gemeinsame.</w:t>
      </w:r>
    </w:p>
    <w:p w:rsidR="00BA55C6" w:rsidRDefault="00BA55C6" w:rsidP="00BA55C6">
      <w:pPr>
        <w:pStyle w:val="Listenabsatz"/>
        <w:numPr>
          <w:ilvl w:val="1"/>
          <w:numId w:val="3"/>
        </w:numPr>
        <w:suppressLineNumbers/>
        <w:rPr>
          <w:sz w:val="24"/>
        </w:rPr>
      </w:pPr>
      <w:r>
        <w:rPr>
          <w:sz w:val="24"/>
        </w:rPr>
        <w:t>Formuliert nu</w:t>
      </w:r>
      <w:r w:rsidR="00395B90">
        <w:rPr>
          <w:sz w:val="24"/>
        </w:rPr>
        <w:t>n 3 Fragen, die ihr mit Hilfe des Textes beantworten könnt.</w:t>
      </w:r>
    </w:p>
    <w:p w:rsidR="00BA55C6" w:rsidRDefault="00BA55C6" w:rsidP="00BA55C6">
      <w:pPr>
        <w:pStyle w:val="Listenabsatz"/>
        <w:numPr>
          <w:ilvl w:val="1"/>
          <w:numId w:val="3"/>
        </w:numPr>
        <w:suppressLineNumbers/>
        <w:rPr>
          <w:sz w:val="24"/>
        </w:rPr>
      </w:pPr>
      <w:r>
        <w:rPr>
          <w:sz w:val="24"/>
        </w:rPr>
        <w:t>Haltet eure Fragen und Antworten schriftlich fest.</w:t>
      </w:r>
    </w:p>
    <w:p w:rsidR="00BA55C6" w:rsidRDefault="00BA55C6" w:rsidP="00BA55C6">
      <w:pPr>
        <w:pStyle w:val="Listenabsatz"/>
        <w:numPr>
          <w:ilvl w:val="0"/>
          <w:numId w:val="3"/>
        </w:numPr>
        <w:suppressLineNumbers/>
        <w:rPr>
          <w:sz w:val="24"/>
        </w:rPr>
      </w:pPr>
      <w:r>
        <w:rPr>
          <w:sz w:val="24"/>
        </w:rPr>
        <w:t>Findet eine passende Textüberschrift und begründet euren Vorschlag.</w:t>
      </w:r>
    </w:p>
    <w:p w:rsidR="00BA55C6" w:rsidRDefault="00BA55C6" w:rsidP="00BA55C6">
      <w:pPr>
        <w:suppressLineNumbers/>
        <w:rPr>
          <w:sz w:val="24"/>
        </w:rPr>
      </w:pPr>
    </w:p>
    <w:p w:rsidR="00BA55C6" w:rsidRDefault="00BA55C6" w:rsidP="00BA55C6">
      <w:pPr>
        <w:suppressLineNumbers/>
        <w:rPr>
          <w:sz w:val="24"/>
        </w:rPr>
      </w:pPr>
    </w:p>
    <w:p w:rsidR="00BA55C6" w:rsidRDefault="00BA55C6" w:rsidP="00BA55C6">
      <w:pPr>
        <w:suppressLineNumbers/>
        <w:rPr>
          <w:sz w:val="24"/>
        </w:rPr>
      </w:pPr>
    </w:p>
    <w:sectPr w:rsidR="00BA55C6" w:rsidSect="00044415">
      <w:type w:val="continuous"/>
      <w:pgSz w:w="11906" w:h="16838"/>
      <w:pgMar w:top="1417" w:right="1417" w:bottom="1134" w:left="1417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71" w:rsidRDefault="00871371" w:rsidP="00B05FAC">
      <w:r>
        <w:separator/>
      </w:r>
    </w:p>
  </w:endnote>
  <w:endnote w:type="continuationSeparator" w:id="0">
    <w:p w:rsidR="00871371" w:rsidRDefault="00871371" w:rsidP="00B0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AF" w:rsidRDefault="000212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A8" w:rsidRDefault="00B10BA8" w:rsidP="00B10BA8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AF" w:rsidRDefault="000212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71" w:rsidRDefault="00871371" w:rsidP="00B05FAC">
      <w:r>
        <w:separator/>
      </w:r>
    </w:p>
  </w:footnote>
  <w:footnote w:type="continuationSeparator" w:id="0">
    <w:p w:rsidR="00871371" w:rsidRDefault="00871371" w:rsidP="00B0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AF" w:rsidRDefault="000212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A8" w:rsidRPr="00B10BA8" w:rsidRDefault="00E72DF4" w:rsidP="00B10BA8">
    <w:pPr>
      <w:pStyle w:val="berschrift1"/>
      <w:rPr>
        <w:sz w:val="28"/>
      </w:rPr>
    </w:pPr>
    <w:r>
      <w:rPr>
        <w:sz w:val="28"/>
      </w:rPr>
      <w:t>2.</w:t>
    </w:r>
    <w:r w:rsidR="00B10BA8">
      <w:rPr>
        <w:sz w:val="28"/>
      </w:rPr>
      <w:t>1</w:t>
    </w:r>
    <w:r w:rsidR="00B10BA8">
      <w:rPr>
        <w:sz w:val="28"/>
      </w:rPr>
      <w:tab/>
    </w:r>
    <w:r w:rsidR="00B10BA8">
      <w:rPr>
        <w:sz w:val="28"/>
      </w:rPr>
      <w:tab/>
    </w:r>
    <w:r w:rsidR="00B10BA8" w:rsidRPr="00B10BA8">
      <w:rPr>
        <w:sz w:val="28"/>
      </w:rPr>
      <w:t>Ethische Entscheidungen - Grundlagentexte zur christlichen Ethik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AF" w:rsidRDefault="000212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C43"/>
    <w:multiLevelType w:val="hybridMultilevel"/>
    <w:tmpl w:val="0E0400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03E10"/>
    <w:multiLevelType w:val="hybridMultilevel"/>
    <w:tmpl w:val="3E4435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A22BA"/>
    <w:multiLevelType w:val="hybridMultilevel"/>
    <w:tmpl w:val="FBEC5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260A7"/>
    <w:multiLevelType w:val="hybridMultilevel"/>
    <w:tmpl w:val="822AEF1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2"/>
    <w:rsid w:val="000212AF"/>
    <w:rsid w:val="00044415"/>
    <w:rsid w:val="00120198"/>
    <w:rsid w:val="00153A57"/>
    <w:rsid w:val="0015568B"/>
    <w:rsid w:val="001C54DD"/>
    <w:rsid w:val="002F6E6A"/>
    <w:rsid w:val="002F7202"/>
    <w:rsid w:val="0033176C"/>
    <w:rsid w:val="00337D8F"/>
    <w:rsid w:val="00354EF4"/>
    <w:rsid w:val="00395B90"/>
    <w:rsid w:val="00437078"/>
    <w:rsid w:val="004515B2"/>
    <w:rsid w:val="0048213F"/>
    <w:rsid w:val="004D33F2"/>
    <w:rsid w:val="00615965"/>
    <w:rsid w:val="0062250F"/>
    <w:rsid w:val="00665478"/>
    <w:rsid w:val="007C45EE"/>
    <w:rsid w:val="007F7029"/>
    <w:rsid w:val="00871371"/>
    <w:rsid w:val="00881818"/>
    <w:rsid w:val="009C2AD1"/>
    <w:rsid w:val="009D2EFA"/>
    <w:rsid w:val="009E1689"/>
    <w:rsid w:val="00A53914"/>
    <w:rsid w:val="00A96680"/>
    <w:rsid w:val="00AB2364"/>
    <w:rsid w:val="00AC6FD1"/>
    <w:rsid w:val="00B05FAC"/>
    <w:rsid w:val="00B10BA8"/>
    <w:rsid w:val="00B57D97"/>
    <w:rsid w:val="00BA55C6"/>
    <w:rsid w:val="00BC1B8D"/>
    <w:rsid w:val="00BF2F10"/>
    <w:rsid w:val="00C9136F"/>
    <w:rsid w:val="00D734EA"/>
    <w:rsid w:val="00D84650"/>
    <w:rsid w:val="00DB5003"/>
    <w:rsid w:val="00DC408C"/>
    <w:rsid w:val="00E20EED"/>
    <w:rsid w:val="00E72DF4"/>
    <w:rsid w:val="00EB4DF3"/>
    <w:rsid w:val="00EF2EF2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23ED"/>
  <w15:chartTrackingRefBased/>
  <w15:docId w15:val="{A785A3EF-6BD1-47F7-A02A-E761650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680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Calibri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0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9C2A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8F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5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FAC"/>
    <w:rPr>
      <w:rFonts w:ascii="Calibri" w:hAnsi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5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FAC"/>
    <w:rPr>
      <w:rFonts w:ascii="Calibri" w:hAnsi="Calibri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A55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0B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A41E-6E95-427A-853E-6995D240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Klingberg</dc:creator>
  <cp:keywords/>
  <dc:description/>
  <cp:lastModifiedBy>Klingberg</cp:lastModifiedBy>
  <cp:revision>4</cp:revision>
  <cp:lastPrinted>2017-09-10T12:33:00Z</cp:lastPrinted>
  <dcterms:created xsi:type="dcterms:W3CDTF">2017-12-05T10:36:00Z</dcterms:created>
  <dcterms:modified xsi:type="dcterms:W3CDTF">2019-07-14T13:43:00Z</dcterms:modified>
</cp:coreProperties>
</file>