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2A" w:rsidRDefault="0030372A" w:rsidP="001F6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F6105" w:rsidRPr="004C0F2B" w:rsidRDefault="000B30E0" w:rsidP="001F6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/>
          <w:bCs/>
          <w:color w:val="000000"/>
          <w:sz w:val="24"/>
          <w:szCs w:val="24"/>
          <w:highlight w:val="lightGray"/>
        </w:rPr>
        <w:t xml:space="preserve">UE „(M)eine Welt“: 5. </w:t>
      </w:r>
      <w:r w:rsidR="001F6105" w:rsidRPr="004C0F2B">
        <w:rPr>
          <w:rFonts w:cstheme="minorHAnsi"/>
          <w:b/>
          <w:bCs/>
          <w:color w:val="000000"/>
          <w:sz w:val="24"/>
          <w:szCs w:val="24"/>
          <w:highlight w:val="lightGray"/>
        </w:rPr>
        <w:t>Leitlinien einer biblisch-christlichen Ethik</w:t>
      </w:r>
    </w:p>
    <w:p w:rsidR="001F6105" w:rsidRPr="003660FC" w:rsidRDefault="001F6105" w:rsidP="001F6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C0F2B">
        <w:rPr>
          <w:rFonts w:cstheme="minorHAnsi"/>
          <w:b/>
          <w:bCs/>
          <w:color w:val="000000"/>
          <w:sz w:val="24"/>
          <w:szCs w:val="24"/>
          <w:highlight w:val="lightGray"/>
        </w:rPr>
        <w:t xml:space="preserve">Gruppe 2: Der Dekalog in </w:t>
      </w:r>
      <w:proofErr w:type="spellStart"/>
      <w:r w:rsidRPr="004C0F2B">
        <w:rPr>
          <w:rFonts w:cstheme="minorHAnsi"/>
          <w:b/>
          <w:bCs/>
          <w:color w:val="000000"/>
          <w:sz w:val="24"/>
          <w:szCs w:val="24"/>
          <w:highlight w:val="lightGray"/>
        </w:rPr>
        <w:t>Dtn</w:t>
      </w:r>
      <w:proofErr w:type="spellEnd"/>
      <w:r w:rsidRPr="004C0F2B">
        <w:rPr>
          <w:rFonts w:cstheme="minorHAnsi"/>
          <w:b/>
          <w:bCs/>
          <w:color w:val="000000"/>
          <w:sz w:val="24"/>
          <w:szCs w:val="24"/>
          <w:highlight w:val="lightGray"/>
        </w:rPr>
        <w:t xml:space="preserve"> 5</w:t>
      </w:r>
      <w:r w:rsidR="00711D45" w:rsidRPr="004C0F2B">
        <w:rPr>
          <w:rFonts w:cstheme="minorHAnsi"/>
          <w:b/>
          <w:bCs/>
          <w:color w:val="000000"/>
          <w:sz w:val="24"/>
          <w:szCs w:val="24"/>
          <w:highlight w:val="lightGray"/>
        </w:rPr>
        <w:t>,6-21</w:t>
      </w:r>
      <w:r w:rsidRPr="004C0F2B">
        <w:rPr>
          <w:rFonts w:cstheme="minorHAnsi"/>
          <w:b/>
          <w:bCs/>
          <w:color w:val="000000"/>
          <w:sz w:val="24"/>
          <w:szCs w:val="24"/>
          <w:highlight w:val="lightGray"/>
        </w:rPr>
        <w:t xml:space="preserve"> oder Ex 20</w:t>
      </w:r>
      <w:r w:rsidR="00711D45" w:rsidRPr="004C0F2B">
        <w:rPr>
          <w:rFonts w:cstheme="minorHAnsi"/>
          <w:b/>
          <w:bCs/>
          <w:color w:val="000000"/>
          <w:sz w:val="24"/>
          <w:szCs w:val="24"/>
          <w:highlight w:val="lightGray"/>
        </w:rPr>
        <w:t>,1-17</w:t>
      </w:r>
    </w:p>
    <w:p w:rsidR="001F6105" w:rsidRPr="003660FC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F6105" w:rsidRPr="003660FC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660FC">
        <w:rPr>
          <w:rFonts w:cstheme="minorHAnsi"/>
          <w:b/>
          <w:color w:val="000000"/>
          <w:sz w:val="24"/>
          <w:szCs w:val="24"/>
        </w:rPr>
        <w:t>Der Dekalog oder die Zehn Gebote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Der Herr sprach: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6 Ich bin Jahwe, dein Gott, der dich aus Ägypten geführt hat, aus dem Sklavenhaus.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7 Du sollst neben mir keine anderen Götter haben.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8 Du sollst dir kein Gottesbildnis machen.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9 Du sollst dich nicht vor anderen Göttern niederwerfen.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11 Du sollst den Namen des Herrn, deines Gottes, nicht missbrauchen;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12 Achte auf den Sabbat: Halte ihn heilig.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16 Ehre deinen Vater und deine Mutter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17 Du sollst nicht morden,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18 du sollst nicht die Ehe brechen,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19 du sollst nicht stehlen,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20 du sollst nicht Falsches gegen deinen Nächsten aussagen,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 xml:space="preserve">21 du sollst </w:t>
      </w:r>
      <w:proofErr w:type="spellStart"/>
      <w:r w:rsidRPr="003660FC">
        <w:rPr>
          <w:rFonts w:cstheme="minorHAnsi"/>
          <w:color w:val="000000"/>
          <w:sz w:val="24"/>
          <w:szCs w:val="24"/>
        </w:rPr>
        <w:t>nichts</w:t>
      </w:r>
      <w:proofErr w:type="spellEnd"/>
      <w:r w:rsidRPr="003660FC">
        <w:rPr>
          <w:rFonts w:cstheme="minorHAnsi"/>
          <w:color w:val="000000"/>
          <w:sz w:val="24"/>
          <w:szCs w:val="24"/>
        </w:rPr>
        <w:t xml:space="preserve"> begehren, was deinem Nächsten gehört.</w:t>
      </w:r>
    </w:p>
    <w:p w:rsidR="00404312" w:rsidRPr="003660FC" w:rsidRDefault="002653DC" w:rsidP="002653DC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</w:t>
      </w:r>
      <w:proofErr w:type="spellStart"/>
      <w:r w:rsidR="00404312" w:rsidRPr="003660FC">
        <w:rPr>
          <w:rFonts w:cstheme="minorHAnsi"/>
          <w:color w:val="000000"/>
          <w:sz w:val="20"/>
          <w:szCs w:val="20"/>
        </w:rPr>
        <w:t>Dtn</w:t>
      </w:r>
      <w:proofErr w:type="spellEnd"/>
      <w:r w:rsidR="00404312" w:rsidRPr="003660FC">
        <w:rPr>
          <w:rFonts w:cstheme="minorHAnsi"/>
          <w:color w:val="000000"/>
          <w:sz w:val="20"/>
          <w:szCs w:val="20"/>
        </w:rPr>
        <w:t xml:space="preserve"> 5,6-21, gekürzt</w:t>
      </w:r>
    </w:p>
    <w:p w:rsidR="001F6105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653DC" w:rsidRPr="003660FC" w:rsidRDefault="002653DC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660FC">
        <w:rPr>
          <w:rFonts w:cstheme="minorHAnsi"/>
          <w:b/>
          <w:color w:val="000000"/>
          <w:sz w:val="24"/>
          <w:szCs w:val="24"/>
        </w:rPr>
        <w:t>Das grundlegende Gebot</w:t>
      </w:r>
    </w:p>
    <w:p w:rsidR="001F6105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 xml:space="preserve">8 Wer den andern liebt, hat das Gesetz erfüllt. </w:t>
      </w:r>
    </w:p>
    <w:p w:rsidR="001F6105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9 Denn die Gebote: Du sollst nicht die Ehe brechen, du sollst nicht</w:t>
      </w:r>
      <w:r w:rsidR="001F6105" w:rsidRPr="003660FC">
        <w:rPr>
          <w:rFonts w:cstheme="minorHAnsi"/>
          <w:color w:val="000000"/>
          <w:sz w:val="24"/>
          <w:szCs w:val="24"/>
        </w:rPr>
        <w:t xml:space="preserve"> </w:t>
      </w:r>
      <w:r w:rsidRPr="003660FC">
        <w:rPr>
          <w:rFonts w:cstheme="minorHAnsi"/>
          <w:color w:val="000000"/>
          <w:sz w:val="24"/>
          <w:szCs w:val="24"/>
        </w:rPr>
        <w:t>töten, du sollst nicht stehlen, du sollst nicht begehren, und alle anderen Gebote sind in dem einen Satz</w:t>
      </w:r>
      <w:r w:rsidR="001F6105" w:rsidRPr="003660FC">
        <w:rPr>
          <w:rFonts w:cstheme="minorHAnsi"/>
          <w:color w:val="000000"/>
          <w:sz w:val="24"/>
          <w:szCs w:val="24"/>
        </w:rPr>
        <w:t xml:space="preserve"> </w:t>
      </w:r>
      <w:r w:rsidRPr="003660FC">
        <w:rPr>
          <w:rFonts w:cstheme="minorHAnsi"/>
          <w:color w:val="000000"/>
          <w:sz w:val="24"/>
          <w:szCs w:val="24"/>
        </w:rPr>
        <w:t xml:space="preserve">zusammengefasst: Du sollst deinen Nächsten lieben wie dich selbst. </w:t>
      </w: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10 Die Liebe tut dem Nächsten nichts Böses.</w:t>
      </w:r>
      <w:r w:rsidR="001F6105" w:rsidRPr="003660FC">
        <w:rPr>
          <w:rFonts w:cstheme="minorHAnsi"/>
          <w:color w:val="000000"/>
          <w:sz w:val="24"/>
          <w:szCs w:val="24"/>
        </w:rPr>
        <w:t xml:space="preserve"> </w:t>
      </w:r>
      <w:r w:rsidRPr="003660FC">
        <w:rPr>
          <w:rFonts w:cstheme="minorHAnsi"/>
          <w:color w:val="000000"/>
          <w:sz w:val="24"/>
          <w:szCs w:val="24"/>
        </w:rPr>
        <w:t>Also ist die Liebe die Erfüllung des Gesetzes.</w:t>
      </w:r>
    </w:p>
    <w:p w:rsidR="00404312" w:rsidRPr="003660FC" w:rsidRDefault="00404312" w:rsidP="002653DC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color w:val="000000"/>
          <w:sz w:val="20"/>
          <w:szCs w:val="20"/>
        </w:rPr>
      </w:pPr>
      <w:proofErr w:type="spellStart"/>
      <w:r w:rsidRPr="003660FC">
        <w:rPr>
          <w:rFonts w:cstheme="minorHAnsi"/>
          <w:color w:val="000000"/>
          <w:sz w:val="20"/>
          <w:szCs w:val="20"/>
        </w:rPr>
        <w:t>Röm</w:t>
      </w:r>
      <w:proofErr w:type="spellEnd"/>
      <w:r w:rsidRPr="003660FC">
        <w:rPr>
          <w:rFonts w:cstheme="minorHAnsi"/>
          <w:color w:val="000000"/>
          <w:sz w:val="20"/>
          <w:szCs w:val="20"/>
        </w:rPr>
        <w:t xml:space="preserve"> 13, 8-10</w:t>
      </w:r>
    </w:p>
    <w:p w:rsidR="001F6105" w:rsidRPr="003660FC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F6105" w:rsidRPr="003660FC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F6105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653DC" w:rsidRDefault="002653DC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653DC" w:rsidRPr="003660FC" w:rsidRDefault="002653DC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04312" w:rsidRPr="003660FC" w:rsidRDefault="00404312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660FC">
        <w:rPr>
          <w:rFonts w:cstheme="minorHAnsi"/>
          <w:b/>
          <w:bCs/>
          <w:color w:val="000000"/>
          <w:sz w:val="24"/>
          <w:szCs w:val="24"/>
        </w:rPr>
        <w:t>Aufgaben:</w:t>
      </w:r>
    </w:p>
    <w:p w:rsidR="001F6105" w:rsidRPr="003660FC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1. Das Volk Israel hat die Erfahrung im Buch Exodus (Ex) und Deuteronomium (</w:t>
      </w:r>
      <w:proofErr w:type="spellStart"/>
      <w:r w:rsidRPr="003660FC">
        <w:rPr>
          <w:rFonts w:cstheme="minorHAnsi"/>
          <w:color w:val="000000"/>
          <w:sz w:val="24"/>
          <w:szCs w:val="24"/>
        </w:rPr>
        <w:t>Dtn</w:t>
      </w:r>
      <w:proofErr w:type="spellEnd"/>
      <w:r w:rsidRPr="003660FC">
        <w:rPr>
          <w:rFonts w:cstheme="minorHAnsi"/>
          <w:color w:val="000000"/>
          <w:sz w:val="24"/>
          <w:szCs w:val="24"/>
        </w:rPr>
        <w:t>) die Erfahrung aufgeschrieben, dass sie Gott aus dem „Sklavenhaus Ägypten“ herausgeführt hat und ihnen durch Mose die Zehn Gebote für ein Leben nach der Versklavung gegeben hat.</w:t>
      </w:r>
    </w:p>
    <w:p w:rsidR="001F6105" w:rsidRPr="003660FC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>a) Stell</w:t>
      </w:r>
      <w:r w:rsidR="002653DC">
        <w:rPr>
          <w:rFonts w:cstheme="minorHAnsi"/>
          <w:color w:val="000000"/>
          <w:sz w:val="24"/>
          <w:szCs w:val="24"/>
        </w:rPr>
        <w:t xml:space="preserve">t </w:t>
      </w:r>
      <w:r w:rsidRPr="003660FC">
        <w:rPr>
          <w:rFonts w:cstheme="minorHAnsi"/>
          <w:color w:val="000000"/>
          <w:sz w:val="24"/>
          <w:szCs w:val="24"/>
        </w:rPr>
        <w:t>dar, warum die Zehn Gebote bis heute auch die Zehn Freiheiten genannt werden.</w:t>
      </w:r>
    </w:p>
    <w:p w:rsidR="001F6105" w:rsidRPr="003660FC" w:rsidRDefault="002653DC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b) Erklärt</w:t>
      </w:r>
      <w:r w:rsidR="001F6105" w:rsidRPr="003660FC">
        <w:rPr>
          <w:rFonts w:cstheme="minorHAnsi"/>
          <w:color w:val="000000"/>
          <w:sz w:val="24"/>
          <w:szCs w:val="24"/>
        </w:rPr>
        <w:t xml:space="preserve"> an einem Gebot, warum dieses Gebot bis heute Menschen „befreit“.</w:t>
      </w:r>
    </w:p>
    <w:p w:rsidR="00404312" w:rsidRPr="003660FC" w:rsidRDefault="001F6105" w:rsidP="00404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60FC">
        <w:rPr>
          <w:rFonts w:cstheme="minorHAnsi"/>
          <w:color w:val="000000"/>
          <w:sz w:val="24"/>
          <w:szCs w:val="24"/>
        </w:rPr>
        <w:t xml:space="preserve">2. </w:t>
      </w:r>
      <w:r w:rsidR="002653DC">
        <w:rPr>
          <w:rFonts w:cstheme="minorHAnsi"/>
          <w:color w:val="000000"/>
          <w:sz w:val="24"/>
          <w:szCs w:val="24"/>
        </w:rPr>
        <w:t>Stellt</w:t>
      </w:r>
      <w:r w:rsidR="00404312" w:rsidRPr="003660FC">
        <w:rPr>
          <w:rFonts w:cstheme="minorHAnsi"/>
          <w:color w:val="000000"/>
          <w:sz w:val="24"/>
          <w:szCs w:val="24"/>
        </w:rPr>
        <w:t xml:space="preserve"> dar, warum die Nächstenliebe laut </w:t>
      </w:r>
      <w:proofErr w:type="spellStart"/>
      <w:r w:rsidR="00404312" w:rsidRPr="003660FC">
        <w:rPr>
          <w:rFonts w:cstheme="minorHAnsi"/>
          <w:color w:val="000000"/>
          <w:sz w:val="24"/>
          <w:szCs w:val="24"/>
        </w:rPr>
        <w:t>Röm</w:t>
      </w:r>
      <w:proofErr w:type="spellEnd"/>
      <w:r w:rsidR="00404312" w:rsidRPr="003660FC">
        <w:rPr>
          <w:rFonts w:cstheme="minorHAnsi"/>
          <w:color w:val="000000"/>
          <w:sz w:val="24"/>
          <w:szCs w:val="24"/>
        </w:rPr>
        <w:t xml:space="preserve"> 13</w:t>
      </w:r>
      <w:r w:rsidRPr="003660FC">
        <w:rPr>
          <w:rFonts w:cstheme="minorHAnsi"/>
          <w:color w:val="000000"/>
          <w:sz w:val="24"/>
          <w:szCs w:val="24"/>
        </w:rPr>
        <w:t>,8-10</w:t>
      </w:r>
      <w:r w:rsidR="00404312" w:rsidRPr="003660FC">
        <w:rPr>
          <w:rFonts w:cstheme="minorHAnsi"/>
          <w:color w:val="000000"/>
          <w:sz w:val="24"/>
          <w:szCs w:val="24"/>
        </w:rPr>
        <w:t xml:space="preserve"> die Erfüllung der Zehn Gebote ist.</w:t>
      </w:r>
    </w:p>
    <w:p w:rsidR="002653DC" w:rsidRDefault="002653DC" w:rsidP="00265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FC4">
        <w:rPr>
          <w:rFonts w:cstheme="minorHAnsi"/>
          <w:sz w:val="24"/>
          <w:szCs w:val="24"/>
        </w:rPr>
        <w:t xml:space="preserve">3. Formuliert gemeinsam einen </w:t>
      </w:r>
      <w:r w:rsidRPr="00B96993">
        <w:rPr>
          <w:rFonts w:cstheme="minorHAnsi"/>
          <w:b/>
          <w:sz w:val="24"/>
          <w:szCs w:val="24"/>
        </w:rPr>
        <w:t>Leitsatz</w:t>
      </w:r>
      <w:r w:rsidRPr="00282FC4">
        <w:rPr>
          <w:rFonts w:cstheme="minorHAnsi"/>
          <w:sz w:val="24"/>
          <w:szCs w:val="24"/>
        </w:rPr>
        <w:t xml:space="preserve">, der den biblischen Gedanken </w:t>
      </w:r>
      <w:r>
        <w:rPr>
          <w:rFonts w:cstheme="minorHAnsi"/>
          <w:sz w:val="24"/>
          <w:szCs w:val="24"/>
        </w:rPr>
        <w:t xml:space="preserve">dieser Bibelstelle </w:t>
      </w:r>
      <w:r w:rsidRPr="00B96993">
        <w:rPr>
          <w:rFonts w:cstheme="minorHAnsi"/>
          <w:b/>
          <w:sz w:val="24"/>
          <w:szCs w:val="24"/>
        </w:rPr>
        <w:t>(vgl. Frage 1</w:t>
      </w:r>
      <w:r>
        <w:rPr>
          <w:rFonts w:cstheme="minorHAnsi"/>
          <w:b/>
          <w:sz w:val="24"/>
          <w:szCs w:val="24"/>
        </w:rPr>
        <w:t>a und b</w:t>
      </w:r>
      <w:r w:rsidRPr="00B96993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282FC4">
        <w:rPr>
          <w:rFonts w:cstheme="minorHAnsi"/>
          <w:sz w:val="24"/>
          <w:szCs w:val="24"/>
        </w:rPr>
        <w:t xml:space="preserve">und eure Ideen </w:t>
      </w:r>
      <w:r w:rsidRPr="00B96993">
        <w:rPr>
          <w:rFonts w:cstheme="minorHAnsi"/>
          <w:b/>
          <w:sz w:val="24"/>
          <w:szCs w:val="24"/>
        </w:rPr>
        <w:t xml:space="preserve">(vgl. Frage 2) </w:t>
      </w:r>
      <w:r w:rsidRPr="00282FC4">
        <w:rPr>
          <w:rFonts w:cstheme="minorHAnsi"/>
          <w:sz w:val="24"/>
          <w:szCs w:val="24"/>
        </w:rPr>
        <w:t>zum Ausdruck</w:t>
      </w:r>
      <w:r>
        <w:rPr>
          <w:rFonts w:cstheme="minorHAnsi"/>
          <w:sz w:val="24"/>
          <w:szCs w:val="24"/>
        </w:rPr>
        <w:t xml:space="preserve"> </w:t>
      </w:r>
      <w:r w:rsidRPr="00282FC4">
        <w:rPr>
          <w:rFonts w:cstheme="minorHAnsi"/>
          <w:sz w:val="24"/>
          <w:szCs w:val="24"/>
        </w:rPr>
        <w:t xml:space="preserve">bringt. </w:t>
      </w:r>
      <w:r>
        <w:rPr>
          <w:rFonts w:cstheme="minorHAnsi"/>
          <w:sz w:val="24"/>
          <w:szCs w:val="24"/>
        </w:rPr>
        <w:t xml:space="preserve">Formuliert eine kurze </w:t>
      </w:r>
      <w:r w:rsidRPr="007E4239">
        <w:rPr>
          <w:rFonts w:cstheme="minorHAnsi"/>
          <w:b/>
          <w:sz w:val="24"/>
          <w:szCs w:val="24"/>
        </w:rPr>
        <w:t>biblische Begründung</w:t>
      </w:r>
      <w:r>
        <w:rPr>
          <w:rFonts w:cstheme="minorHAnsi"/>
          <w:sz w:val="24"/>
          <w:szCs w:val="24"/>
        </w:rPr>
        <w:t xml:space="preserve"> zu Eurem </w:t>
      </w:r>
      <w:r w:rsidRPr="00282FC4">
        <w:rPr>
          <w:rFonts w:cstheme="minorHAnsi"/>
          <w:sz w:val="24"/>
          <w:szCs w:val="24"/>
        </w:rPr>
        <w:t>Leitsatz</w:t>
      </w:r>
      <w:r>
        <w:rPr>
          <w:rFonts w:cstheme="minorHAnsi"/>
          <w:sz w:val="24"/>
          <w:szCs w:val="24"/>
        </w:rPr>
        <w:t>.</w:t>
      </w:r>
      <w:r w:rsidRPr="00282FC4">
        <w:rPr>
          <w:rFonts w:cstheme="minorHAnsi"/>
          <w:sz w:val="24"/>
          <w:szCs w:val="24"/>
        </w:rPr>
        <w:t xml:space="preserve"> Schreibt beides </w:t>
      </w:r>
      <w:r>
        <w:rPr>
          <w:rFonts w:cstheme="minorHAnsi"/>
          <w:sz w:val="24"/>
          <w:szCs w:val="24"/>
        </w:rPr>
        <w:t xml:space="preserve">in die entsprechenden Spalten auf Eurem gemeinsamen </w:t>
      </w:r>
      <w:r w:rsidRPr="007E4239">
        <w:rPr>
          <w:rFonts w:cstheme="minorHAnsi"/>
          <w:b/>
          <w:sz w:val="24"/>
          <w:szCs w:val="24"/>
        </w:rPr>
        <w:t>DinA3-Blatt</w:t>
      </w:r>
      <w:r>
        <w:rPr>
          <w:rFonts w:cstheme="minorHAnsi"/>
          <w:sz w:val="24"/>
          <w:szCs w:val="24"/>
        </w:rPr>
        <w:t>.</w:t>
      </w:r>
    </w:p>
    <w:p w:rsidR="0025377E" w:rsidRDefault="0025377E" w:rsidP="003660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53DC" w:rsidRDefault="002653DC" w:rsidP="003660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53DC" w:rsidRDefault="002653DC" w:rsidP="003660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53DC" w:rsidRDefault="002653DC" w:rsidP="003660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53DC" w:rsidRDefault="00CB283A" w:rsidP="003660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/>
          <w:sz w:val="20"/>
          <w:szCs w:val="20"/>
        </w:rPr>
        <w:t>(</w:t>
      </w:r>
      <w:r w:rsidR="00C71EE1" w:rsidRPr="00C71EE1">
        <w:rPr>
          <w:rFonts w:ascii="Calibri" w:hAnsi="Calibri"/>
          <w:b/>
          <w:sz w:val="20"/>
          <w:szCs w:val="20"/>
        </w:rPr>
        <w:t>M14b</w:t>
      </w:r>
      <w:r w:rsidR="00C71EE1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AB gestaltet nach einer Vorlage aus: </w:t>
      </w:r>
      <w:r w:rsidR="00153B1C">
        <w:rPr>
          <w:rFonts w:ascii="Calibri" w:hAnsi="Calibri"/>
          <w:sz w:val="20"/>
          <w:szCs w:val="20"/>
        </w:rPr>
        <w:t xml:space="preserve">Dr. </w:t>
      </w:r>
      <w:r>
        <w:rPr>
          <w:rFonts w:ascii="Calibri" w:hAnsi="Calibri"/>
          <w:sz w:val="20"/>
          <w:szCs w:val="20"/>
        </w:rPr>
        <w:t>Carina Abs. Wenn Software über Leben und Tod entscheidet. Ethische Grundsätze für „autonomes Fahren“ – eine handlungsorientierte Einheit zum Themenfeld Werte und Normen in Klasse 10. DUE am Studienseminar Freiburg 2016/17)</w:t>
      </w:r>
    </w:p>
    <w:sectPr w:rsidR="002653DC" w:rsidSect="0030372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2"/>
    <w:rsid w:val="000B30E0"/>
    <w:rsid w:val="00153B1C"/>
    <w:rsid w:val="001F4D90"/>
    <w:rsid w:val="001F6105"/>
    <w:rsid w:val="0025377E"/>
    <w:rsid w:val="002653DC"/>
    <w:rsid w:val="0030372A"/>
    <w:rsid w:val="003660FC"/>
    <w:rsid w:val="00404312"/>
    <w:rsid w:val="00433325"/>
    <w:rsid w:val="004C0F2B"/>
    <w:rsid w:val="005D111B"/>
    <w:rsid w:val="00711D45"/>
    <w:rsid w:val="0098027C"/>
    <w:rsid w:val="00B42742"/>
    <w:rsid w:val="00C71EE1"/>
    <w:rsid w:val="00CB283A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C9510-6C95-4C8A-A6CA-33A23DEB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17</cp:revision>
  <dcterms:created xsi:type="dcterms:W3CDTF">2017-06-24T15:03:00Z</dcterms:created>
  <dcterms:modified xsi:type="dcterms:W3CDTF">2018-06-22T16:25:00Z</dcterms:modified>
</cp:coreProperties>
</file>