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B" w:rsidRPr="00E757CE" w:rsidRDefault="00E757CE" w:rsidP="00E757CE">
      <w:pPr>
        <w:spacing w:line="360" w:lineRule="auto"/>
        <w:rPr>
          <w:b/>
        </w:rPr>
      </w:pPr>
      <w:r w:rsidRPr="00E757CE">
        <w:rPr>
          <w:b/>
        </w:rPr>
        <w:t>Materialen für das LV „Wem die Stunde schlägt“</w:t>
      </w:r>
      <w:r w:rsidR="00F55BE4">
        <w:rPr>
          <w:b/>
        </w:rPr>
        <w:t xml:space="preserve"> - Quellennachweise</w:t>
      </w:r>
    </w:p>
    <w:p w:rsidR="00E757CE" w:rsidRPr="00E757CE" w:rsidRDefault="00E757CE" w:rsidP="00E757CE">
      <w:pPr>
        <w:spacing w:line="360" w:lineRule="auto"/>
        <w:rPr>
          <w:b/>
        </w:rPr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  <w:rPr>
          <w:lang w:val="en-US"/>
        </w:rPr>
      </w:pPr>
      <w:r w:rsidRPr="00E757CE">
        <w:rPr>
          <w:lang w:val="en-US"/>
        </w:rPr>
        <w:t>Cohen, Leonard; „You want it darker”</w:t>
      </w:r>
    </w:p>
    <w:p w:rsidR="00EF4A67" w:rsidRDefault="00D85D50" w:rsidP="00D85D50">
      <w:pPr>
        <w:pStyle w:val="Listenabsatz"/>
        <w:numPr>
          <w:ilvl w:val="0"/>
          <w:numId w:val="3"/>
        </w:numPr>
        <w:spacing w:line="276" w:lineRule="auto"/>
        <w:rPr>
          <w:rStyle w:val="Hyperlink"/>
          <w:lang w:val="en-US"/>
        </w:rPr>
      </w:pPr>
      <w:hyperlink r:id="rId5" w:history="1">
        <w:r w:rsidR="00EF4A67" w:rsidRPr="0026301D">
          <w:rPr>
            <w:rStyle w:val="Hyperlink"/>
            <w:lang w:val="en-US"/>
          </w:rPr>
          <w:t>https://www.youtube.com/results?search_query=you+want+it+darker+leonard+cohen</w:t>
        </w:r>
      </w:hyperlink>
    </w:p>
    <w:p w:rsidR="00EF4A67" w:rsidRDefault="00D85D50" w:rsidP="00D85D50">
      <w:pPr>
        <w:pStyle w:val="Listenabsatz"/>
        <w:numPr>
          <w:ilvl w:val="0"/>
          <w:numId w:val="3"/>
        </w:numPr>
        <w:spacing w:line="276" w:lineRule="auto"/>
        <w:rPr>
          <w:rStyle w:val="Hyperlink"/>
          <w:lang w:val="en-US"/>
        </w:rPr>
      </w:pPr>
      <w:hyperlink r:id="rId6" w:history="1">
        <w:r w:rsidR="00EF4A67" w:rsidRPr="0026301D">
          <w:rPr>
            <w:rStyle w:val="Hyperlink"/>
            <w:lang w:val="en-US"/>
          </w:rPr>
          <w:t>https://www.songtexte.com/songtext/leonard-cohen/you-want-it-darker-1330b521.html</w:t>
        </w:r>
      </w:hyperlink>
    </w:p>
    <w:p w:rsidR="00EF4A67" w:rsidRPr="00EF4A67" w:rsidRDefault="00EF4A67" w:rsidP="00EF4A67">
      <w:pPr>
        <w:pStyle w:val="Listenabsatz"/>
        <w:spacing w:line="276" w:lineRule="auto"/>
        <w:rPr>
          <w:color w:val="0563C1"/>
          <w:u w:val="single"/>
          <w:lang w:val="en-US"/>
        </w:rPr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Dix, Otto; “Triumpf des Todes”</w:t>
      </w:r>
    </w:p>
    <w:p w:rsidR="00EF4A67" w:rsidRPr="00070CD6" w:rsidRDefault="00D85D50" w:rsidP="00EF4A67">
      <w:pPr>
        <w:pStyle w:val="Listenabsatz"/>
        <w:spacing w:line="276" w:lineRule="auto"/>
      </w:pPr>
      <w:hyperlink r:id="rId7" w:history="1">
        <w:r w:rsidR="00EF4A67" w:rsidRPr="0026301D">
          <w:rPr>
            <w:rStyle w:val="Hyperlink"/>
          </w:rPr>
          <w:t>http://de.allpaintingsstore.com/FamousPaintingsStore.nsf/A?Open&amp;A=9GG6WP</w:t>
        </w:r>
      </w:hyperlink>
    </w:p>
    <w:p w:rsidR="00EF4A67" w:rsidRPr="00E757CE" w:rsidRDefault="00EF4A67" w:rsidP="00EF4A67">
      <w:pPr>
        <w:pStyle w:val="Listenabsatz"/>
        <w:spacing w:line="360" w:lineRule="auto"/>
      </w:pPr>
    </w:p>
    <w:p w:rsidR="00E757CE" w:rsidRDefault="00EF4A67" w:rsidP="00E757CE">
      <w:pPr>
        <w:pStyle w:val="Listenabsatz"/>
        <w:numPr>
          <w:ilvl w:val="0"/>
          <w:numId w:val="2"/>
        </w:numPr>
        <w:spacing w:line="360" w:lineRule="auto"/>
      </w:pPr>
      <w:r>
        <w:t>Schiele, Egon</w:t>
      </w:r>
      <w:r w:rsidR="00E757CE" w:rsidRPr="00E757CE">
        <w:t>; „</w:t>
      </w:r>
      <w:r>
        <w:t>Tod und Mädchen</w:t>
      </w:r>
      <w:r w:rsidR="00E757CE" w:rsidRPr="00E757CE">
        <w:t>“</w:t>
      </w:r>
    </w:p>
    <w:p w:rsidR="00EF4A67" w:rsidRPr="00070CD6" w:rsidRDefault="00D85D50" w:rsidP="00EF4A67">
      <w:pPr>
        <w:pStyle w:val="Listenabsatz"/>
        <w:spacing w:line="276" w:lineRule="auto"/>
      </w:pPr>
      <w:hyperlink r:id="rId8" w:anchor="/media/Datei:Egon_Schiele_012.jpg" w:history="1">
        <w:r w:rsidR="00EF4A67" w:rsidRPr="0026301D">
          <w:rPr>
            <w:rStyle w:val="Hyperlink"/>
          </w:rPr>
          <w:t>https://de.wikipedia.org/wiki/Tod_und_Mädchen#/media/Datei:Egon_Schiele_012.jpg</w:t>
        </w:r>
      </w:hyperlink>
    </w:p>
    <w:p w:rsidR="00EF4A67" w:rsidRPr="00E757CE" w:rsidRDefault="00EF4A67" w:rsidP="00EF4A67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Cohen, Leonard; „Treaty“</w:t>
      </w:r>
    </w:p>
    <w:p w:rsidR="00EF4A67" w:rsidRDefault="00D85D50" w:rsidP="00D85D50">
      <w:pPr>
        <w:pStyle w:val="Listenabsatz"/>
        <w:numPr>
          <w:ilvl w:val="0"/>
          <w:numId w:val="4"/>
        </w:numPr>
        <w:spacing w:line="360" w:lineRule="auto"/>
      </w:pPr>
      <w:hyperlink r:id="rId9" w:history="1">
        <w:r w:rsidR="00EF4A67" w:rsidRPr="00EF4A67">
          <w:rPr>
            <w:rStyle w:val="Hyperlink"/>
          </w:rPr>
          <w:t>https://www.youtube.com/watch?v=NU5FPAR7ass</w:t>
        </w:r>
      </w:hyperlink>
    </w:p>
    <w:p w:rsidR="00EF4A67" w:rsidRDefault="00D85D50" w:rsidP="00D85D50">
      <w:pPr>
        <w:pStyle w:val="Listenabsatz"/>
        <w:numPr>
          <w:ilvl w:val="0"/>
          <w:numId w:val="4"/>
        </w:numPr>
        <w:spacing w:line="360" w:lineRule="auto"/>
      </w:pPr>
      <w:hyperlink r:id="rId10" w:history="1">
        <w:r w:rsidR="00EF4A67" w:rsidRPr="0026301D">
          <w:rPr>
            <w:rStyle w:val="Hyperlink"/>
          </w:rPr>
          <w:t>https://www.songtexte.com/songtext/leonard-cohen/treaty-330b52f.html</w:t>
        </w:r>
      </w:hyperlink>
    </w:p>
    <w:p w:rsidR="00EF4A67" w:rsidRPr="00E757CE" w:rsidRDefault="00EF4A67" w:rsidP="00EF4A67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Rosa, Hartmut; Unverfügbarkeit</w:t>
      </w:r>
      <w:r w:rsidR="006A0258">
        <w:t xml:space="preserve">, aus: </w:t>
      </w:r>
      <w:proofErr w:type="spellStart"/>
      <w:r w:rsidR="006A0258">
        <w:t>ders</w:t>
      </w:r>
      <w:proofErr w:type="spellEnd"/>
      <w:r w:rsidR="006A0258">
        <w:t>., Unverfügbarkeit</w:t>
      </w:r>
      <w:r w:rsidR="009E39F4">
        <w:t xml:space="preserve">, Frankfurt 2020, S. </w:t>
      </w:r>
      <w:r w:rsidR="006A0258">
        <w:t>7-10.</w:t>
      </w:r>
      <w:r w:rsidR="00D85D50">
        <w:t xml:space="preserve"> </w:t>
      </w:r>
      <w:r w:rsidR="006A0258">
        <w:t>94-97.</w:t>
      </w:r>
    </w:p>
    <w:p w:rsidR="006A0258" w:rsidRPr="00E757CE" w:rsidRDefault="006A0258" w:rsidP="006A0258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Tabelle: Worte Jesu am Kreuz</w:t>
      </w:r>
    </w:p>
    <w:p w:rsidR="006A0258" w:rsidRPr="00E757CE" w:rsidRDefault="006A0258" w:rsidP="006A0258">
      <w:pPr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Sänger, Dieter; „Wer trägt die Verantwortung für den Tod Jesu“</w:t>
      </w:r>
      <w:r w:rsidR="00F55BE4">
        <w:t xml:space="preserve"> (S. 27)</w:t>
      </w:r>
    </w:p>
    <w:p w:rsidR="00F55BE4" w:rsidRDefault="00D85D50" w:rsidP="00F55BE4">
      <w:pPr>
        <w:pStyle w:val="Listenabsatz"/>
        <w:spacing w:line="360" w:lineRule="auto"/>
      </w:pPr>
      <w:hyperlink r:id="rId11" w:history="1">
        <w:r w:rsidR="00F55BE4" w:rsidRPr="0026301D">
          <w:rPr>
            <w:rStyle w:val="Hyperlink"/>
          </w:rPr>
          <w:t>https://lbib.de/Sterben-und-Auferstehen-Welt-und-Umwelt-der-Bibel-Band-27-1-2003-14511</w:t>
        </w:r>
      </w:hyperlink>
    </w:p>
    <w:p w:rsidR="00F55BE4" w:rsidRPr="00E757CE" w:rsidRDefault="00F55BE4" w:rsidP="00F55BE4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 w:rsidRPr="00E757CE">
        <w:t>Oberlinner</w:t>
      </w:r>
      <w:proofErr w:type="spellEnd"/>
      <w:r w:rsidRPr="00E757CE">
        <w:t>, Lorenz; „Hat Jesus seinen Tod erwartet“ (</w:t>
      </w:r>
      <w:r w:rsidR="00F55BE4">
        <w:t>S. 28 - 31</w:t>
      </w:r>
      <w:r w:rsidRPr="00E757CE">
        <w:t>)</w:t>
      </w:r>
    </w:p>
    <w:p w:rsidR="00F55BE4" w:rsidRDefault="00D85D50" w:rsidP="00F55BE4">
      <w:pPr>
        <w:pStyle w:val="Listenabsatz"/>
        <w:spacing w:line="360" w:lineRule="auto"/>
      </w:pPr>
      <w:hyperlink r:id="rId12" w:history="1">
        <w:r w:rsidR="00F55BE4" w:rsidRPr="0026301D">
          <w:rPr>
            <w:rStyle w:val="Hyperlink"/>
          </w:rPr>
          <w:t>https://lbib.de/Sterben-und-Auferstehen-Welt-und-Umwelt-der-Bibel-Band-27-1-2003-14511</w:t>
        </w:r>
      </w:hyperlink>
    </w:p>
    <w:p w:rsidR="00F55BE4" w:rsidRPr="00E757CE" w:rsidRDefault="00F55BE4" w:rsidP="00F55BE4">
      <w:pPr>
        <w:pStyle w:val="Listenabsatz"/>
        <w:spacing w:line="360" w:lineRule="auto"/>
      </w:pPr>
    </w:p>
    <w:p w:rsidR="00E757CE" w:rsidRP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Todesart Kreuzigung</w:t>
      </w:r>
      <w:r w:rsidR="006A0258">
        <w:t>;</w:t>
      </w:r>
      <w:r w:rsidR="006A0258" w:rsidRPr="006A0258">
        <w:rPr>
          <w:sz w:val="20"/>
          <w:szCs w:val="20"/>
        </w:rPr>
        <w:t xml:space="preserve"> </w:t>
      </w:r>
      <w:r w:rsidR="009E39F4">
        <w:t>n</w:t>
      </w:r>
      <w:r w:rsidR="006A0258" w:rsidRPr="006A0258">
        <w:t>ach U. Stamer: Kurswissen Jesus</w:t>
      </w:r>
      <w:r w:rsidR="00D85D50">
        <w:t xml:space="preserve"> Christus, Stuttgart - Dresden </w:t>
      </w:r>
      <w:r w:rsidR="006A0258" w:rsidRPr="006A0258">
        <w:t>1994, 136-138</w:t>
      </w:r>
      <w:r w:rsidR="006A0258">
        <w:t xml:space="preserve"> </w:t>
      </w: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 w:rsidRPr="00E757CE">
        <w:lastRenderedPageBreak/>
        <w:t>Ps</w:t>
      </w:r>
      <w:proofErr w:type="spellEnd"/>
      <w:r w:rsidRPr="00E757CE">
        <w:t xml:space="preserve"> 22</w:t>
      </w:r>
    </w:p>
    <w:p w:rsidR="006A0258" w:rsidRDefault="006A0258" w:rsidP="006A0258">
      <w:pPr>
        <w:pStyle w:val="Listenabsatz"/>
        <w:spacing w:line="360" w:lineRule="auto"/>
      </w:pPr>
    </w:p>
    <w:p w:rsidR="00160B8B" w:rsidRDefault="00160B8B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>
        <w:t>Werbick</w:t>
      </w:r>
      <w:proofErr w:type="spellEnd"/>
      <w:r>
        <w:t xml:space="preserve"> zu </w:t>
      </w:r>
      <w:proofErr w:type="spellStart"/>
      <w:r>
        <w:t>Ps</w:t>
      </w:r>
      <w:proofErr w:type="spellEnd"/>
      <w:r>
        <w:t xml:space="preserve"> 22</w:t>
      </w:r>
      <w:r w:rsidR="006A0258">
        <w:t>; Gott – menschlich. Eine elementare Christologie, Freiburg, 2016, S. 234ff.</w:t>
      </w:r>
    </w:p>
    <w:p w:rsidR="006A0258" w:rsidRPr="00E757CE" w:rsidRDefault="006A0258" w:rsidP="006A0258">
      <w:pPr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 w:rsidRPr="00E757CE">
        <w:t>Kaddish</w:t>
      </w:r>
      <w:proofErr w:type="spellEnd"/>
    </w:p>
    <w:p w:rsidR="00400654" w:rsidRDefault="00D85D50" w:rsidP="00400654">
      <w:pPr>
        <w:pStyle w:val="Listenabsatz"/>
        <w:spacing w:line="360" w:lineRule="auto"/>
      </w:pPr>
      <w:hyperlink r:id="rId13" w:history="1">
        <w:r w:rsidR="00400654" w:rsidRPr="0026301D">
          <w:rPr>
            <w:rStyle w:val="Hyperlink"/>
          </w:rPr>
          <w:t>https://www.talmud.de/tlmd/das-kaddisch-gebet/</w:t>
        </w:r>
      </w:hyperlink>
    </w:p>
    <w:p w:rsidR="00400654" w:rsidRPr="00E757CE" w:rsidRDefault="00400654" w:rsidP="00400654">
      <w:pPr>
        <w:pStyle w:val="Listenabsatz"/>
        <w:spacing w:line="360" w:lineRule="auto"/>
      </w:pPr>
    </w:p>
    <w:p w:rsidR="00E757CE" w:rsidRPr="00F10663" w:rsidRDefault="00E757CE" w:rsidP="00160B8B">
      <w:pPr>
        <w:pStyle w:val="Listenabsatz"/>
        <w:numPr>
          <w:ilvl w:val="0"/>
          <w:numId w:val="2"/>
        </w:numPr>
        <w:spacing w:line="360" w:lineRule="auto"/>
        <w:rPr>
          <w:lang w:val="en-US"/>
        </w:rPr>
      </w:pPr>
      <w:r w:rsidRPr="00F10663">
        <w:rPr>
          <w:lang w:val="en-US"/>
        </w:rPr>
        <w:t>R</w:t>
      </w:r>
      <w:r w:rsidR="00F10663" w:rsidRPr="00F10663">
        <w:rPr>
          <w:lang w:val="en-US"/>
        </w:rPr>
        <w:t>a</w:t>
      </w:r>
      <w:r w:rsidRPr="00F10663">
        <w:rPr>
          <w:lang w:val="en-US"/>
        </w:rPr>
        <w:t xml:space="preserve">iner, </w:t>
      </w:r>
      <w:proofErr w:type="spellStart"/>
      <w:r w:rsidRPr="00F10663">
        <w:rPr>
          <w:lang w:val="en-US"/>
        </w:rPr>
        <w:t>Arnulf</w:t>
      </w:r>
      <w:proofErr w:type="spellEnd"/>
      <w:r w:rsidRPr="00F10663">
        <w:rPr>
          <w:lang w:val="en-US"/>
        </w:rPr>
        <w:t>; „</w:t>
      </w:r>
      <w:proofErr w:type="spellStart"/>
      <w:r w:rsidR="00F10663" w:rsidRPr="00F10663">
        <w:rPr>
          <w:lang w:val="en-US"/>
        </w:rPr>
        <w:t>Noli</w:t>
      </w:r>
      <w:proofErr w:type="spellEnd"/>
      <w:r w:rsidR="00F10663" w:rsidRPr="00F10663">
        <w:rPr>
          <w:lang w:val="en-US"/>
        </w:rPr>
        <w:t xml:space="preserve"> me </w:t>
      </w:r>
      <w:proofErr w:type="spellStart"/>
      <w:r w:rsidR="00F10663" w:rsidRPr="00F10663">
        <w:rPr>
          <w:lang w:val="en-US"/>
        </w:rPr>
        <w:t>tangere</w:t>
      </w:r>
      <w:proofErr w:type="spellEnd"/>
      <w:r w:rsidRPr="00F10663">
        <w:rPr>
          <w:lang w:val="en-US"/>
        </w:rPr>
        <w:t>“</w:t>
      </w:r>
      <w:r w:rsidR="009E39F4" w:rsidRPr="00F10663">
        <w:rPr>
          <w:lang w:val="en-US"/>
        </w:rPr>
        <w:t xml:space="preserve">; </w:t>
      </w:r>
      <w:proofErr w:type="spellStart"/>
      <w:r w:rsidR="009E39F4" w:rsidRPr="00F10663">
        <w:rPr>
          <w:lang w:val="en-US"/>
        </w:rPr>
        <w:t>Bibelübermalung</w:t>
      </w:r>
      <w:proofErr w:type="spellEnd"/>
      <w:r w:rsidR="009E39F4" w:rsidRPr="00F10663">
        <w:rPr>
          <w:lang w:val="en-US"/>
        </w:rPr>
        <w:t>, Berlin 2000, S.</w:t>
      </w:r>
      <w:r w:rsidR="00F10663">
        <w:rPr>
          <w:lang w:val="en-US"/>
        </w:rPr>
        <w:t xml:space="preserve"> 145.</w:t>
      </w:r>
    </w:p>
    <w:p w:rsidR="006A0258" w:rsidRPr="00F10663" w:rsidRDefault="006A0258" w:rsidP="006A0258">
      <w:pPr>
        <w:pStyle w:val="Listenabsatz"/>
        <w:spacing w:line="360" w:lineRule="auto"/>
        <w:rPr>
          <w:lang w:val="en-US"/>
        </w:rPr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 w:rsidRPr="00E757CE">
        <w:t>Joh</w:t>
      </w:r>
      <w:proofErr w:type="spellEnd"/>
      <w:r w:rsidRPr="00E757CE">
        <w:t xml:space="preserve"> 20, 1</w:t>
      </w:r>
      <w:r w:rsidR="00F10663">
        <w:t>1</w:t>
      </w:r>
      <w:r w:rsidRPr="00E757CE">
        <w:t>-1</w:t>
      </w:r>
      <w:r w:rsidR="00400654">
        <w:t>8</w:t>
      </w:r>
    </w:p>
    <w:p w:rsidR="006A0258" w:rsidRPr="00E757CE" w:rsidRDefault="006A0258" w:rsidP="006A0258">
      <w:pPr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Roth, Patrick; Magdalena am Grab</w:t>
      </w:r>
    </w:p>
    <w:p w:rsidR="00400654" w:rsidRPr="00070CD6" w:rsidRDefault="00D85D50" w:rsidP="00D85D50">
      <w:pPr>
        <w:spacing w:line="276" w:lineRule="auto"/>
        <w:ind w:left="708"/>
      </w:pPr>
      <w:hyperlink r:id="rId14" w:history="1">
        <w:r w:rsidR="00400654" w:rsidRPr="0026301D">
          <w:rPr>
            <w:rStyle w:val="Hyperlink"/>
          </w:rPr>
          <w:t>https://www.youtube.com/watch?v=c9l_LhzBZiY</w:t>
        </w:r>
      </w:hyperlink>
    </w:p>
    <w:p w:rsidR="00400654" w:rsidRDefault="00400654" w:rsidP="00400654">
      <w:pPr>
        <w:pStyle w:val="Listenabsatz"/>
        <w:spacing w:line="360" w:lineRule="auto"/>
      </w:pPr>
    </w:p>
    <w:p w:rsidR="00160B8B" w:rsidRDefault="00160B8B" w:rsidP="00E757CE">
      <w:pPr>
        <w:pStyle w:val="Listenabsatz"/>
        <w:numPr>
          <w:ilvl w:val="0"/>
          <w:numId w:val="2"/>
        </w:numPr>
        <w:spacing w:line="360" w:lineRule="auto"/>
      </w:pPr>
      <w:r>
        <w:t>Roth, Patrick; Magdalena am Grab</w:t>
      </w:r>
    </w:p>
    <w:p w:rsidR="00400654" w:rsidRPr="00070CD6" w:rsidRDefault="00D85D50" w:rsidP="00400654">
      <w:pPr>
        <w:pStyle w:val="Listenabsatz"/>
        <w:spacing w:line="276" w:lineRule="auto"/>
      </w:pPr>
      <w:hyperlink r:id="rId15" w:history="1">
        <w:r w:rsidR="00400654" w:rsidRPr="0026301D">
          <w:rPr>
            <w:rStyle w:val="Hyperlink"/>
          </w:rPr>
          <w:t>https://www.youtube.com/watch?v=c9l_LhzBZiY</w:t>
        </w:r>
      </w:hyperlink>
    </w:p>
    <w:p w:rsidR="00400654" w:rsidRPr="00E757CE" w:rsidRDefault="00400654" w:rsidP="00400654">
      <w:pPr>
        <w:pStyle w:val="Listenabsatz"/>
        <w:spacing w:line="360" w:lineRule="auto"/>
      </w:pPr>
    </w:p>
    <w:p w:rsidR="00E757CE" w:rsidRDefault="00E757CE" w:rsidP="00E15B59">
      <w:pPr>
        <w:pStyle w:val="Listenabsatz"/>
        <w:numPr>
          <w:ilvl w:val="0"/>
          <w:numId w:val="2"/>
        </w:numPr>
      </w:pPr>
      <w:proofErr w:type="spellStart"/>
      <w:r w:rsidRPr="00E757CE">
        <w:t>Troeltsch</w:t>
      </w:r>
      <w:proofErr w:type="spellEnd"/>
      <w:r w:rsidRPr="00E757CE">
        <w:t>, Ernst; Historizität von Ereignissen</w:t>
      </w:r>
      <w:r w:rsidR="006A0258">
        <w:t>, aus</w:t>
      </w:r>
      <w:r w:rsidR="00E15B59">
        <w:t xml:space="preserve">: </w:t>
      </w:r>
      <w:r w:rsidR="00E15B59" w:rsidRPr="00E15B59">
        <w:t>Über historische und dogmatische Methode in der Theologie, 1898</w:t>
      </w:r>
    </w:p>
    <w:p w:rsidR="006A0258" w:rsidRPr="00E757CE" w:rsidRDefault="006A0258" w:rsidP="006A0258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 w:rsidRPr="00E757CE">
        <w:t>Dalferth</w:t>
      </w:r>
      <w:proofErr w:type="spellEnd"/>
      <w:r w:rsidRPr="00E757CE">
        <w:t>, Ingo; Volles Grab, leerer Glaube</w:t>
      </w:r>
      <w:r w:rsidR="009E39F4">
        <w:t>;</w:t>
      </w:r>
      <w:r w:rsidR="006A0258">
        <w:t xml:space="preserve"> in: </w:t>
      </w:r>
      <w:proofErr w:type="spellStart"/>
      <w:r w:rsidR="006A0258">
        <w:t>Echstein</w:t>
      </w:r>
      <w:proofErr w:type="spellEnd"/>
      <w:r w:rsidR="006A0258">
        <w:t>/Welker (</w:t>
      </w:r>
      <w:proofErr w:type="spellStart"/>
      <w:r w:rsidR="006A0258">
        <w:t>Hg</w:t>
      </w:r>
      <w:proofErr w:type="spellEnd"/>
      <w:r w:rsidR="006A0258">
        <w:t>.), Die Wirklichkeit der Auferstehung, Neukirchen-Vluyn 2002, S. 277-309.</w:t>
      </w:r>
    </w:p>
    <w:p w:rsidR="006A0258" w:rsidRPr="00E757CE" w:rsidRDefault="006A0258" w:rsidP="006A0258">
      <w:pPr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proofErr w:type="spellStart"/>
      <w:r w:rsidRPr="00E757CE">
        <w:t>Bründl</w:t>
      </w:r>
      <w:proofErr w:type="spellEnd"/>
      <w:r w:rsidRPr="00E757CE">
        <w:t>, Jürgen; „War das Grab leer?“</w:t>
      </w:r>
      <w:r w:rsidR="009E39F4">
        <w:t>;</w:t>
      </w:r>
    </w:p>
    <w:p w:rsidR="00400654" w:rsidRDefault="00D85D50" w:rsidP="00400654">
      <w:pPr>
        <w:pStyle w:val="Listenabsatz"/>
        <w:spacing w:line="360" w:lineRule="auto"/>
      </w:pPr>
      <w:hyperlink r:id="rId16" w:history="1">
        <w:r w:rsidR="00400654" w:rsidRPr="0026301D">
          <w:rPr>
            <w:rStyle w:val="Hyperlink"/>
          </w:rPr>
          <w:t>https://www.kath-akademie-bayern.de/dokumentation/debatten/debatte/biblische-tage-1.html</w:t>
        </w:r>
      </w:hyperlink>
    </w:p>
    <w:p w:rsidR="00400654" w:rsidRPr="00E757CE" w:rsidRDefault="00400654" w:rsidP="00400654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>Gradl, Hans-Georg; „Auferstehungstexte im Neuen Testament“</w:t>
      </w:r>
    </w:p>
    <w:p w:rsidR="00400654" w:rsidRDefault="00D85D50" w:rsidP="00400654">
      <w:pPr>
        <w:pStyle w:val="Listenabsatz"/>
        <w:spacing w:line="360" w:lineRule="auto"/>
      </w:pPr>
      <w:hyperlink r:id="rId17" w:history="1">
        <w:r w:rsidR="00400654" w:rsidRPr="0026301D">
          <w:rPr>
            <w:rStyle w:val="Hyperlink"/>
          </w:rPr>
          <w:t>https://www.kath-akademie-bayern.de/dokumentation/debatten/debatte/biblische-tage-1.html</w:t>
        </w:r>
      </w:hyperlink>
    </w:p>
    <w:p w:rsidR="00400654" w:rsidRPr="00E757CE" w:rsidRDefault="00400654" w:rsidP="00F55BE4">
      <w:pPr>
        <w:pStyle w:val="Listenabsatz"/>
        <w:spacing w:line="360" w:lineRule="auto"/>
      </w:pPr>
    </w:p>
    <w:p w:rsidR="00A7741A" w:rsidRDefault="00A7741A" w:rsidP="00A7741A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lastRenderedPageBreak/>
        <w:t>Bild: Leeres Grab</w:t>
      </w:r>
      <w:r w:rsidR="009E39F4">
        <w:t>;</w:t>
      </w:r>
    </w:p>
    <w:p w:rsidR="006A0258" w:rsidRDefault="00D85D50" w:rsidP="006A0258">
      <w:pPr>
        <w:pStyle w:val="Listenabsatz"/>
        <w:spacing w:line="360" w:lineRule="auto"/>
      </w:pPr>
      <w:hyperlink r:id="rId18" w:history="1">
        <w:r w:rsidR="009E39F4" w:rsidRPr="00B7779C">
          <w:rPr>
            <w:rStyle w:val="Hyperlink"/>
          </w:rPr>
          <w:t>https://www.alamy.de/stockfoto-die-frauen-am-grab-jesu-evangelium-von-markus-kapitel-xvi-verse-5-6-und-eingabe-in-das-grab-sie-sah-einen-jungen-mann-sitzt-auf-der-rechten-seite-gekleidet-in-ein-langes-weisses-gewand-und-sie-waren-erschrocken-und-er-spricht-zu-ihnen-nicht-erschreckt-ihr-sucht-jesus-von-nazareth-der-gekreuzigt-wurde-er-ist-auferstanden-1852-60-illustration-von-julius-schnorr-von-carolsfeld-97629884.html</w:t>
        </w:r>
      </w:hyperlink>
    </w:p>
    <w:p w:rsidR="009E39F4" w:rsidRPr="00E757CE" w:rsidRDefault="009E39F4" w:rsidP="006A0258">
      <w:pPr>
        <w:pStyle w:val="Listenabsatz"/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</w:pPr>
      <w:r w:rsidRPr="00E757CE">
        <w:t xml:space="preserve">Skizze: </w:t>
      </w:r>
      <w:proofErr w:type="spellStart"/>
      <w:r w:rsidRPr="00E757CE">
        <w:t>Ntl</w:t>
      </w:r>
      <w:proofErr w:type="spellEnd"/>
      <w:r w:rsidRPr="00E757CE">
        <w:t>. Auferstehungstexte</w:t>
      </w:r>
    </w:p>
    <w:p w:rsidR="006A0258" w:rsidRPr="00E757CE" w:rsidRDefault="006A0258" w:rsidP="006A0258">
      <w:pPr>
        <w:spacing w:line="360" w:lineRule="auto"/>
      </w:pPr>
    </w:p>
    <w:p w:rsidR="00E757CE" w:rsidRDefault="00E757CE" w:rsidP="00E757CE">
      <w:pPr>
        <w:pStyle w:val="Listenabsatz"/>
        <w:numPr>
          <w:ilvl w:val="0"/>
          <w:numId w:val="2"/>
        </w:numPr>
        <w:spacing w:line="360" w:lineRule="auto"/>
        <w:rPr>
          <w:lang w:val="en-US"/>
        </w:rPr>
      </w:pPr>
      <w:r w:rsidRPr="00E757CE">
        <w:rPr>
          <w:lang w:val="en-US"/>
        </w:rPr>
        <w:t>Cohen, Leonard; Thanks for the dance”</w:t>
      </w:r>
    </w:p>
    <w:p w:rsidR="00F56180" w:rsidRPr="00F56180" w:rsidRDefault="00D85D50" w:rsidP="00D85D50">
      <w:pPr>
        <w:pStyle w:val="Listenabsatz"/>
        <w:numPr>
          <w:ilvl w:val="0"/>
          <w:numId w:val="5"/>
        </w:numPr>
        <w:spacing w:line="276" w:lineRule="auto"/>
        <w:rPr>
          <w:lang w:val="en-US"/>
        </w:rPr>
      </w:pPr>
      <w:hyperlink r:id="rId19" w:history="1">
        <w:r w:rsidR="00F55BE4" w:rsidRPr="0026301D">
          <w:rPr>
            <w:rStyle w:val="Hyperlink"/>
            <w:lang w:val="en-US"/>
          </w:rPr>
          <w:t>https://www.youtube.com/watch?v=bVsYz5rB8Bw</w:t>
        </w:r>
      </w:hyperlink>
    </w:p>
    <w:bookmarkStart w:id="0" w:name="_GoBack"/>
    <w:bookmarkEnd w:id="0"/>
    <w:p w:rsidR="00F56180" w:rsidRDefault="00D85D50" w:rsidP="00D85D50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fldChar w:fldCharType="begin"/>
      </w:r>
      <w:r w:rsidRPr="00D85D50">
        <w:rPr>
          <w:lang w:val="en-US"/>
        </w:rPr>
        <w:instrText xml:space="preserve"> HYPERLINK "https://www.songtexte.com/songtext/leonard-cohen/thanks-for-the-dance-g2b8dcc22.html" </w:instrText>
      </w:r>
      <w:r>
        <w:fldChar w:fldCharType="separate"/>
      </w:r>
      <w:r w:rsidR="00F55BE4" w:rsidRPr="0026301D">
        <w:rPr>
          <w:rStyle w:val="Hyperlink"/>
          <w:lang w:val="en-US"/>
        </w:rPr>
        <w:t>https://www.songtexte.com/songtext/leonard-cohen/thanks-for-the-dance-g2b8dcc22.html</w:t>
      </w:r>
      <w:r>
        <w:rPr>
          <w:rStyle w:val="Hyperlink"/>
          <w:lang w:val="en-US"/>
        </w:rPr>
        <w:fldChar w:fldCharType="end"/>
      </w:r>
    </w:p>
    <w:p w:rsidR="00F55BE4" w:rsidRPr="00E757CE" w:rsidRDefault="00F55BE4" w:rsidP="00F55BE4">
      <w:pPr>
        <w:pStyle w:val="Listenabsatz"/>
        <w:spacing w:line="360" w:lineRule="auto"/>
        <w:rPr>
          <w:lang w:val="en-US"/>
        </w:rPr>
      </w:pPr>
    </w:p>
    <w:p w:rsidR="00E757CE" w:rsidRPr="00E757CE" w:rsidRDefault="00E757CE">
      <w:pPr>
        <w:rPr>
          <w:lang w:val="en-US"/>
        </w:rPr>
      </w:pPr>
    </w:p>
    <w:sectPr w:rsidR="00E757CE" w:rsidRPr="00E757CE" w:rsidSect="003429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2C"/>
    <w:multiLevelType w:val="hybridMultilevel"/>
    <w:tmpl w:val="CCC2A866"/>
    <w:lvl w:ilvl="0" w:tplc="A9188E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E4698"/>
    <w:multiLevelType w:val="hybridMultilevel"/>
    <w:tmpl w:val="EDD48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6B04"/>
    <w:multiLevelType w:val="hybridMultilevel"/>
    <w:tmpl w:val="A40E3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C22"/>
    <w:multiLevelType w:val="hybridMultilevel"/>
    <w:tmpl w:val="0EA88B2C"/>
    <w:lvl w:ilvl="0" w:tplc="6CF6A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45600"/>
    <w:multiLevelType w:val="hybridMultilevel"/>
    <w:tmpl w:val="BD1C59CC"/>
    <w:lvl w:ilvl="0" w:tplc="1B560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CE"/>
    <w:rsid w:val="00160B8B"/>
    <w:rsid w:val="0016548F"/>
    <w:rsid w:val="002A2986"/>
    <w:rsid w:val="0034292F"/>
    <w:rsid w:val="00400654"/>
    <w:rsid w:val="006A0258"/>
    <w:rsid w:val="009E39F4"/>
    <w:rsid w:val="00A56482"/>
    <w:rsid w:val="00A7741A"/>
    <w:rsid w:val="00D85D50"/>
    <w:rsid w:val="00DE5189"/>
    <w:rsid w:val="00E15B59"/>
    <w:rsid w:val="00E757CE"/>
    <w:rsid w:val="00EF4A67"/>
    <w:rsid w:val="00EF5E67"/>
    <w:rsid w:val="00F10663"/>
    <w:rsid w:val="00F55BE4"/>
    <w:rsid w:val="00F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BE28"/>
  <w15:chartTrackingRefBased/>
  <w15:docId w15:val="{AB04AD3C-95E6-A54D-A2D1-BC91E6B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7CE"/>
    <w:pPr>
      <w:ind w:left="720"/>
      <w:contextualSpacing/>
    </w:pPr>
  </w:style>
  <w:style w:type="character" w:styleId="Hyperlink">
    <w:name w:val="Hyperlink"/>
    <w:uiPriority w:val="99"/>
    <w:unhideWhenUsed/>
    <w:rsid w:val="00EF4A67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4A67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E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Tod_und_M&#228;dchen" TargetMode="External"/><Relationship Id="rId13" Type="http://schemas.openxmlformats.org/officeDocument/2006/relationships/hyperlink" Target="https://www.talmud.de/tlmd/das-kaddisch-gebet/" TargetMode="External"/><Relationship Id="rId18" Type="http://schemas.openxmlformats.org/officeDocument/2006/relationships/hyperlink" Target="https://www.alamy.de/stockfoto-die-frauen-am-grab-jesu-evangelium-von-markus-kapitel-xvi-verse-5-6-und-eingabe-in-das-grab-sie-sah-einen-jungen-mann-sitzt-auf-der-rechten-seite-gekleidet-in-ein-langes-weisses-gewand-und-sie-waren-erschrocken-und-er-spricht-zu-ihnen-nicht-erschreckt-ihr-sucht-jesus-von-nazareth-der-gekreuzigt-wurde-er-ist-auferstanden-1852-60-illustration-von-julius-schnorr-von-carolsfeld-9762988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.allpaintingsstore.com/FamousPaintingsStore.nsf/A?Open&amp;A=9GG6WP" TargetMode="External"/><Relationship Id="rId12" Type="http://schemas.openxmlformats.org/officeDocument/2006/relationships/hyperlink" Target="https://lbib.de/Sterben-und-Auferstehen-Welt-und-Umwelt-der-Bibel-Band-27-1-2003-14511" TargetMode="External"/><Relationship Id="rId17" Type="http://schemas.openxmlformats.org/officeDocument/2006/relationships/hyperlink" Target="https://www.kath-akademie-bayern.de/dokumentation/debatten/debatte/biblische-tage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th-akademie-bayern.de/dokumentation/debatten/debatte/biblische-tage-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ongtexte.com/songtext/leonard-cohen/you-want-it-darker-1330b521.html" TargetMode="External"/><Relationship Id="rId11" Type="http://schemas.openxmlformats.org/officeDocument/2006/relationships/hyperlink" Target="https://lbib.de/Sterben-und-Auferstehen-Welt-und-Umwelt-der-Bibel-Band-27-1-2003-14511" TargetMode="External"/><Relationship Id="rId5" Type="http://schemas.openxmlformats.org/officeDocument/2006/relationships/hyperlink" Target="https://www.youtube.com/results?search_query=you+want+it+darker+leonard+cohen" TargetMode="External"/><Relationship Id="rId15" Type="http://schemas.openxmlformats.org/officeDocument/2006/relationships/hyperlink" Target="https://www.youtube.com/watch?v=c9l_LhzBZiY" TargetMode="External"/><Relationship Id="rId10" Type="http://schemas.openxmlformats.org/officeDocument/2006/relationships/hyperlink" Target="https://www.songtexte.com/songtext/leonard-cohen/treaty-330b52f.html" TargetMode="External"/><Relationship Id="rId19" Type="http://schemas.openxmlformats.org/officeDocument/2006/relationships/hyperlink" Target="https://www.youtube.com/watch?v=bVsYz5rB8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5FPAR7ass" TargetMode="External"/><Relationship Id="rId14" Type="http://schemas.openxmlformats.org/officeDocument/2006/relationships/hyperlink" Target="https://www.youtube.com/watch?v=c9l_LhzBZiY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wronka@mpg-ka.de</dc:creator>
  <cp:keywords/>
  <dc:description/>
  <cp:lastModifiedBy>Wronka, Andreas (RPK)</cp:lastModifiedBy>
  <cp:revision>2</cp:revision>
  <dcterms:created xsi:type="dcterms:W3CDTF">2021-02-24T11:08:00Z</dcterms:created>
  <dcterms:modified xsi:type="dcterms:W3CDTF">2021-02-24T11:08:00Z</dcterms:modified>
</cp:coreProperties>
</file>