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226" w:rsidRDefault="00195226" w:rsidP="00195226">
      <w:pPr>
        <w:pBdr>
          <w:top w:val="single" w:sz="4" w:space="1" w:color="auto"/>
          <w:left w:val="single" w:sz="4" w:space="4" w:color="auto"/>
          <w:bottom w:val="single" w:sz="4" w:space="1" w:color="auto"/>
          <w:right w:val="single" w:sz="4" w:space="4" w:color="auto"/>
        </w:pBdr>
        <w:spacing w:after="0"/>
        <w:jc w:val="center"/>
        <w:rPr>
          <w:sz w:val="28"/>
        </w:rPr>
      </w:pPr>
      <w:r w:rsidRPr="00195226">
        <w:rPr>
          <w:b/>
          <w:sz w:val="28"/>
        </w:rPr>
        <w:t>Aktionspotential</w:t>
      </w:r>
    </w:p>
    <w:p w:rsidR="009B57B7" w:rsidRPr="00195226" w:rsidRDefault="00195226" w:rsidP="00936707">
      <w:pPr>
        <w:pBdr>
          <w:top w:val="single" w:sz="4" w:space="1" w:color="auto"/>
          <w:left w:val="single" w:sz="4" w:space="4" w:color="auto"/>
          <w:bottom w:val="single" w:sz="4" w:space="1" w:color="auto"/>
          <w:right w:val="single" w:sz="4" w:space="4" w:color="auto"/>
        </w:pBdr>
        <w:spacing w:after="360"/>
        <w:jc w:val="center"/>
        <w:rPr>
          <w:sz w:val="28"/>
        </w:rPr>
      </w:pPr>
      <w:r w:rsidRPr="00195226">
        <w:rPr>
          <w:sz w:val="28"/>
        </w:rPr>
        <w:t xml:space="preserve">- </w:t>
      </w:r>
      <w:r>
        <w:rPr>
          <w:sz w:val="28"/>
        </w:rPr>
        <w:t xml:space="preserve">Variante </w:t>
      </w:r>
      <w:r w:rsidRPr="00195226">
        <w:rPr>
          <w:b/>
          <w:sz w:val="28"/>
        </w:rPr>
        <w:t>2</w:t>
      </w:r>
      <w:r>
        <w:rPr>
          <w:sz w:val="28"/>
        </w:rPr>
        <w:t xml:space="preserve">: </w:t>
      </w:r>
      <w:r w:rsidRPr="00195226">
        <w:rPr>
          <w:sz w:val="28"/>
        </w:rPr>
        <w:t>vom Bild zum Text</w:t>
      </w:r>
      <w:r w:rsidR="00C6708B">
        <w:rPr>
          <w:sz w:val="28"/>
        </w:rPr>
        <w:t xml:space="preserve"> -</w:t>
      </w:r>
    </w:p>
    <w:p w:rsidR="00195226" w:rsidRDefault="006A4956" w:rsidP="00614B28">
      <w:pPr>
        <w:spacing w:after="0"/>
        <w:jc w:val="both"/>
      </w:pPr>
      <w:r>
        <w:t>Die Axone der Nervenzellen</w:t>
      </w:r>
      <w:r w:rsidR="000F76C9">
        <w:t xml:space="preserve"> leiten Informationen verschlüsselt in Form von elektrischen Impulsen</w:t>
      </w:r>
      <w:r w:rsidR="000F76C9" w:rsidRPr="000F76C9">
        <w:t xml:space="preserve"> </w:t>
      </w:r>
      <w:r w:rsidR="000F76C9">
        <w:t xml:space="preserve">weiter, den Aktionspotentialen. Dabei verändern sich die Spannungsverhältnisse an der </w:t>
      </w:r>
      <w:proofErr w:type="spellStart"/>
      <w:r w:rsidR="000F76C9">
        <w:t>Axonmembran</w:t>
      </w:r>
      <w:proofErr w:type="spellEnd"/>
      <w:r w:rsidR="003F49BC">
        <w:t xml:space="preserve"> </w:t>
      </w:r>
      <w:r w:rsidR="00C005D0">
        <w:t xml:space="preserve">stets </w:t>
      </w:r>
      <w:r w:rsidR="003F49BC">
        <w:t>in typischer Art und Weise</w:t>
      </w:r>
      <w:r w:rsidR="000F76C9">
        <w:t xml:space="preserve">. </w:t>
      </w:r>
      <w:r w:rsidR="003F49BC">
        <w:t xml:space="preserve">In </w:t>
      </w:r>
      <w:r w:rsidR="00A45CEA">
        <w:t>der</w:t>
      </w:r>
      <w:r w:rsidR="003F49BC">
        <w:t xml:space="preserve"> </w:t>
      </w:r>
      <w:proofErr w:type="spellStart"/>
      <w:r w:rsidR="003F49BC">
        <w:t>Axonmembran</w:t>
      </w:r>
      <w:proofErr w:type="spellEnd"/>
      <w:r w:rsidR="003F49BC">
        <w:t xml:space="preserve"> </w:t>
      </w:r>
      <w:r w:rsidR="00A45CEA">
        <w:t>befinden sich</w:t>
      </w:r>
      <w:r w:rsidR="003F49BC">
        <w:t xml:space="preserve"> </w:t>
      </w:r>
      <w:r>
        <w:t>neben den dauerhaft geöffneten K</w:t>
      </w:r>
      <w:r w:rsidRPr="006A4956">
        <w:rPr>
          <w:vertAlign w:val="superscript"/>
        </w:rPr>
        <w:t>+</w:t>
      </w:r>
      <w:r>
        <w:t>-</w:t>
      </w:r>
      <w:r w:rsidR="005B7047">
        <w:t>Tunnelproteinen</w:t>
      </w:r>
      <w:r>
        <w:t xml:space="preserve"> </w:t>
      </w:r>
      <w:r w:rsidR="003F49BC">
        <w:t>spannungsgesteuerte</w:t>
      </w:r>
      <w:r w:rsidR="00C6708B">
        <w:t xml:space="preserve"> Natrium</w:t>
      </w:r>
      <w:r w:rsidR="006711A2">
        <w:t>ionen</w:t>
      </w:r>
      <w:r w:rsidR="00C6708B">
        <w:t>- und Kalium</w:t>
      </w:r>
      <w:r w:rsidR="00936707">
        <w:t>i</w:t>
      </w:r>
      <w:r w:rsidR="003F49BC">
        <w:t>onen</w:t>
      </w:r>
      <w:r w:rsidR="00936707">
        <w:t>-K</w:t>
      </w:r>
      <w:r w:rsidR="003F49BC">
        <w:t>anäle, d. h.</w:t>
      </w:r>
      <w:r w:rsidR="00FD1E93">
        <w:t xml:space="preserve"> sie öffnen ab einem</w:t>
      </w:r>
      <w:r w:rsidR="003F49BC">
        <w:t xml:space="preserve"> </w:t>
      </w:r>
      <w:r w:rsidR="00322653">
        <w:t>kanaltyp-</w:t>
      </w:r>
      <w:r w:rsidR="003F49BC">
        <w:t>spezi</w:t>
      </w:r>
      <w:r w:rsidR="00183D00">
        <w:t>fischen Spannungswert (Sch</w:t>
      </w:r>
      <w:r w:rsidR="00936707">
        <w:t>wellenspannung) für kurze Zeit und schließen sich wieder automatisch.</w:t>
      </w:r>
      <w:r w:rsidR="00A45CEA" w:rsidRPr="00A45CEA">
        <w:t xml:space="preserve"> </w:t>
      </w:r>
      <w:r w:rsidR="00A45CEA">
        <w:t>Aktionspotentiale laufen stets gleich ab.</w:t>
      </w:r>
    </w:p>
    <w:p w:rsidR="00183D00" w:rsidRDefault="00183D00" w:rsidP="00614B28">
      <w:pPr>
        <w:spacing w:after="60"/>
        <w:jc w:val="both"/>
      </w:pPr>
      <w:r>
        <w:t>Im elektrophysiologischen Labor kann man ein Axon künstlich reizen und beobachten</w:t>
      </w:r>
      <w:r w:rsidR="006711A2">
        <w:t xml:space="preserve"> (intrazelluläre Reiz</w:t>
      </w:r>
      <w:r w:rsidR="00073EDC">
        <w:t>elektrode, vgl. Messung Ruhepotential)</w:t>
      </w:r>
      <w:r>
        <w:t xml:space="preserve">. Dazu </w:t>
      </w:r>
      <w:r w:rsidR="00687F7B">
        <w:t xml:space="preserve">sticht man mit einer feinen, offenen </w:t>
      </w:r>
      <w:r w:rsidR="00D45D06">
        <w:t>Glaskapillar-Elektrode</w:t>
      </w:r>
      <w:r w:rsidR="00687F7B" w:rsidRPr="00FD1E93">
        <w:t xml:space="preserve"> </w:t>
      </w:r>
      <w:r w:rsidR="00687F7B">
        <w:t>ins Axon ein. A</w:t>
      </w:r>
      <w:r w:rsidR="00D45D06">
        <w:t xml:space="preserve">us </w:t>
      </w:r>
      <w:r w:rsidR="00687F7B">
        <w:t>ihr kann</w:t>
      </w:r>
      <w:r w:rsidR="00D45D06">
        <w:t xml:space="preserve"> man gezielt Ionen </w:t>
      </w:r>
      <w:r w:rsidR="00073EDC">
        <w:t xml:space="preserve">(Kationen oder Anionen) </w:t>
      </w:r>
      <w:r w:rsidR="00D45D06">
        <w:t>austreten lassen.</w:t>
      </w:r>
    </w:p>
    <w:p w:rsidR="00195226" w:rsidRDefault="00F96576" w:rsidP="00CF1DBF">
      <w:pPr>
        <w:spacing w:after="480"/>
        <w:jc w:val="both"/>
      </w:pPr>
      <w:r>
        <w:t xml:space="preserve">Abbildung 1 zeigt die Spannungsverhältnisse an einer </w:t>
      </w:r>
      <w:proofErr w:type="spellStart"/>
      <w:r>
        <w:t>Axonmembran</w:t>
      </w:r>
      <w:proofErr w:type="spellEnd"/>
      <w:r>
        <w:t xml:space="preserve"> bei drei Reizsituationen</w:t>
      </w:r>
      <w:r w:rsidR="00155F5E">
        <w:t xml:space="preserve"> (A – C)</w:t>
      </w:r>
      <w:r>
        <w:t xml:space="preserve">. </w:t>
      </w:r>
    </w:p>
    <w:p w:rsidR="00551151" w:rsidRDefault="00551151" w:rsidP="006873C3">
      <w:pPr>
        <w:spacing w:after="0"/>
        <w:jc w:val="center"/>
      </w:pPr>
      <w:r>
        <w:rPr>
          <w:noProof/>
          <w:lang w:eastAsia="de-DE"/>
        </w:rPr>
        <w:drawing>
          <wp:inline distT="0" distB="0" distL="0" distR="0">
            <wp:extent cx="3131389" cy="3212142"/>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ionspotential_beschriftet_phasen.JPG"/>
                    <pic:cNvPicPr/>
                  </pic:nvPicPr>
                  <pic:blipFill rotWithShape="1">
                    <a:blip r:embed="rId9">
                      <a:extLst>
                        <a:ext uri="{28A0092B-C50C-407E-A947-70E740481C1C}">
                          <a14:useLocalDpi xmlns:a14="http://schemas.microsoft.com/office/drawing/2010/main" val="0"/>
                        </a:ext>
                      </a:extLst>
                    </a:blip>
                    <a:srcRect r="47690" b="27968"/>
                    <a:stretch/>
                  </pic:blipFill>
                  <pic:spPr bwMode="auto">
                    <a:xfrm>
                      <a:off x="0" y="0"/>
                      <a:ext cx="3136350" cy="3217231"/>
                    </a:xfrm>
                    <a:prstGeom prst="rect">
                      <a:avLst/>
                    </a:prstGeom>
                    <a:ln>
                      <a:noFill/>
                    </a:ln>
                    <a:extLst>
                      <a:ext uri="{53640926-AAD7-44D8-BBD7-CCE9431645EC}">
                        <a14:shadowObscured xmlns:a14="http://schemas.microsoft.com/office/drawing/2010/main"/>
                      </a:ext>
                    </a:extLst>
                  </pic:spPr>
                </pic:pic>
              </a:graphicData>
            </a:graphic>
          </wp:inline>
        </w:drawing>
      </w:r>
    </w:p>
    <w:p w:rsidR="00551151" w:rsidRDefault="00551151" w:rsidP="00CF1DBF">
      <w:pPr>
        <w:spacing w:after="360"/>
        <w:jc w:val="center"/>
      </w:pPr>
      <w:r w:rsidRPr="00551151">
        <w:rPr>
          <w:b/>
        </w:rPr>
        <w:t>Abb. 1</w:t>
      </w:r>
      <w:r>
        <w:t>: Membranspannung in drei Reizsituationen A - C</w:t>
      </w:r>
      <w:r w:rsidR="00C27EC3">
        <w:rPr>
          <w:rStyle w:val="Funotenzeichen"/>
        </w:rPr>
        <w:footnoteReference w:id="1"/>
      </w:r>
    </w:p>
    <w:p w:rsidR="006873C3" w:rsidRDefault="006873C3" w:rsidP="00CF1DBF">
      <w:pPr>
        <w:pStyle w:val="Listenabsatz"/>
        <w:numPr>
          <w:ilvl w:val="0"/>
          <w:numId w:val="1"/>
        </w:numPr>
        <w:spacing w:after="360"/>
      </w:pPr>
      <w:r>
        <w:t xml:space="preserve">Beschreiben Sie den Spannungsverlauf an der </w:t>
      </w:r>
      <w:proofErr w:type="spellStart"/>
      <w:r>
        <w:t>Axonmembran</w:t>
      </w:r>
      <w:proofErr w:type="spellEnd"/>
      <w:r>
        <w:t xml:space="preserve"> in den Reizsituationen A – C. Gliedern Sie Ihre Beschreibung mit Hilfe der Phasen-Angaben 1 – 6.</w:t>
      </w:r>
    </w:p>
    <w:p w:rsidR="000E57AD" w:rsidRDefault="006873C3" w:rsidP="000E57AD">
      <w:pPr>
        <w:pStyle w:val="Listenabsatz"/>
        <w:numPr>
          <w:ilvl w:val="0"/>
          <w:numId w:val="1"/>
        </w:numPr>
      </w:pPr>
      <w:r>
        <w:t xml:space="preserve">Erklären Sie </w:t>
      </w:r>
      <w:r w:rsidR="005A459E">
        <w:t xml:space="preserve">die Abläufe an der </w:t>
      </w:r>
      <w:proofErr w:type="spellStart"/>
      <w:r w:rsidR="005A459E">
        <w:t>Axonmembran</w:t>
      </w:r>
      <w:proofErr w:type="spellEnd"/>
      <w:r w:rsidR="005A459E">
        <w:t xml:space="preserve"> </w:t>
      </w:r>
      <w:r w:rsidR="00545DEB">
        <w:t xml:space="preserve">in Reizsituation C </w:t>
      </w:r>
      <w:r w:rsidR="005A459E">
        <w:t xml:space="preserve">auf </w:t>
      </w:r>
      <w:r>
        <w:t xml:space="preserve">molekularer Ebene </w:t>
      </w:r>
      <w:r w:rsidR="005A459E">
        <w:t>(Ionen, Kanäle)</w:t>
      </w:r>
      <w:r w:rsidR="00C6708B">
        <w:t xml:space="preserve"> in den Phasen 1 – 6</w:t>
      </w:r>
      <w:r w:rsidR="005A459E">
        <w:t>.</w:t>
      </w:r>
    </w:p>
    <w:p w:rsidR="001E0702" w:rsidRPr="001E0702" w:rsidRDefault="009B4AE0" w:rsidP="001E0702">
      <w:pPr>
        <w:pStyle w:val="Listenabsatz"/>
        <w:numPr>
          <w:ilvl w:val="0"/>
          <w:numId w:val="1"/>
        </w:numPr>
        <w:rPr>
          <w:sz w:val="24"/>
        </w:rPr>
      </w:pPr>
      <w:r w:rsidRPr="001E0702">
        <w:rPr>
          <w:i/>
        </w:rPr>
        <w:t>„Wird die Schwellenspannung erreicht</w:t>
      </w:r>
      <w:r w:rsidR="002F14F0" w:rsidRPr="001E0702">
        <w:rPr>
          <w:i/>
        </w:rPr>
        <w:t>,</w:t>
      </w:r>
      <w:r w:rsidRPr="001E0702">
        <w:rPr>
          <w:i/>
        </w:rPr>
        <w:t xml:space="preserve"> läuft ein Aktionspotential nach der Alles-oder-Nichts-Regel ab.“</w:t>
      </w:r>
      <w:r w:rsidRPr="001E0702">
        <w:t xml:space="preserve"> Erklären Sie das Schülerzitat.</w:t>
      </w:r>
      <w:r w:rsidR="000E57AD" w:rsidRPr="001E0702">
        <w:t xml:space="preserve"> </w:t>
      </w:r>
    </w:p>
    <w:p w:rsidR="001E0702" w:rsidRPr="001E0702" w:rsidRDefault="00B93495" w:rsidP="001E0702">
      <w:pPr>
        <w:pStyle w:val="Listenabsatz"/>
        <w:numPr>
          <w:ilvl w:val="0"/>
          <w:numId w:val="1"/>
        </w:numPr>
        <w:rPr>
          <w:sz w:val="24"/>
        </w:rPr>
      </w:pPr>
      <w:r w:rsidRPr="001E0702">
        <w:rPr>
          <w:i/>
        </w:rPr>
        <w:t xml:space="preserve">„Am Ende des Aktionspotentials erreicht die Membranspannung wieder das Niveau des Ruhepotentials. </w:t>
      </w:r>
      <w:r w:rsidR="00CA7EC1" w:rsidRPr="001E0702">
        <w:rPr>
          <w:i/>
        </w:rPr>
        <w:t>D</w:t>
      </w:r>
      <w:r w:rsidRPr="001E0702">
        <w:rPr>
          <w:i/>
        </w:rPr>
        <w:t>ie Na</w:t>
      </w:r>
      <w:r w:rsidRPr="001E0702">
        <w:rPr>
          <w:i/>
          <w:vertAlign w:val="superscript"/>
        </w:rPr>
        <w:t>+</w:t>
      </w:r>
      <w:r w:rsidRPr="001E0702">
        <w:rPr>
          <w:i/>
        </w:rPr>
        <w:t>-K</w:t>
      </w:r>
      <w:r w:rsidRPr="001E0702">
        <w:rPr>
          <w:i/>
          <w:vertAlign w:val="superscript"/>
        </w:rPr>
        <w:t>+</w:t>
      </w:r>
      <w:r w:rsidRPr="001E0702">
        <w:rPr>
          <w:i/>
        </w:rPr>
        <w:t xml:space="preserve">-Pumpe </w:t>
      </w:r>
      <w:r w:rsidR="00CA7EC1" w:rsidRPr="001E0702">
        <w:rPr>
          <w:i/>
        </w:rPr>
        <w:t xml:space="preserve">stellt </w:t>
      </w:r>
      <w:r w:rsidRPr="001E0702">
        <w:rPr>
          <w:i/>
        </w:rPr>
        <w:t>die ursprüngliche Ionenverteilung wieder her.“</w:t>
      </w:r>
      <w:r w:rsidR="00D624CF" w:rsidRPr="001E0702">
        <w:rPr>
          <w:i/>
        </w:rPr>
        <w:t xml:space="preserve"> </w:t>
      </w:r>
      <w:r w:rsidRPr="001E0702">
        <w:t>Erklären Sie dieses Zitat aus einer Klausur.</w:t>
      </w:r>
      <w:r w:rsidR="00936707" w:rsidRPr="001E0702">
        <w:br w:type="page"/>
      </w:r>
    </w:p>
    <w:p w:rsidR="00A7587C" w:rsidRPr="001E0702" w:rsidRDefault="00A7587C" w:rsidP="001E0702">
      <w:pPr>
        <w:pStyle w:val="Listenabsatz"/>
        <w:pBdr>
          <w:top w:val="dashed" w:sz="4" w:space="1" w:color="auto"/>
          <w:left w:val="dashed" w:sz="4" w:space="4" w:color="auto"/>
          <w:bottom w:val="dashed" w:sz="4" w:space="1" w:color="auto"/>
          <w:right w:val="dashed" w:sz="4" w:space="4" w:color="auto"/>
        </w:pBdr>
        <w:ind w:left="0"/>
        <w:rPr>
          <w:b/>
          <w:sz w:val="24"/>
        </w:rPr>
      </w:pPr>
      <w:r w:rsidRPr="001E0702">
        <w:rPr>
          <w:b/>
          <w:sz w:val="24"/>
        </w:rPr>
        <w:lastRenderedPageBreak/>
        <w:t>V2 - Lösungsvorschlag:</w:t>
      </w:r>
    </w:p>
    <w:p w:rsidR="00A7587C" w:rsidRDefault="00A7587C" w:rsidP="00A7587C">
      <w:pPr>
        <w:spacing w:after="60"/>
        <w:rPr>
          <w:b/>
        </w:rPr>
      </w:pPr>
      <w:bookmarkStart w:id="0" w:name="OLE_LINK1"/>
      <w:bookmarkStart w:id="1" w:name="OLE_LINK2"/>
    </w:p>
    <w:p w:rsidR="00A7587C" w:rsidRDefault="00A7587C" w:rsidP="00A7587C">
      <w:pPr>
        <w:spacing w:after="120"/>
        <w:rPr>
          <w:b/>
        </w:rPr>
      </w:pPr>
      <w:r>
        <w:rPr>
          <w:b/>
        </w:rPr>
        <w:t>Aufgabe 1:</w:t>
      </w:r>
    </w:p>
    <w:p w:rsidR="00A7587C" w:rsidRDefault="00A7587C" w:rsidP="00A7587C">
      <w:pPr>
        <w:spacing w:after="0"/>
      </w:pPr>
      <w:r>
        <w:rPr>
          <w:u w:val="single"/>
        </w:rPr>
        <w:t>Kurve A:</w:t>
      </w:r>
      <w:r w:rsidRPr="00B8106F">
        <w:t xml:space="preserve"> </w:t>
      </w:r>
    </w:p>
    <w:p w:rsidR="00A7587C" w:rsidRDefault="00A7587C" w:rsidP="00A7587C">
      <w:pPr>
        <w:spacing w:after="60"/>
      </w:pPr>
      <w:r w:rsidRPr="00D7777A">
        <w:rPr>
          <w:color w:val="7030A0"/>
        </w:rPr>
        <w:t xml:space="preserve">Phase 1: </w:t>
      </w:r>
      <w:r>
        <w:t>Ruhepotential -70 mV</w:t>
      </w:r>
    </w:p>
    <w:p w:rsidR="00A7587C" w:rsidRDefault="00A7587C" w:rsidP="00A7587C">
      <w:pPr>
        <w:spacing w:after="60"/>
      </w:pPr>
      <w:r w:rsidRPr="00D7777A">
        <w:rPr>
          <w:color w:val="7030A0"/>
        </w:rPr>
        <w:t xml:space="preserve">Phase 2: </w:t>
      </w:r>
      <w:r>
        <w:t xml:space="preserve">schwacher Reiz </w:t>
      </w:r>
      <w:r>
        <w:sym w:font="Wingdings" w:char="F0E0"/>
      </w:r>
      <w:r>
        <w:t xml:space="preserve"> leichte Depolarisation um ca. 5 mV bis auf -65 mV (Axon innen leicht positiver als während des Ruhepotentials)</w:t>
      </w:r>
    </w:p>
    <w:p w:rsidR="00A7587C" w:rsidRDefault="00A7587C" w:rsidP="00A7587C">
      <w:pPr>
        <w:spacing w:after="60"/>
      </w:pPr>
      <w:r w:rsidRPr="00D7777A">
        <w:rPr>
          <w:color w:val="7030A0"/>
        </w:rPr>
        <w:t>Phase 3:</w:t>
      </w:r>
      <w:r>
        <w:t xml:space="preserve"> Repolarisation, d. h. Axon wird innen wieder negativer</w:t>
      </w:r>
    </w:p>
    <w:p w:rsidR="00A7587C" w:rsidRPr="00B8106F" w:rsidRDefault="00A7587C" w:rsidP="00A7587C">
      <w:pPr>
        <w:spacing w:after="120"/>
      </w:pPr>
      <w:r w:rsidRPr="00D7777A">
        <w:rPr>
          <w:color w:val="7030A0"/>
        </w:rPr>
        <w:t xml:space="preserve">Phase 4: </w:t>
      </w:r>
      <w:r>
        <w:t>weitere Repolarisation bis zum Ruhepotential</w:t>
      </w:r>
    </w:p>
    <w:p w:rsidR="00A7587C" w:rsidRDefault="00A7587C" w:rsidP="00A7587C">
      <w:pPr>
        <w:spacing w:before="60" w:after="0"/>
        <w:rPr>
          <w:u w:val="single"/>
        </w:rPr>
      </w:pPr>
      <w:r>
        <w:rPr>
          <w:u w:val="single"/>
        </w:rPr>
        <w:t>Kurve B:</w:t>
      </w:r>
    </w:p>
    <w:p w:rsidR="00A7587C" w:rsidRPr="00377619" w:rsidRDefault="00A7587C" w:rsidP="00A7587C">
      <w:pPr>
        <w:spacing w:after="60"/>
      </w:pPr>
      <w:r w:rsidRPr="00D7777A">
        <w:rPr>
          <w:color w:val="7030A0"/>
        </w:rPr>
        <w:t xml:space="preserve">Phase 1: </w:t>
      </w:r>
      <w:r w:rsidRPr="00377619">
        <w:t>Ruhepotential -70 mV</w:t>
      </w:r>
    </w:p>
    <w:p w:rsidR="00A7587C" w:rsidRPr="00377619" w:rsidRDefault="00A7587C" w:rsidP="00A7587C">
      <w:pPr>
        <w:spacing w:after="60"/>
      </w:pPr>
      <w:r w:rsidRPr="00D7777A">
        <w:rPr>
          <w:color w:val="7030A0"/>
        </w:rPr>
        <w:t xml:space="preserve">Phase 2: </w:t>
      </w:r>
      <w:r>
        <w:t xml:space="preserve">stärkerer Reiz </w:t>
      </w:r>
      <w:r>
        <w:sym w:font="Wingdings" w:char="F0E0"/>
      </w:r>
      <w:r>
        <w:t xml:space="preserve"> stärkere</w:t>
      </w:r>
      <w:r w:rsidRPr="00377619">
        <w:t xml:space="preserve"> Depolarisation </w:t>
      </w:r>
      <w:r>
        <w:t xml:space="preserve">als bei A </w:t>
      </w:r>
      <w:r w:rsidRPr="00377619">
        <w:t xml:space="preserve">um ca. </w:t>
      </w:r>
      <w:r>
        <w:t>10</w:t>
      </w:r>
      <w:r w:rsidRPr="00377619">
        <w:t xml:space="preserve"> mV bis auf -6</w:t>
      </w:r>
      <w:r>
        <w:t>0</w:t>
      </w:r>
      <w:r w:rsidRPr="00377619">
        <w:t xml:space="preserve"> mV (Axon innen leicht positiver als während des Ruhepotentials)</w:t>
      </w:r>
    </w:p>
    <w:p w:rsidR="00A7587C" w:rsidRPr="00377619" w:rsidRDefault="00A7587C" w:rsidP="00A7587C">
      <w:pPr>
        <w:spacing w:after="60"/>
      </w:pPr>
      <w:r w:rsidRPr="00D7777A">
        <w:rPr>
          <w:color w:val="7030A0"/>
        </w:rPr>
        <w:t xml:space="preserve">Phase 3: </w:t>
      </w:r>
      <w:r w:rsidRPr="00377619">
        <w:t>Repolarisation, d. h. Axon wird innen wieder negativer</w:t>
      </w:r>
    </w:p>
    <w:p w:rsidR="00A7587C" w:rsidRDefault="00A7587C" w:rsidP="00A7587C">
      <w:pPr>
        <w:spacing w:after="120"/>
      </w:pPr>
      <w:r w:rsidRPr="0080182C">
        <w:rPr>
          <w:color w:val="7030A0"/>
        </w:rPr>
        <w:t xml:space="preserve">Phase 4: </w:t>
      </w:r>
      <w:r w:rsidRPr="00377619">
        <w:t>weitere Repolarisation bis zum Ruhepotential</w:t>
      </w:r>
    </w:p>
    <w:p w:rsidR="00A7587C" w:rsidRPr="00B8106F" w:rsidRDefault="00A7587C" w:rsidP="00A7587C">
      <w:pPr>
        <w:spacing w:before="60" w:after="0"/>
        <w:rPr>
          <w:u w:val="single"/>
        </w:rPr>
      </w:pPr>
      <w:r w:rsidRPr="00B8106F">
        <w:rPr>
          <w:u w:val="single"/>
        </w:rPr>
        <w:t>Kurve C:</w:t>
      </w:r>
    </w:p>
    <w:p w:rsidR="00A7587C" w:rsidRDefault="00A7587C" w:rsidP="00A7587C">
      <w:pPr>
        <w:spacing w:after="60"/>
      </w:pPr>
      <w:r w:rsidRPr="0080182C">
        <w:rPr>
          <w:color w:val="7030A0"/>
        </w:rPr>
        <w:t xml:space="preserve">Phase 1: </w:t>
      </w:r>
      <w:r>
        <w:t>Ruhepotential -70 mV</w:t>
      </w:r>
    </w:p>
    <w:p w:rsidR="00A7587C" w:rsidRDefault="00A7587C" w:rsidP="00A7587C">
      <w:pPr>
        <w:spacing w:after="60"/>
      </w:pPr>
      <w:r w:rsidRPr="0080182C">
        <w:rPr>
          <w:color w:val="7030A0"/>
        </w:rPr>
        <w:t xml:space="preserve">Phase 2: </w:t>
      </w:r>
      <w:r>
        <w:t>Depolarisation um 15 mV bis zur Schwellenspannung von -55 mV</w:t>
      </w:r>
    </w:p>
    <w:p w:rsidR="00A7587C" w:rsidRDefault="00A7587C" w:rsidP="00A7587C">
      <w:pPr>
        <w:spacing w:after="60"/>
      </w:pPr>
      <w:r w:rsidRPr="0080182C">
        <w:rPr>
          <w:color w:val="7030A0"/>
        </w:rPr>
        <w:t xml:space="preserve">Phase 3: </w:t>
      </w:r>
      <w:r>
        <w:t>sehr starke weitere Depolarisation in sehr kurzer Zeit mit Umpolung bis +40 mV (Axon innen nun positiv, Umgebung negativ geladen: Ladungsverhältnisse umgekehrt dem Ruhepotential!)</w:t>
      </w:r>
    </w:p>
    <w:p w:rsidR="00A7587C" w:rsidRDefault="00A7587C" w:rsidP="00A7587C">
      <w:pPr>
        <w:spacing w:after="60"/>
      </w:pPr>
      <w:r w:rsidRPr="0080182C">
        <w:rPr>
          <w:color w:val="7030A0"/>
        </w:rPr>
        <w:t xml:space="preserve">Phase 4: </w:t>
      </w:r>
      <w:r>
        <w:t>rasche Repolarisation inkl. erneuter Umpolung</w:t>
      </w:r>
    </w:p>
    <w:p w:rsidR="00A7587C" w:rsidRDefault="00A7587C" w:rsidP="00A7587C">
      <w:pPr>
        <w:spacing w:after="60"/>
      </w:pPr>
      <w:r w:rsidRPr="0080182C">
        <w:rPr>
          <w:color w:val="7030A0"/>
        </w:rPr>
        <w:t xml:space="preserve">Phase 5: </w:t>
      </w:r>
      <w:r>
        <w:t>Membranspannung negativer als während des Ruhepotentials, d. h. zeitweise bis  -90 mV („zu starke Repolarisation schießt über das Ruhepotentialniveau hinaus“)</w:t>
      </w:r>
    </w:p>
    <w:p w:rsidR="00A7587C" w:rsidRPr="00A56A33" w:rsidRDefault="00A7587C" w:rsidP="00A7587C">
      <w:pPr>
        <w:spacing w:after="60"/>
      </w:pPr>
      <w:r w:rsidRPr="0080182C">
        <w:rPr>
          <w:color w:val="7030A0"/>
        </w:rPr>
        <w:t xml:space="preserve">Phase 6: </w:t>
      </w:r>
      <w:r>
        <w:t>Ruhepotential -70 mV wieder erreicht</w:t>
      </w:r>
    </w:p>
    <w:p w:rsidR="00A7587C" w:rsidRDefault="00A7587C" w:rsidP="00A7587C">
      <w:pPr>
        <w:spacing w:after="0"/>
      </w:pPr>
    </w:p>
    <w:p w:rsidR="00A7587C" w:rsidRPr="00A56A33" w:rsidRDefault="00A7587C" w:rsidP="00A7587C">
      <w:pPr>
        <w:spacing w:after="0"/>
      </w:pPr>
    </w:p>
    <w:p w:rsidR="00A7587C" w:rsidRDefault="00A7587C" w:rsidP="00A7587C">
      <w:pPr>
        <w:spacing w:before="60" w:after="0"/>
        <w:rPr>
          <w:u w:val="single"/>
        </w:rPr>
      </w:pPr>
      <w:r>
        <w:rPr>
          <w:b/>
        </w:rPr>
        <w:t>Aufgabe 2:</w:t>
      </w:r>
    </w:p>
    <w:p w:rsidR="00A7587C" w:rsidRPr="00865421" w:rsidRDefault="00A7587C" w:rsidP="00A7587C">
      <w:pPr>
        <w:spacing w:before="60" w:after="0"/>
        <w:rPr>
          <w:u w:val="single"/>
        </w:rPr>
      </w:pPr>
      <w:r w:rsidRPr="00865421">
        <w:rPr>
          <w:u w:val="single"/>
        </w:rPr>
        <w:t>Kurve C:</w:t>
      </w:r>
    </w:p>
    <w:p w:rsidR="00A7587C" w:rsidRDefault="00A7587C" w:rsidP="00A7587C">
      <w:pPr>
        <w:spacing w:after="60"/>
        <w:rPr>
          <w:color w:val="7030A0"/>
        </w:rPr>
      </w:pPr>
      <w:r>
        <w:rPr>
          <w:color w:val="7030A0"/>
        </w:rPr>
        <w:t xml:space="preserve">Phase 1: </w:t>
      </w:r>
      <w:r>
        <w:t xml:space="preserve">Typische Ionen-Verteilung und Kanalsituation beim Ruhepotential: innen verhältnismäßig mehr negative </w:t>
      </w:r>
      <w:proofErr w:type="spellStart"/>
      <w:r>
        <w:t>Ladungsträger</w:t>
      </w:r>
      <w:proofErr w:type="spellEnd"/>
      <w:r>
        <w:t xml:space="preserve"> als außen (-70 mV); Spannungsgesteuerte Ionenkanäle geschlossen.</w:t>
      </w:r>
    </w:p>
    <w:p w:rsidR="00A7587C" w:rsidRDefault="00A7587C" w:rsidP="00A7587C">
      <w:pPr>
        <w:spacing w:after="60"/>
      </w:pPr>
      <w:r w:rsidRPr="0080182C">
        <w:rPr>
          <w:color w:val="7030A0"/>
        </w:rPr>
        <w:t xml:space="preserve">Phase 2: </w:t>
      </w:r>
      <w:r>
        <w:t xml:space="preserve">Der </w:t>
      </w:r>
      <w:r w:rsidR="00181485">
        <w:t>(</w:t>
      </w:r>
      <w:r>
        <w:t>stärkere</w:t>
      </w:r>
      <w:r w:rsidR="00181485">
        <w:t>)</w:t>
      </w:r>
      <w:r>
        <w:t xml:space="preserve"> Reiz bewirkt, dass eine größere Menge Kationen</w:t>
      </w:r>
      <w:r w:rsidR="00181485">
        <w:t xml:space="preserve"> [K</w:t>
      </w:r>
      <w:r w:rsidR="00181485" w:rsidRPr="00181485">
        <w:rPr>
          <w:vertAlign w:val="superscript"/>
        </w:rPr>
        <w:t>+</w:t>
      </w:r>
      <w:r w:rsidR="00181485">
        <w:t>]</w:t>
      </w:r>
      <w:r>
        <w:t xml:space="preserve"> aus der Reizelektrode ins Axon abgegeben werden. Der Anteil positiver Ionen im Axon wird deutlich größer, die Depolarisation so groß, dass die Schwellenspannung überschritten wird. </w:t>
      </w:r>
    </w:p>
    <w:p w:rsidR="00A7587C" w:rsidRDefault="00A7587C" w:rsidP="00A7587C">
      <w:pPr>
        <w:spacing w:after="60"/>
      </w:pPr>
      <w:r w:rsidRPr="0080182C">
        <w:rPr>
          <w:color w:val="7030A0"/>
        </w:rPr>
        <w:t xml:space="preserve">Phase 3: </w:t>
      </w:r>
      <w:r>
        <w:t xml:space="preserve">Das Überschreiten der Schwellenspannung bewirkt, dass alle in der Umgebung vorhandenen spannungsgesteuerten Natriumionen-Kanäle öffnen. Natriumionen fließen entlang ihres Konzentrationsgefälles von außen in das Axon. Die einströmenden Natriumionen vergrößern den Anteil der positiven Ladung in der Zelle, d. h. sie bewirken eine weitere Depolarisation in kurzer Zeit. Der Anteil der positiven Ladung im Axon überwiegt nach kürzester Zeit sogar, die Polarisationsverhältnisse an der </w:t>
      </w:r>
      <w:proofErr w:type="spellStart"/>
      <w:r>
        <w:t>Axonmembran</w:t>
      </w:r>
      <w:proofErr w:type="spellEnd"/>
      <w:r>
        <w:t xml:space="preserve"> haben sich im Vergleich zum Ruhepotential umgekehrt: innen überwiegen nun die positiven </w:t>
      </w:r>
      <w:proofErr w:type="spellStart"/>
      <w:r>
        <w:t>Ladungsträger</w:t>
      </w:r>
      <w:proofErr w:type="spellEnd"/>
      <w:r>
        <w:t xml:space="preserve">, außen die negativen. Nach kurzer </w:t>
      </w:r>
      <w:r>
        <w:lastRenderedPageBreak/>
        <w:t>Zeit schließen die spannungsgesteuerten Natrium</w:t>
      </w:r>
      <w:r w:rsidR="00181485">
        <w:t>ionen</w:t>
      </w:r>
      <w:r>
        <w:t>kanäle wieder, der Natrium</w:t>
      </w:r>
      <w:r w:rsidR="00181485">
        <w:t>ionen</w:t>
      </w:r>
      <w:r>
        <w:t>-Einstrom ist beendet. Das Maximum der Umpolung ist erreicht.</w:t>
      </w:r>
    </w:p>
    <w:p w:rsidR="00A7587C" w:rsidRDefault="00A7587C" w:rsidP="00A7587C">
      <w:pPr>
        <w:spacing w:after="60"/>
      </w:pPr>
      <w:r w:rsidRPr="0080182C">
        <w:rPr>
          <w:color w:val="7030A0"/>
        </w:rPr>
        <w:t xml:space="preserve">Phase 4: </w:t>
      </w:r>
      <w:r>
        <w:t xml:space="preserve">Nun überwiegt der Effekt, dass zeitverzögert auch spannungsgesteuerte Kaliumionen-Kanäle ihre Pforten öffnen. Durch sie strömen </w:t>
      </w:r>
      <w:proofErr w:type="spellStart"/>
      <w:r>
        <w:t>Kaliumionen</w:t>
      </w:r>
      <w:proofErr w:type="spellEnd"/>
      <w:r>
        <w:t xml:space="preserve"> entlang ihres Konzentrationsgefälles aus dem Axon nach außen. Somit verringert sich der Anteil der positiven </w:t>
      </w:r>
      <w:proofErr w:type="spellStart"/>
      <w:r>
        <w:t>Ladungsträger</w:t>
      </w:r>
      <w:proofErr w:type="spellEnd"/>
      <w:r>
        <w:t xml:space="preserve"> im Axon wieder. Es kommt erneut zu einer Umpolung, d. h. nun überwiegen im Axon wieder die negativen </w:t>
      </w:r>
      <w:proofErr w:type="spellStart"/>
      <w:r>
        <w:t>Ladungsträger</w:t>
      </w:r>
      <w:proofErr w:type="spellEnd"/>
      <w:r>
        <w:t xml:space="preserve">. Die </w:t>
      </w:r>
      <w:proofErr w:type="spellStart"/>
      <w:r>
        <w:t>Axonmembran</w:t>
      </w:r>
      <w:proofErr w:type="spellEnd"/>
      <w:r>
        <w:t xml:space="preserve"> </w:t>
      </w:r>
      <w:proofErr w:type="spellStart"/>
      <w:r>
        <w:t>repolarisiert</w:t>
      </w:r>
      <w:proofErr w:type="spellEnd"/>
      <w:r>
        <w:t>.</w:t>
      </w:r>
    </w:p>
    <w:p w:rsidR="00A7587C" w:rsidRDefault="00A7587C" w:rsidP="00A7587C">
      <w:pPr>
        <w:spacing w:after="60"/>
      </w:pPr>
      <w:r w:rsidRPr="0080182C">
        <w:rPr>
          <w:color w:val="7030A0"/>
        </w:rPr>
        <w:t xml:space="preserve">Phase 5: </w:t>
      </w:r>
      <w:r>
        <w:t xml:space="preserve">Die spannungsgesteuerten Kaliumionen-Kanäle schließen nach und nach. Solange noch einige geöffnet sind, strömen weiterhin </w:t>
      </w:r>
      <w:proofErr w:type="spellStart"/>
      <w:r>
        <w:t>Kaliumionen</w:t>
      </w:r>
      <w:proofErr w:type="spellEnd"/>
      <w:r>
        <w:t xml:space="preserve"> aus der Zelle. Der relative Anteil der negativen </w:t>
      </w:r>
      <w:proofErr w:type="spellStart"/>
      <w:r>
        <w:t>Ladungsträger</w:t>
      </w:r>
      <w:proofErr w:type="spellEnd"/>
      <w:r>
        <w:t xml:space="preserve"> in der Zelle ist eine Zeit lang sogar größer als während des Ruhepotentials. Die Zelle ist hyperpolarisiert (innen negativer geladen als während des RP). </w:t>
      </w:r>
    </w:p>
    <w:p w:rsidR="00A7587C" w:rsidRPr="00A56A33" w:rsidRDefault="00A7587C" w:rsidP="00A7587C">
      <w:pPr>
        <w:spacing w:after="60"/>
      </w:pPr>
      <w:r w:rsidRPr="0080182C">
        <w:rPr>
          <w:color w:val="7030A0"/>
        </w:rPr>
        <w:t xml:space="preserve">Phase 6: </w:t>
      </w:r>
      <w:r>
        <w:t xml:space="preserve">Das Verteilungsverhältnis von positiven und negativen </w:t>
      </w:r>
      <w:proofErr w:type="spellStart"/>
      <w:r>
        <w:t>Ladungsträgern</w:t>
      </w:r>
      <w:proofErr w:type="spellEnd"/>
      <w:r>
        <w:t xml:space="preserve"> innerhalb und außerhalb der Zelle hat wieder das Niveau des Ruhepotentials erreicht. (Innen sind jedoch ein paar Natriumionen und außen einige </w:t>
      </w:r>
      <w:proofErr w:type="spellStart"/>
      <w:r>
        <w:t>Kaliumionen</w:t>
      </w:r>
      <w:proofErr w:type="spellEnd"/>
      <w:r>
        <w:t xml:space="preserve"> mehr als zuvor</w:t>
      </w:r>
      <w:r w:rsidRPr="001413E5">
        <w:t>.) Die Natrium-Kalium-Pumpen gleichen dies mittelfristig wieder aus.</w:t>
      </w:r>
    </w:p>
    <w:p w:rsidR="00A7587C" w:rsidRDefault="00A7587C" w:rsidP="00A7587C">
      <w:pPr>
        <w:spacing w:after="0"/>
      </w:pPr>
    </w:p>
    <w:p w:rsidR="00A7587C" w:rsidRPr="00A56A33" w:rsidRDefault="00A7587C" w:rsidP="00A7587C">
      <w:pPr>
        <w:spacing w:after="0"/>
      </w:pPr>
    </w:p>
    <w:p w:rsidR="00A7587C" w:rsidRPr="00EF333E" w:rsidRDefault="00A7587C" w:rsidP="00A7587C">
      <w:pPr>
        <w:spacing w:after="0"/>
        <w:rPr>
          <w:u w:val="single"/>
        </w:rPr>
      </w:pPr>
      <w:r w:rsidRPr="00EF333E">
        <w:rPr>
          <w:b/>
        </w:rPr>
        <w:t>Aufgabe 3:</w:t>
      </w:r>
      <w:r>
        <w:t xml:space="preserve"> </w:t>
      </w:r>
      <w:r w:rsidRPr="00EF333E">
        <w:rPr>
          <w:u w:val="single"/>
        </w:rPr>
        <w:t>Alles-oder-Nichts-Regel:</w:t>
      </w:r>
    </w:p>
    <w:p w:rsidR="00A7587C" w:rsidRPr="00EF333E" w:rsidRDefault="00A7587C" w:rsidP="00A7587C">
      <w:pPr>
        <w:spacing w:after="0"/>
      </w:pPr>
      <w:r w:rsidRPr="00EF333E">
        <w:t>Wird -wie in Reizsituation C der Abb. 1 gezeigt- durch eine</w:t>
      </w:r>
      <w:r>
        <w:t>n</w:t>
      </w:r>
      <w:r w:rsidRPr="00EF333E">
        <w:t xml:space="preserve"> Depolarisation</w:t>
      </w:r>
      <w:r>
        <w:t>sreiz</w:t>
      </w:r>
      <w:r w:rsidRPr="00EF333E">
        <w:t xml:space="preserve"> der Spannungswert so positiv, dass das Schwellenpotential von -55 mV erreicht wird, so öffnen die spannungsgesteuerten Natriumionen-Kanäle in der </w:t>
      </w:r>
      <w:proofErr w:type="spellStart"/>
      <w:r w:rsidRPr="00EF333E">
        <w:t>Axonmembran</w:t>
      </w:r>
      <w:proofErr w:type="spellEnd"/>
      <w:r w:rsidRPr="00EF333E">
        <w:t xml:space="preserve"> und es kommt zum Einstrom von Natriumionen in großem Umfang.</w:t>
      </w:r>
    </w:p>
    <w:p w:rsidR="00A7587C" w:rsidRPr="00EF333E" w:rsidRDefault="00A7587C" w:rsidP="00A7587C">
      <w:pPr>
        <w:spacing w:after="0"/>
      </w:pPr>
      <w:r w:rsidRPr="00EF333E">
        <w:t>Wird -wie in Reizsituation A und B der Abb. 1 gezeigt- durch eine</w:t>
      </w:r>
      <w:r>
        <w:t>n</w:t>
      </w:r>
      <w:r w:rsidRPr="00EF333E">
        <w:t xml:space="preserve"> </w:t>
      </w:r>
      <w:r>
        <w:t>kleineren</w:t>
      </w:r>
      <w:r w:rsidRPr="00EF333E">
        <w:t xml:space="preserve"> Depolarisation</w:t>
      </w:r>
      <w:r>
        <w:t>sreiz</w:t>
      </w:r>
      <w:r w:rsidRPr="00EF333E">
        <w:t xml:space="preserve"> der Spannungswert zwar positiver, aber das Schwellenpotential von -55 mV nicht erreicht wird, so öffnen die spannungsgesteuerten Natriumionen-Kanäle in der </w:t>
      </w:r>
      <w:proofErr w:type="spellStart"/>
      <w:r w:rsidRPr="00EF333E">
        <w:t>Axonmembran</w:t>
      </w:r>
      <w:proofErr w:type="spellEnd"/>
      <w:r w:rsidRPr="00EF333E">
        <w:t xml:space="preserve"> nicht und es kommt nicht zum Einstrom von Natriumionen in großem Umfang. Die geringfügige Depolarisation klingt mit der Zeit ab.</w:t>
      </w:r>
    </w:p>
    <w:p w:rsidR="00A7587C" w:rsidRDefault="00A7587C" w:rsidP="00A7587C">
      <w:r w:rsidRPr="00EF333E">
        <w:t xml:space="preserve">Entweder wird also die Schwellenspannung durch Depolarisation erreicht bzw. überschritten und es wird ein typisches Aktionspotential ausgebildet oder die Schwellenspannung wird nicht erreicht und es wird kein Aktionspotential ausgebildet. </w:t>
      </w:r>
    </w:p>
    <w:p w:rsidR="00A7587C" w:rsidRDefault="00A7587C" w:rsidP="00A7587C"/>
    <w:p w:rsidR="00A7587C" w:rsidRPr="00246FC6" w:rsidRDefault="00A7587C" w:rsidP="00A7587C">
      <w:pPr>
        <w:spacing w:after="0"/>
        <w:rPr>
          <w:b/>
        </w:rPr>
      </w:pPr>
      <w:r w:rsidRPr="00246FC6">
        <w:rPr>
          <w:b/>
        </w:rPr>
        <w:t>Aufgabe 4:</w:t>
      </w:r>
    </w:p>
    <w:p w:rsidR="00A7587C" w:rsidRDefault="00A7587C" w:rsidP="00A7587C">
      <w:r w:rsidRPr="0004365E">
        <w:t xml:space="preserve">Im Axon befinden sich nach einem Aktionspotential mehr Natriumionen und </w:t>
      </w:r>
      <w:r>
        <w:t>außerhalb des Axons</w:t>
      </w:r>
      <w:r w:rsidRPr="0004365E">
        <w:t xml:space="preserve"> mehr </w:t>
      </w:r>
      <w:proofErr w:type="spellStart"/>
      <w:r w:rsidRPr="0004365E">
        <w:t>Kaliumionen</w:t>
      </w:r>
      <w:proofErr w:type="spellEnd"/>
      <w:r w:rsidRPr="0004365E">
        <w:t xml:space="preserve"> als im Ausgangszustand. Natrium-Kalium-Pumpen in der </w:t>
      </w:r>
      <w:proofErr w:type="spellStart"/>
      <w:r w:rsidRPr="0004365E">
        <w:t>Axonmembran</w:t>
      </w:r>
      <w:proofErr w:type="spellEnd"/>
      <w:r w:rsidRPr="0004365E">
        <w:t xml:space="preserve"> transportieren Natriumionen nach außen und </w:t>
      </w:r>
      <w:proofErr w:type="spellStart"/>
      <w:r w:rsidRPr="0004365E">
        <w:t>Kaliumionen</w:t>
      </w:r>
      <w:proofErr w:type="spellEnd"/>
      <w:r w:rsidRPr="0004365E">
        <w:t xml:space="preserve"> nach innen und stellen damit die ursprüngliche Ionenverteilung (innen: viel </w:t>
      </w:r>
      <w:proofErr w:type="spellStart"/>
      <w:r w:rsidRPr="0004365E">
        <w:t>Kaliumionen</w:t>
      </w:r>
      <w:proofErr w:type="spellEnd"/>
      <w:r w:rsidRPr="0004365E">
        <w:t>, außen: viel Natriumionen) wieder her. Dies läuft unter Aufwendung von Energie in Form von ATP ab.</w:t>
      </w:r>
      <w:bookmarkEnd w:id="0"/>
      <w:bookmarkEnd w:id="1"/>
    </w:p>
    <w:p w:rsidR="000E57AD" w:rsidRPr="000E57AD" w:rsidRDefault="00A7587C" w:rsidP="00A7587C">
      <w:r>
        <w:br w:type="page"/>
      </w:r>
    </w:p>
    <w:p w:rsidR="009B4AE0" w:rsidRPr="00E17B7D" w:rsidRDefault="00B627C1" w:rsidP="00A7587C">
      <w:pPr>
        <w:pStyle w:val="Listenabsatz"/>
        <w:pBdr>
          <w:top w:val="dashSmallGap" w:sz="4" w:space="1" w:color="auto"/>
          <w:left w:val="dashSmallGap" w:sz="4" w:space="4" w:color="auto"/>
          <w:bottom w:val="dashSmallGap" w:sz="4" w:space="1" w:color="auto"/>
          <w:right w:val="dashSmallGap" w:sz="4" w:space="4" w:color="auto"/>
        </w:pBdr>
        <w:ind w:left="0"/>
        <w:rPr>
          <w:b/>
          <w:sz w:val="24"/>
        </w:rPr>
      </w:pPr>
      <w:r>
        <w:rPr>
          <w:b/>
          <w:sz w:val="24"/>
        </w:rPr>
        <w:lastRenderedPageBreak/>
        <w:t xml:space="preserve">V2 - </w:t>
      </w:r>
      <w:r w:rsidR="00D72908">
        <w:rPr>
          <w:b/>
          <w:sz w:val="24"/>
        </w:rPr>
        <w:t>Hilfe 1 (</w:t>
      </w:r>
      <w:r w:rsidR="00D72908" w:rsidRPr="00432138">
        <w:rPr>
          <w:b/>
          <w:color w:val="7030A0"/>
          <w:sz w:val="24"/>
        </w:rPr>
        <w:t>alle Aufgaben</w:t>
      </w:r>
      <w:r w:rsidR="00D72908">
        <w:rPr>
          <w:b/>
          <w:sz w:val="24"/>
        </w:rPr>
        <w:t>):</w:t>
      </w:r>
    </w:p>
    <w:p w:rsidR="00B77C33" w:rsidRDefault="00B77C33" w:rsidP="00B77C33">
      <w:r>
        <w:t>Lesen Sie die Aufgaben nochmals durch und formulieren Sie die Aufgabe</w:t>
      </w:r>
      <w:r w:rsidR="002F14F0">
        <w:t>n</w:t>
      </w:r>
      <w:r>
        <w:t xml:space="preserve"> in eigenen Worten.</w:t>
      </w:r>
    </w:p>
    <w:p w:rsidR="002F14F0" w:rsidRDefault="002F14F0" w:rsidP="00B77C33"/>
    <w:p w:rsidR="00AF36A1" w:rsidRDefault="00AF36A1" w:rsidP="00B77C33"/>
    <w:p w:rsidR="00AF36A1" w:rsidRPr="00AF36A1" w:rsidRDefault="00AF36A1" w:rsidP="00B77C33">
      <w:pPr>
        <w:rPr>
          <w:i/>
        </w:rPr>
      </w:pPr>
      <w:r w:rsidRPr="00AF36A1">
        <w:rPr>
          <w:i/>
        </w:rPr>
        <w:t>Alternative Aufgabenformulierung:</w:t>
      </w:r>
    </w:p>
    <w:p w:rsidR="00AF36A1" w:rsidRDefault="00AF36A1" w:rsidP="00AF36A1">
      <w:pPr>
        <w:pStyle w:val="Listenabsatz"/>
        <w:numPr>
          <w:ilvl w:val="0"/>
          <w:numId w:val="3"/>
        </w:numPr>
        <w:rPr>
          <w:i/>
        </w:rPr>
      </w:pPr>
      <w:r>
        <w:rPr>
          <w:i/>
        </w:rPr>
        <w:t xml:space="preserve">Das Schaubild zeigt den Spannungsverlauf am Axon bei drei unterschiedlichen Reizsituationen (A – C). </w:t>
      </w:r>
      <w:r w:rsidR="008B1E00">
        <w:rPr>
          <w:i/>
        </w:rPr>
        <w:t xml:space="preserve">Die beobachtbare Spannungsänderung kann in Phasen (1 – 6) gegliedert werden. </w:t>
      </w:r>
      <w:r>
        <w:rPr>
          <w:i/>
        </w:rPr>
        <w:t>Beschreiben Sie den jeweiligen Verlauf d</w:t>
      </w:r>
      <w:r w:rsidR="008B1E00">
        <w:rPr>
          <w:i/>
        </w:rPr>
        <w:t xml:space="preserve">er Spannung an der </w:t>
      </w:r>
      <w:proofErr w:type="spellStart"/>
      <w:r w:rsidR="008B1E00">
        <w:rPr>
          <w:i/>
        </w:rPr>
        <w:t>Axonmembran</w:t>
      </w:r>
      <w:proofErr w:type="spellEnd"/>
      <w:r w:rsidR="008B1E00">
        <w:rPr>
          <w:i/>
        </w:rPr>
        <w:t xml:space="preserve"> und berücksichtigen Sie die Phasen 1 -6.</w:t>
      </w:r>
    </w:p>
    <w:p w:rsidR="008B1E00" w:rsidRDefault="008B1E00" w:rsidP="00AF36A1">
      <w:pPr>
        <w:pStyle w:val="Listenabsatz"/>
        <w:numPr>
          <w:ilvl w:val="0"/>
          <w:numId w:val="3"/>
        </w:numPr>
        <w:rPr>
          <w:i/>
        </w:rPr>
      </w:pPr>
      <w:r>
        <w:rPr>
          <w:i/>
        </w:rPr>
        <w:t xml:space="preserve">Dem Spannungsverlauf liegen Abläufe an der </w:t>
      </w:r>
      <w:proofErr w:type="spellStart"/>
      <w:r>
        <w:rPr>
          <w:i/>
        </w:rPr>
        <w:t>Axonmembran</w:t>
      </w:r>
      <w:proofErr w:type="spellEnd"/>
      <w:r>
        <w:rPr>
          <w:i/>
        </w:rPr>
        <w:t xml:space="preserve"> zugrunde, d. h. auf Ebene der Ionenkanäle und Ionen. </w:t>
      </w:r>
      <w:r w:rsidR="005936C6">
        <w:rPr>
          <w:i/>
        </w:rPr>
        <w:t>Erklären Sie den jeweiligen Verlauf der Spannung in den Phasen 1 – 6 indem Sie die Veränderungen bei den Ionenkanälen und Ionen berücksichtigen.</w:t>
      </w:r>
    </w:p>
    <w:p w:rsidR="005936C6" w:rsidRDefault="005936C6" w:rsidP="00AF36A1">
      <w:pPr>
        <w:pStyle w:val="Listenabsatz"/>
        <w:numPr>
          <w:ilvl w:val="0"/>
          <w:numId w:val="3"/>
        </w:numPr>
        <w:rPr>
          <w:i/>
        </w:rPr>
      </w:pPr>
      <w:r>
        <w:rPr>
          <w:i/>
        </w:rPr>
        <w:t xml:space="preserve">s. o. </w:t>
      </w:r>
    </w:p>
    <w:p w:rsidR="00D624CF" w:rsidRPr="00AF36A1" w:rsidRDefault="00D624CF" w:rsidP="00AF36A1">
      <w:pPr>
        <w:pStyle w:val="Listenabsatz"/>
        <w:numPr>
          <w:ilvl w:val="0"/>
          <w:numId w:val="3"/>
        </w:numPr>
        <w:rPr>
          <w:i/>
        </w:rPr>
      </w:pPr>
      <w:r>
        <w:rPr>
          <w:i/>
        </w:rPr>
        <w:t>s. o.</w:t>
      </w:r>
    </w:p>
    <w:p w:rsidR="007C6DC7" w:rsidRDefault="007C6DC7" w:rsidP="00B77C33"/>
    <w:p w:rsidR="00366E0C" w:rsidRDefault="00366E0C" w:rsidP="00B77C33"/>
    <w:p w:rsidR="007C6DC7" w:rsidRDefault="007C6DC7" w:rsidP="00B77C33"/>
    <w:p w:rsidR="007C6DC7" w:rsidRDefault="007C6DC7" w:rsidP="00B77C33"/>
    <w:p w:rsidR="000E57AD" w:rsidRPr="00432138" w:rsidRDefault="00B627C1" w:rsidP="00A7587C">
      <w:pPr>
        <w:pBdr>
          <w:top w:val="dashSmallGap" w:sz="4" w:space="1" w:color="auto"/>
          <w:left w:val="dashSmallGap" w:sz="4" w:space="4" w:color="auto"/>
          <w:bottom w:val="dashSmallGap" w:sz="4" w:space="1" w:color="auto"/>
          <w:right w:val="dashSmallGap" w:sz="4" w:space="4" w:color="auto"/>
        </w:pBdr>
        <w:rPr>
          <w:b/>
          <w:sz w:val="24"/>
        </w:rPr>
      </w:pPr>
      <w:r>
        <w:rPr>
          <w:b/>
          <w:sz w:val="24"/>
        </w:rPr>
        <w:t xml:space="preserve">V2 - </w:t>
      </w:r>
      <w:r w:rsidR="000E57AD" w:rsidRPr="00432138">
        <w:rPr>
          <w:b/>
          <w:sz w:val="24"/>
        </w:rPr>
        <w:t>Hilfe 2</w:t>
      </w:r>
      <w:r w:rsidR="00D72908" w:rsidRPr="00432138">
        <w:rPr>
          <w:b/>
          <w:sz w:val="24"/>
        </w:rPr>
        <w:t xml:space="preserve"> (</w:t>
      </w:r>
      <w:r w:rsidR="00D72908" w:rsidRPr="00432138">
        <w:rPr>
          <w:b/>
          <w:color w:val="7030A0"/>
          <w:sz w:val="24"/>
        </w:rPr>
        <w:t>Aufgabe 1</w:t>
      </w:r>
      <w:r w:rsidR="00D72908" w:rsidRPr="00432138">
        <w:rPr>
          <w:b/>
          <w:sz w:val="24"/>
        </w:rPr>
        <w:t>)</w:t>
      </w:r>
      <w:r w:rsidR="000E57AD" w:rsidRPr="00432138">
        <w:rPr>
          <w:b/>
          <w:sz w:val="24"/>
        </w:rPr>
        <w:t>:</w:t>
      </w:r>
    </w:p>
    <w:p w:rsidR="000E57AD" w:rsidRDefault="000E57AD" w:rsidP="00B77C33">
      <w:r>
        <w:t>Beachten Sie bei der Beschreibung der</w:t>
      </w:r>
      <w:r w:rsidR="00366E0C">
        <w:t xml:space="preserve"> Graph</w:t>
      </w:r>
      <w:r>
        <w:t>en die Achsen</w:t>
      </w:r>
      <w:r w:rsidR="00366E0C">
        <w:t>beschriftung</w:t>
      </w:r>
      <w:r>
        <w:t xml:space="preserve"> und den Zeitmaßstab.</w:t>
      </w:r>
    </w:p>
    <w:p w:rsidR="000E57AD" w:rsidRDefault="000E57AD" w:rsidP="00B77C33"/>
    <w:p w:rsidR="007C6DC7" w:rsidRDefault="007C6DC7" w:rsidP="00B77C33"/>
    <w:p w:rsidR="007C6DC7" w:rsidRDefault="007C6DC7" w:rsidP="00B77C33"/>
    <w:p w:rsidR="007C6DC7" w:rsidRDefault="007C6DC7" w:rsidP="00B77C33"/>
    <w:p w:rsidR="000E57AD" w:rsidRPr="00432138" w:rsidRDefault="00B627C1" w:rsidP="00A7587C">
      <w:pPr>
        <w:pBdr>
          <w:top w:val="dashSmallGap" w:sz="4" w:space="1" w:color="auto"/>
          <w:left w:val="dashSmallGap" w:sz="4" w:space="4" w:color="auto"/>
          <w:bottom w:val="dashSmallGap" w:sz="4" w:space="1" w:color="auto"/>
          <w:right w:val="dashSmallGap" w:sz="4" w:space="4" w:color="auto"/>
        </w:pBdr>
        <w:rPr>
          <w:b/>
          <w:sz w:val="24"/>
        </w:rPr>
      </w:pPr>
      <w:r>
        <w:rPr>
          <w:b/>
          <w:sz w:val="24"/>
        </w:rPr>
        <w:t xml:space="preserve">V2 - </w:t>
      </w:r>
      <w:r w:rsidR="000E57AD" w:rsidRPr="00432138">
        <w:rPr>
          <w:b/>
          <w:sz w:val="24"/>
        </w:rPr>
        <w:t>Hilfe 3</w:t>
      </w:r>
      <w:r w:rsidR="00D72908" w:rsidRPr="00432138">
        <w:rPr>
          <w:b/>
          <w:sz w:val="24"/>
        </w:rPr>
        <w:t xml:space="preserve"> (</w:t>
      </w:r>
      <w:r w:rsidR="00D72908" w:rsidRPr="00432138">
        <w:rPr>
          <w:b/>
          <w:color w:val="7030A0"/>
          <w:sz w:val="24"/>
        </w:rPr>
        <w:t>Aufgabe 1</w:t>
      </w:r>
      <w:r w:rsidR="00D72908" w:rsidRPr="00432138">
        <w:rPr>
          <w:b/>
          <w:sz w:val="24"/>
        </w:rPr>
        <w:t>)</w:t>
      </w:r>
      <w:r w:rsidR="000E57AD" w:rsidRPr="00432138">
        <w:rPr>
          <w:b/>
          <w:sz w:val="24"/>
        </w:rPr>
        <w:t xml:space="preserve">: </w:t>
      </w:r>
    </w:p>
    <w:p w:rsidR="000E57AD" w:rsidRDefault="009E7DB3" w:rsidP="00B77C33">
      <w:r>
        <w:t>Nennen Sie den Betrag des Ruhepotentials in Abb. 1. Klären Sie die Begriffe Depolarisation und Hyperpolarisation in Bezug auf den Betrag des Ruhepotentials. Wann spricht man von einer Umpolung?</w:t>
      </w:r>
    </w:p>
    <w:p w:rsidR="000E57AD" w:rsidRDefault="000E57AD" w:rsidP="00B77C33"/>
    <w:p w:rsidR="007C6DC7" w:rsidRDefault="007C6DC7">
      <w:pPr>
        <w:rPr>
          <w:b/>
          <w:sz w:val="24"/>
        </w:rPr>
      </w:pPr>
      <w:r>
        <w:rPr>
          <w:b/>
          <w:sz w:val="24"/>
        </w:rPr>
        <w:br w:type="page"/>
      </w:r>
    </w:p>
    <w:p w:rsidR="00E17B7D" w:rsidRPr="00E17B7D" w:rsidRDefault="00B627C1" w:rsidP="00A7587C">
      <w:pPr>
        <w:pBdr>
          <w:top w:val="dashSmallGap" w:sz="4" w:space="1" w:color="auto"/>
          <w:left w:val="dashSmallGap" w:sz="4" w:space="4" w:color="auto"/>
          <w:bottom w:val="dashSmallGap" w:sz="4" w:space="1" w:color="auto"/>
          <w:right w:val="dashSmallGap" w:sz="4" w:space="4" w:color="auto"/>
        </w:pBdr>
        <w:rPr>
          <w:b/>
          <w:sz w:val="24"/>
        </w:rPr>
      </w:pPr>
      <w:r>
        <w:rPr>
          <w:b/>
          <w:sz w:val="24"/>
        </w:rPr>
        <w:lastRenderedPageBreak/>
        <w:t xml:space="preserve">V2 - </w:t>
      </w:r>
      <w:r w:rsidR="009E7DB3">
        <w:rPr>
          <w:b/>
          <w:sz w:val="24"/>
        </w:rPr>
        <w:t>Hilfe 4</w:t>
      </w:r>
      <w:r w:rsidR="007B711D">
        <w:rPr>
          <w:b/>
          <w:sz w:val="24"/>
        </w:rPr>
        <w:t xml:space="preserve"> (</w:t>
      </w:r>
      <w:r w:rsidR="007B711D" w:rsidRPr="00432138">
        <w:rPr>
          <w:b/>
          <w:color w:val="7030A0"/>
          <w:sz w:val="24"/>
        </w:rPr>
        <w:t>Aufgabe 2</w:t>
      </w:r>
      <w:r w:rsidR="007B711D">
        <w:rPr>
          <w:b/>
          <w:sz w:val="24"/>
        </w:rPr>
        <w:t>)</w:t>
      </w:r>
      <w:r w:rsidR="00B77C33" w:rsidRPr="00E17B7D">
        <w:rPr>
          <w:b/>
          <w:sz w:val="24"/>
        </w:rPr>
        <w:t>:</w:t>
      </w:r>
    </w:p>
    <w:p w:rsidR="00DD3728" w:rsidRDefault="004D7D16" w:rsidP="00DD3728">
      <w:pPr>
        <w:spacing w:after="0"/>
        <w:rPr>
          <w:b/>
        </w:rPr>
      </w:pPr>
      <w:r>
        <w:rPr>
          <w:noProof/>
          <w:lang w:eastAsia="de-DE"/>
        </w:rPr>
        <w:drawing>
          <wp:inline distT="0" distB="0" distL="0" distR="0" wp14:anchorId="6918D731">
            <wp:extent cx="3672000" cy="2754129"/>
            <wp:effectExtent l="19050" t="19050" r="24130" b="2730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2000" cy="2754129"/>
                    </a:xfrm>
                    <a:prstGeom prst="rect">
                      <a:avLst/>
                    </a:prstGeom>
                    <a:noFill/>
                    <a:ln>
                      <a:solidFill>
                        <a:schemeClr val="bg1">
                          <a:lumMod val="65000"/>
                        </a:schemeClr>
                      </a:solidFill>
                    </a:ln>
                  </pic:spPr>
                </pic:pic>
              </a:graphicData>
            </a:graphic>
          </wp:inline>
        </w:drawing>
      </w:r>
      <w:r>
        <w:rPr>
          <w:noProof/>
          <w:lang w:eastAsia="de-DE"/>
        </w:rPr>
        <w:drawing>
          <wp:inline distT="0" distB="0" distL="0" distR="0" wp14:anchorId="697040EB" wp14:editId="12775F86">
            <wp:extent cx="2016000" cy="1046769"/>
            <wp:effectExtent l="0" t="0" r="3810" b="127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7708" r="9827" b="29868"/>
                    <a:stretch/>
                  </pic:blipFill>
                  <pic:spPr bwMode="auto">
                    <a:xfrm>
                      <a:off x="0" y="0"/>
                      <a:ext cx="2016000" cy="1046769"/>
                    </a:xfrm>
                    <a:prstGeom prst="rect">
                      <a:avLst/>
                    </a:prstGeom>
                    <a:noFill/>
                    <a:ln>
                      <a:noFill/>
                    </a:ln>
                    <a:extLst>
                      <a:ext uri="{53640926-AAD7-44D8-BBD7-CCE9431645EC}">
                        <a14:shadowObscured xmlns:a14="http://schemas.microsoft.com/office/drawing/2010/main"/>
                      </a:ext>
                    </a:extLst>
                  </pic:spPr>
                </pic:pic>
              </a:graphicData>
            </a:graphic>
          </wp:inline>
        </w:drawing>
      </w:r>
    </w:p>
    <w:p w:rsidR="00936707" w:rsidRDefault="007C6DC7" w:rsidP="00DD3728">
      <w:r w:rsidRPr="007C6DC7">
        <w:rPr>
          <w:b/>
        </w:rPr>
        <w:t>Abb. 2</w:t>
      </w:r>
      <w:r>
        <w:t>: Ruhepotential</w:t>
      </w:r>
    </w:p>
    <w:p w:rsidR="004D7D16" w:rsidRDefault="004D7D16" w:rsidP="00936707"/>
    <w:p w:rsidR="000E57AD" w:rsidRDefault="000E57AD" w:rsidP="00936707">
      <w:r>
        <w:t xml:space="preserve">Wiederholen Sie die </w:t>
      </w:r>
      <w:r w:rsidR="009E7DB3">
        <w:t>Situation an de</w:t>
      </w:r>
      <w:r w:rsidR="00D72908">
        <w:t>r</w:t>
      </w:r>
      <w:r w:rsidR="009E7DB3">
        <w:t xml:space="preserve"> </w:t>
      </w:r>
      <w:proofErr w:type="spellStart"/>
      <w:r w:rsidR="009E7DB3">
        <w:t>Axonmembran</w:t>
      </w:r>
      <w:proofErr w:type="spellEnd"/>
      <w:r w:rsidR="009E7DB3">
        <w:t xml:space="preserve"> während des Ruhepotentials auf molekularer Ebene. Was verändert sich a</w:t>
      </w:r>
      <w:r w:rsidR="007C6DC7">
        <w:t xml:space="preserve">n der Ionenverteilung, während einer Depolarisation? Beachten Sie, dass in der </w:t>
      </w:r>
      <w:proofErr w:type="spellStart"/>
      <w:r w:rsidR="007C6DC7">
        <w:t>Axonmembran</w:t>
      </w:r>
      <w:proofErr w:type="spellEnd"/>
      <w:r w:rsidR="007C6DC7">
        <w:t xml:space="preserve"> spannungsgesteuerte Ionenkanäle für Natrium- und </w:t>
      </w:r>
      <w:proofErr w:type="spellStart"/>
      <w:r w:rsidR="007C6DC7">
        <w:t>Kaliumionen</w:t>
      </w:r>
      <w:proofErr w:type="spellEnd"/>
      <w:r w:rsidR="007C6DC7">
        <w:t xml:space="preserve"> vorhanden sind.</w:t>
      </w:r>
    </w:p>
    <w:p w:rsidR="007C6DC7" w:rsidRDefault="007C6DC7" w:rsidP="00936707"/>
    <w:p w:rsidR="007C6DC7" w:rsidRDefault="007C6DC7" w:rsidP="00936707"/>
    <w:p w:rsidR="007C6DC7" w:rsidRDefault="007C6DC7" w:rsidP="00936707"/>
    <w:p w:rsidR="008C66D3" w:rsidRDefault="008C66D3">
      <w:pPr>
        <w:rPr>
          <w:b/>
        </w:rPr>
      </w:pPr>
      <w:r>
        <w:rPr>
          <w:b/>
        </w:rPr>
        <w:br w:type="page"/>
      </w:r>
    </w:p>
    <w:p w:rsidR="00B60A86" w:rsidRDefault="00B627C1" w:rsidP="00A7587C">
      <w:pPr>
        <w:pBdr>
          <w:top w:val="dashSmallGap" w:sz="4" w:space="1" w:color="auto"/>
          <w:left w:val="dashSmallGap" w:sz="4" w:space="4" w:color="auto"/>
          <w:bottom w:val="dashSmallGap" w:sz="4" w:space="1" w:color="auto"/>
          <w:right w:val="dashSmallGap" w:sz="4" w:space="4" w:color="auto"/>
        </w:pBdr>
        <w:rPr>
          <w:b/>
          <w:sz w:val="24"/>
        </w:rPr>
      </w:pPr>
      <w:r>
        <w:rPr>
          <w:b/>
          <w:sz w:val="24"/>
        </w:rPr>
        <w:lastRenderedPageBreak/>
        <w:t xml:space="preserve">V2 - </w:t>
      </w:r>
      <w:r w:rsidR="00B60A86">
        <w:rPr>
          <w:b/>
          <w:sz w:val="24"/>
        </w:rPr>
        <w:t>Hilfe 5 (</w:t>
      </w:r>
      <w:r w:rsidR="00B60A86" w:rsidRPr="00B60A86">
        <w:rPr>
          <w:b/>
          <w:color w:val="7030A0"/>
          <w:sz w:val="24"/>
        </w:rPr>
        <w:t>Aufgabe 2</w:t>
      </w:r>
      <w:r w:rsidR="00B60A86">
        <w:rPr>
          <w:b/>
          <w:sz w:val="24"/>
        </w:rPr>
        <w:t>)</w:t>
      </w:r>
    </w:p>
    <w:p w:rsidR="00B60A86" w:rsidRDefault="00B60A86">
      <w:r>
        <w:t xml:space="preserve">Spielen Sie die Veränderungen an der </w:t>
      </w:r>
      <w:proofErr w:type="spellStart"/>
      <w:r>
        <w:t>Axonmembran</w:t>
      </w:r>
      <w:proofErr w:type="spellEnd"/>
      <w:r>
        <w:t xml:space="preserve"> </w:t>
      </w:r>
      <w:r w:rsidR="001E0702">
        <w:t xml:space="preserve">während eines Aktionspotentials </w:t>
      </w:r>
      <w:r w:rsidR="00837B07">
        <w:t xml:space="preserve">(Phasen 1 – 4) </w:t>
      </w:r>
      <w:r>
        <w:t xml:space="preserve">mit Hilfe des Spielplans nach. </w:t>
      </w:r>
      <w:r w:rsidR="001E0702">
        <w:t>Beginnen Sie bei Phase 1</w:t>
      </w:r>
      <w:r w:rsidR="00837B07">
        <w:t>, dem Ruhepotential (vgl. Abb. 3).</w:t>
      </w:r>
    </w:p>
    <w:p w:rsidR="004F6A69" w:rsidRPr="00B60A86" w:rsidRDefault="004F6A69"/>
    <w:p w:rsidR="004F6A69" w:rsidRDefault="004D7D16" w:rsidP="007E6974">
      <w:pPr>
        <w:spacing w:after="0"/>
      </w:pPr>
      <w:r>
        <w:rPr>
          <w:noProof/>
          <w:lang w:eastAsia="de-DE"/>
        </w:rPr>
        <w:drawing>
          <wp:inline distT="0" distB="0" distL="0" distR="0" wp14:anchorId="19D78DF1">
            <wp:extent cx="3672000" cy="2754128"/>
            <wp:effectExtent l="19050" t="19050" r="24130" b="2730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2000" cy="2754128"/>
                    </a:xfrm>
                    <a:prstGeom prst="rect">
                      <a:avLst/>
                    </a:prstGeom>
                    <a:noFill/>
                    <a:ln>
                      <a:solidFill>
                        <a:schemeClr val="bg1">
                          <a:lumMod val="65000"/>
                        </a:schemeClr>
                      </a:solidFill>
                    </a:ln>
                  </pic:spPr>
                </pic:pic>
              </a:graphicData>
            </a:graphic>
          </wp:inline>
        </w:drawing>
      </w:r>
      <w:r>
        <w:rPr>
          <w:noProof/>
          <w:lang w:eastAsia="de-DE"/>
        </w:rPr>
        <w:drawing>
          <wp:inline distT="0" distB="0" distL="0" distR="0" wp14:anchorId="3D0B7434">
            <wp:extent cx="2016000" cy="1046969"/>
            <wp:effectExtent l="0" t="0" r="3810" b="127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t="7553" r="10289" b="30331"/>
                    <a:stretch/>
                  </pic:blipFill>
                  <pic:spPr bwMode="auto">
                    <a:xfrm>
                      <a:off x="0" y="0"/>
                      <a:ext cx="2016000" cy="1046969"/>
                    </a:xfrm>
                    <a:prstGeom prst="rect">
                      <a:avLst/>
                    </a:prstGeom>
                    <a:noFill/>
                    <a:ln>
                      <a:noFill/>
                    </a:ln>
                    <a:extLst>
                      <a:ext uri="{53640926-AAD7-44D8-BBD7-CCE9431645EC}">
                        <a14:shadowObscured xmlns:a14="http://schemas.microsoft.com/office/drawing/2010/main"/>
                      </a:ext>
                    </a:extLst>
                  </pic:spPr>
                </pic:pic>
              </a:graphicData>
            </a:graphic>
          </wp:inline>
        </w:drawing>
      </w:r>
    </w:p>
    <w:p w:rsidR="004F6A69" w:rsidRPr="00B60A86" w:rsidRDefault="004F6A69">
      <w:r w:rsidRPr="001E2A5A">
        <w:rPr>
          <w:b/>
        </w:rPr>
        <w:t xml:space="preserve">Abb. </w:t>
      </w:r>
      <w:r w:rsidR="001E2A5A" w:rsidRPr="001E2A5A">
        <w:rPr>
          <w:b/>
        </w:rPr>
        <w:t>3</w:t>
      </w:r>
      <w:r w:rsidR="001E2A5A">
        <w:t>: Ruhepotential</w:t>
      </w:r>
    </w:p>
    <w:p w:rsidR="008F1955" w:rsidRDefault="008F1955">
      <w:pPr>
        <w:rPr>
          <w:b/>
          <w:sz w:val="24"/>
        </w:rPr>
      </w:pPr>
    </w:p>
    <w:p w:rsidR="008F1955" w:rsidRDefault="008F1955" w:rsidP="008B1FC1">
      <w:pPr>
        <w:spacing w:after="0"/>
        <w:rPr>
          <w:b/>
          <w:sz w:val="24"/>
        </w:rPr>
      </w:pPr>
    </w:p>
    <w:p w:rsidR="002B724A" w:rsidRPr="002B724A" w:rsidRDefault="002B724A" w:rsidP="00AE543B">
      <w:pPr>
        <w:pBdr>
          <w:top w:val="dotted" w:sz="4" w:space="1" w:color="auto"/>
          <w:left w:val="dotted" w:sz="4" w:space="4" w:color="auto"/>
          <w:bottom w:val="dotted" w:sz="4" w:space="1" w:color="auto"/>
          <w:right w:val="dotted" w:sz="4" w:space="4" w:color="auto"/>
        </w:pBdr>
        <w:spacing w:after="0"/>
        <w:rPr>
          <w:sz w:val="24"/>
        </w:rPr>
      </w:pPr>
    </w:p>
    <w:p w:rsidR="008F1955" w:rsidRDefault="004D7D16" w:rsidP="00AE543B">
      <w:pPr>
        <w:pBdr>
          <w:top w:val="dotted" w:sz="4" w:space="1" w:color="auto"/>
          <w:left w:val="dotted" w:sz="4" w:space="4" w:color="auto"/>
          <w:bottom w:val="dotted" w:sz="4" w:space="1" w:color="auto"/>
          <w:right w:val="dotted" w:sz="4" w:space="4" w:color="auto"/>
        </w:pBdr>
        <w:rPr>
          <w:b/>
          <w:sz w:val="24"/>
        </w:rPr>
      </w:pPr>
      <w:r w:rsidRPr="004D7D16">
        <w:rPr>
          <w:b/>
          <w:noProof/>
          <w:sz w:val="24"/>
          <w:lang w:eastAsia="de-DE"/>
        </w:rPr>
        <mc:AlternateContent>
          <mc:Choice Requires="wps">
            <w:drawing>
              <wp:anchor distT="0" distB="0" distL="114300" distR="114300" simplePos="0" relativeHeight="251659264" behindDoc="0" locked="0" layoutInCell="1" allowOverlap="1" wp14:editId="36B11C9B">
                <wp:simplePos x="0" y="0"/>
                <wp:positionH relativeFrom="column">
                  <wp:posOffset>3202514</wp:posOffset>
                </wp:positionH>
                <wp:positionV relativeFrom="paragraph">
                  <wp:posOffset>274324</wp:posOffset>
                </wp:positionV>
                <wp:extent cx="2188217" cy="1649091"/>
                <wp:effectExtent l="266700" t="438150" r="212090" b="4470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70798">
                          <a:off x="0" y="0"/>
                          <a:ext cx="2188217" cy="1649091"/>
                        </a:xfrm>
                        <a:prstGeom prst="rect">
                          <a:avLst/>
                        </a:prstGeom>
                        <a:solidFill>
                          <a:srgbClr val="FFFFFF"/>
                        </a:solidFill>
                        <a:ln w="9525">
                          <a:solidFill>
                            <a:srgbClr val="000000"/>
                          </a:solidFill>
                          <a:prstDash val="sysDot"/>
                          <a:miter lim="800000"/>
                          <a:headEnd/>
                          <a:tailEnd/>
                        </a:ln>
                      </wps:spPr>
                      <wps:txbx>
                        <w:txbxContent>
                          <w:p w:rsidR="004D7D16" w:rsidRDefault="00CD0B88">
                            <w:r>
                              <w:rPr>
                                <w:noProof/>
                                <w:lang w:eastAsia="de-DE"/>
                              </w:rPr>
                              <w:drawing>
                                <wp:inline distT="0" distB="0" distL="0" distR="0" wp14:anchorId="597A688F" wp14:editId="2816E4B1">
                                  <wp:extent cx="2092960" cy="1567161"/>
                                  <wp:effectExtent l="0" t="0" r="254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092960" cy="156716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52.15pt;margin-top:21.6pt;width:172.3pt;height:129.85pt;rotation:1824957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">
                <v:stroke dashstyle="1 1"/>
                <v:textbox>
                  <w:txbxContent>
                    <w:p w:rsidR="004D7D16" w:rsidRDefault="00CD0B88">
                      <w:r>
                        <w:rPr>
                          <w:noProof/>
                          <w:lang w:eastAsia="de-DE"/>
                        </w:rPr>
                        <w:drawing>
                          <wp:inline distT="0" distB="0" distL="0" distR="0" wp14:anchorId="597A688F" wp14:editId="2816E4B1">
                            <wp:extent cx="2092960" cy="1567161"/>
                            <wp:effectExtent l="0" t="0" r="254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092960" cy="1567161"/>
                                    </a:xfrm>
                                    <a:prstGeom prst="rect">
                                      <a:avLst/>
                                    </a:prstGeom>
                                  </pic:spPr>
                                </pic:pic>
                              </a:graphicData>
                            </a:graphic>
                          </wp:inline>
                        </w:drawing>
                      </w:r>
                    </w:p>
                  </w:txbxContent>
                </v:textbox>
              </v:shape>
            </w:pict>
          </mc:Fallback>
        </mc:AlternateContent>
      </w:r>
      <w:r w:rsidR="002B724A">
        <w:rPr>
          <w:b/>
          <w:sz w:val="24"/>
        </w:rPr>
        <w:t>Nervenzell</w:t>
      </w:r>
      <w:r w:rsidR="00E32BB7">
        <w:rPr>
          <w:b/>
          <w:sz w:val="24"/>
        </w:rPr>
        <w:t>en</w:t>
      </w:r>
      <w:r w:rsidR="002B724A">
        <w:rPr>
          <w:b/>
          <w:sz w:val="24"/>
        </w:rPr>
        <w:t>-Spiel</w:t>
      </w:r>
    </w:p>
    <w:p w:rsidR="004D7D16" w:rsidRPr="004D7D16" w:rsidRDefault="004D7D16" w:rsidP="004D7D16">
      <w:pPr>
        <w:pBdr>
          <w:top w:val="dotted" w:sz="4" w:space="1" w:color="auto"/>
          <w:left w:val="dotted" w:sz="4" w:space="4" w:color="auto"/>
          <w:bottom w:val="dotted" w:sz="4" w:space="1" w:color="auto"/>
          <w:right w:val="dotted" w:sz="4" w:space="4" w:color="auto"/>
        </w:pBdr>
        <w:spacing w:after="0"/>
      </w:pPr>
      <w:r w:rsidRPr="004D7D16">
        <w:t>1 Spielplan (Ruhepotential oder Aktionspotential)</w:t>
      </w:r>
    </w:p>
    <w:p w:rsidR="004D7D16" w:rsidRPr="004D7D16" w:rsidRDefault="004D7D16" w:rsidP="004D7D16">
      <w:pPr>
        <w:pBdr>
          <w:top w:val="dotted" w:sz="4" w:space="1" w:color="auto"/>
          <w:left w:val="dotted" w:sz="4" w:space="4" w:color="auto"/>
          <w:bottom w:val="dotted" w:sz="4" w:space="1" w:color="auto"/>
          <w:right w:val="dotted" w:sz="4" w:space="4" w:color="auto"/>
        </w:pBdr>
        <w:spacing w:after="0"/>
      </w:pPr>
      <w:r w:rsidRPr="004D7D16">
        <w:t>1 Reizelektrode</w:t>
      </w:r>
    </w:p>
    <w:p w:rsidR="004D7D16" w:rsidRPr="004D7D16" w:rsidRDefault="004D7D16" w:rsidP="004D7D16">
      <w:pPr>
        <w:pBdr>
          <w:top w:val="dotted" w:sz="4" w:space="1" w:color="auto"/>
          <w:left w:val="dotted" w:sz="4" w:space="4" w:color="auto"/>
          <w:bottom w:val="dotted" w:sz="4" w:space="1" w:color="auto"/>
          <w:right w:val="dotted" w:sz="4" w:space="4" w:color="auto"/>
        </w:pBdr>
        <w:spacing w:after="0"/>
      </w:pPr>
      <w:r w:rsidRPr="004D7D16">
        <w:t>4 Natriumkanäle (offen)</w:t>
      </w:r>
    </w:p>
    <w:p w:rsidR="004D7D16" w:rsidRPr="004D7D16" w:rsidRDefault="004D7D16" w:rsidP="004D7D16">
      <w:pPr>
        <w:pBdr>
          <w:top w:val="dotted" w:sz="4" w:space="1" w:color="auto"/>
          <w:left w:val="dotted" w:sz="4" w:space="4" w:color="auto"/>
          <w:bottom w:val="dotted" w:sz="4" w:space="1" w:color="auto"/>
          <w:right w:val="dotted" w:sz="4" w:space="4" w:color="auto"/>
        </w:pBdr>
        <w:spacing w:after="0"/>
      </w:pPr>
      <w:r w:rsidRPr="004D7D16">
        <w:t>3 Kaliumkanäle (offen)</w:t>
      </w:r>
    </w:p>
    <w:p w:rsidR="004D7D16" w:rsidRPr="004D7D16" w:rsidRDefault="004D7D16" w:rsidP="004D7D16">
      <w:pPr>
        <w:pBdr>
          <w:top w:val="dotted" w:sz="4" w:space="1" w:color="auto"/>
          <w:left w:val="dotted" w:sz="4" w:space="4" w:color="auto"/>
          <w:bottom w:val="dotted" w:sz="4" w:space="1" w:color="auto"/>
          <w:right w:val="dotted" w:sz="4" w:space="4" w:color="auto"/>
        </w:pBdr>
        <w:spacing w:after="0"/>
      </w:pPr>
      <w:r w:rsidRPr="004D7D16">
        <w:t>6 Pfeile (Strömungsrichtung Ionen)</w:t>
      </w:r>
    </w:p>
    <w:p w:rsidR="004D7D16" w:rsidRPr="004D7D16" w:rsidRDefault="004D7D16" w:rsidP="004D7D16">
      <w:pPr>
        <w:pBdr>
          <w:top w:val="dotted" w:sz="4" w:space="1" w:color="auto"/>
          <w:left w:val="dotted" w:sz="4" w:space="4" w:color="auto"/>
          <w:bottom w:val="dotted" w:sz="4" w:space="1" w:color="auto"/>
          <w:right w:val="dotted" w:sz="4" w:space="4" w:color="auto"/>
        </w:pBdr>
        <w:spacing w:after="0"/>
      </w:pPr>
      <w:r w:rsidRPr="004D7D16">
        <w:t>16 Natriumionen</w:t>
      </w:r>
    </w:p>
    <w:p w:rsidR="004D7D16" w:rsidRPr="004D7D16" w:rsidRDefault="004D7D16" w:rsidP="004D7D16">
      <w:pPr>
        <w:pBdr>
          <w:top w:val="dotted" w:sz="4" w:space="1" w:color="auto"/>
          <w:left w:val="dotted" w:sz="4" w:space="4" w:color="auto"/>
          <w:bottom w:val="dotted" w:sz="4" w:space="1" w:color="auto"/>
          <w:right w:val="dotted" w:sz="4" w:space="4" w:color="auto"/>
        </w:pBdr>
        <w:spacing w:after="0"/>
      </w:pPr>
      <w:r w:rsidRPr="004D7D16">
        <w:t xml:space="preserve">17 </w:t>
      </w:r>
      <w:proofErr w:type="spellStart"/>
      <w:r w:rsidRPr="004D7D16">
        <w:t>Kaliumionen</w:t>
      </w:r>
      <w:proofErr w:type="spellEnd"/>
    </w:p>
    <w:p w:rsidR="008F1955" w:rsidRPr="008F1955" w:rsidRDefault="008F1955" w:rsidP="00AE543B">
      <w:pPr>
        <w:pBdr>
          <w:top w:val="dotted" w:sz="4" w:space="1" w:color="auto"/>
          <w:left w:val="dotted" w:sz="4" w:space="4" w:color="auto"/>
          <w:bottom w:val="dotted" w:sz="4" w:space="1" w:color="auto"/>
          <w:right w:val="dotted" w:sz="4" w:space="4" w:color="auto"/>
        </w:pBdr>
      </w:pPr>
    </w:p>
    <w:p w:rsidR="002B724A" w:rsidRDefault="008F1955" w:rsidP="00AE543B">
      <w:pPr>
        <w:pBdr>
          <w:top w:val="dotted" w:sz="4" w:space="1" w:color="auto"/>
          <w:left w:val="dotted" w:sz="4" w:space="4" w:color="auto"/>
          <w:bottom w:val="dotted" w:sz="4" w:space="1" w:color="auto"/>
          <w:right w:val="dotted" w:sz="4" w:space="4" w:color="auto"/>
        </w:pBdr>
        <w:rPr>
          <w:color w:val="C00000"/>
        </w:rPr>
      </w:pPr>
      <w:r w:rsidRPr="0024115B">
        <w:rPr>
          <w:b/>
          <w:color w:val="C00000"/>
        </w:rPr>
        <w:t>Bitte vor und nach dem Spiel au</w:t>
      </w:r>
      <w:r w:rsidR="0024115B">
        <w:rPr>
          <w:b/>
          <w:color w:val="C00000"/>
        </w:rPr>
        <w:t xml:space="preserve">f Vollständigkeit prüfen! Danke </w:t>
      </w:r>
      <w:r w:rsidR="0024115B" w:rsidRPr="0024115B">
        <w:rPr>
          <w:color w:val="C00000"/>
        </w:rPr>
        <w:sym w:font="Wingdings" w:char="F04A"/>
      </w:r>
    </w:p>
    <w:p w:rsidR="00AE543B" w:rsidRDefault="00AE543B" w:rsidP="00AE543B">
      <w:pPr>
        <w:pBdr>
          <w:top w:val="dotted" w:sz="4" w:space="1" w:color="auto"/>
          <w:left w:val="dotted" w:sz="4" w:space="4" w:color="auto"/>
          <w:bottom w:val="dotted" w:sz="4" w:space="1" w:color="auto"/>
          <w:right w:val="dotted" w:sz="4" w:space="4" w:color="auto"/>
        </w:pBdr>
        <w:rPr>
          <w:color w:val="C00000"/>
        </w:rPr>
      </w:pPr>
    </w:p>
    <w:p w:rsidR="00B60A86" w:rsidRPr="008F1955" w:rsidRDefault="00B60A86" w:rsidP="002B724A">
      <w:pPr>
        <w:pBdr>
          <w:top w:val="dashSmallGap" w:sz="4" w:space="1" w:color="auto"/>
          <w:left w:val="dashSmallGap" w:sz="4" w:space="4" w:color="auto"/>
          <w:bottom w:val="dashSmallGap" w:sz="4" w:space="1" w:color="auto"/>
          <w:right w:val="dashSmallGap" w:sz="4" w:space="4" w:color="auto"/>
        </w:pBdr>
        <w:rPr>
          <w:b/>
        </w:rPr>
      </w:pPr>
      <w:r w:rsidRPr="008F1955">
        <w:rPr>
          <w:b/>
        </w:rPr>
        <w:br w:type="page"/>
      </w:r>
    </w:p>
    <w:p w:rsidR="007C6DC7" w:rsidRPr="00432138" w:rsidRDefault="00B627C1" w:rsidP="00A7587C">
      <w:pPr>
        <w:pBdr>
          <w:top w:val="dashSmallGap" w:sz="4" w:space="1" w:color="auto"/>
          <w:left w:val="dashSmallGap" w:sz="4" w:space="4" w:color="auto"/>
          <w:bottom w:val="dashSmallGap" w:sz="4" w:space="1" w:color="auto"/>
          <w:right w:val="dashSmallGap" w:sz="4" w:space="4" w:color="auto"/>
        </w:pBdr>
        <w:rPr>
          <w:b/>
          <w:sz w:val="24"/>
        </w:rPr>
      </w:pPr>
      <w:r>
        <w:rPr>
          <w:b/>
          <w:sz w:val="24"/>
        </w:rPr>
        <w:lastRenderedPageBreak/>
        <w:t xml:space="preserve">V2 - </w:t>
      </w:r>
      <w:r w:rsidR="00432138" w:rsidRPr="00432138">
        <w:rPr>
          <w:b/>
          <w:sz w:val="24"/>
        </w:rPr>
        <w:t>Hilfe 6</w:t>
      </w:r>
      <w:r w:rsidR="007B711D" w:rsidRPr="00432138">
        <w:rPr>
          <w:b/>
          <w:sz w:val="24"/>
        </w:rPr>
        <w:t xml:space="preserve"> (</w:t>
      </w:r>
      <w:r w:rsidR="007B711D" w:rsidRPr="00432138">
        <w:rPr>
          <w:b/>
          <w:color w:val="7030A0"/>
          <w:sz w:val="24"/>
        </w:rPr>
        <w:t>Aufgabe 2</w:t>
      </w:r>
      <w:r w:rsidR="007B711D" w:rsidRPr="00432138">
        <w:rPr>
          <w:b/>
          <w:sz w:val="24"/>
        </w:rPr>
        <w:t>)</w:t>
      </w:r>
      <w:r w:rsidR="007C6DC7" w:rsidRPr="00432138">
        <w:rPr>
          <w:b/>
          <w:sz w:val="24"/>
        </w:rPr>
        <w:t>:</w:t>
      </w:r>
    </w:p>
    <w:p w:rsidR="005936C6" w:rsidRDefault="005936C6" w:rsidP="00936707">
      <w:r>
        <w:t xml:space="preserve">Die Bilder zeigen </w:t>
      </w:r>
      <w:r w:rsidR="00584339">
        <w:t xml:space="preserve">stark vereinfacht und schematisiert </w:t>
      </w:r>
      <w:r w:rsidR="00C40F2F">
        <w:t xml:space="preserve">vier </w:t>
      </w:r>
      <w:r w:rsidR="00584339">
        <w:t>„</w:t>
      </w:r>
      <w:r>
        <w:t>Momentaufnahmen</w:t>
      </w:r>
      <w:r w:rsidR="00584339">
        <w:t>“</w:t>
      </w:r>
      <w:r>
        <w:t xml:space="preserve"> der molekularen Abläufe im Axon</w:t>
      </w:r>
      <w:r w:rsidR="00584339">
        <w:t xml:space="preserve"> während eines Aktionspotentials. Ordnen Sie die „Momentaufnahmen“ den Phasen des Aktionspotentials zu.</w:t>
      </w:r>
      <w:r w:rsidR="004D5C14">
        <w:t xml:space="preserve"> Abbildung 4 stellt die Ausgangsituation </w:t>
      </w:r>
      <w:r w:rsidR="00C40F2F">
        <w:t xml:space="preserve">kurz vor dem Reiz </w:t>
      </w:r>
      <w:r w:rsidR="004D5C14">
        <w:t>dar, das Ruhepotential.</w:t>
      </w:r>
    </w:p>
    <w:p w:rsidR="007E6974" w:rsidRDefault="00CD0B88" w:rsidP="007E6974">
      <w:pPr>
        <w:spacing w:after="0"/>
        <w:rPr>
          <w:noProof/>
          <w:lang w:eastAsia="de-DE"/>
        </w:rPr>
      </w:pPr>
      <w:r w:rsidRPr="00CD0B88">
        <w:rPr>
          <w:noProof/>
          <w:lang w:eastAsia="de-DE"/>
        </w:rPr>
        <w:drawing>
          <wp:inline distT="0" distB="0" distL="0" distR="0" wp14:anchorId="483CAE64" wp14:editId="5AFAFD7B">
            <wp:extent cx="2832000" cy="2124000"/>
            <wp:effectExtent l="19050" t="19050" r="26035" b="1016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832000" cy="2124000"/>
                    </a:xfrm>
                    <a:prstGeom prst="rect">
                      <a:avLst/>
                    </a:prstGeom>
                    <a:ln>
                      <a:solidFill>
                        <a:schemeClr val="bg1">
                          <a:lumMod val="65000"/>
                        </a:schemeClr>
                      </a:solidFill>
                    </a:ln>
                  </pic:spPr>
                </pic:pic>
              </a:graphicData>
            </a:graphic>
          </wp:inline>
        </w:drawing>
      </w:r>
      <w:r>
        <w:rPr>
          <w:noProof/>
          <w:lang w:eastAsia="de-DE"/>
        </w:rPr>
        <w:t xml:space="preserve">    </w:t>
      </w:r>
      <w:r w:rsidR="005664FE">
        <w:rPr>
          <w:noProof/>
          <w:lang w:eastAsia="de-DE"/>
        </w:rPr>
        <w:t xml:space="preserve"> </w:t>
      </w:r>
      <w:r>
        <w:rPr>
          <w:noProof/>
          <w:lang w:eastAsia="de-DE"/>
        </w:rPr>
        <w:drawing>
          <wp:inline distT="0" distB="0" distL="0" distR="0" wp14:anchorId="69DB38A3" wp14:editId="1A18C711">
            <wp:extent cx="2422277" cy="840402"/>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t="7553" r="10289" b="50949"/>
                    <a:stretch/>
                  </pic:blipFill>
                  <pic:spPr bwMode="auto">
                    <a:xfrm>
                      <a:off x="0" y="0"/>
                      <a:ext cx="2426203" cy="841764"/>
                    </a:xfrm>
                    <a:prstGeom prst="rect">
                      <a:avLst/>
                    </a:prstGeom>
                    <a:noFill/>
                    <a:ln>
                      <a:noFill/>
                    </a:ln>
                    <a:extLst>
                      <a:ext uri="{53640926-AAD7-44D8-BBD7-CCE9431645EC}">
                        <a14:shadowObscured xmlns:a14="http://schemas.microsoft.com/office/drawing/2010/main"/>
                      </a:ext>
                    </a:extLst>
                  </pic:spPr>
                </pic:pic>
              </a:graphicData>
            </a:graphic>
          </wp:inline>
        </w:drawing>
      </w:r>
    </w:p>
    <w:p w:rsidR="008E0295" w:rsidRPr="00B60A86" w:rsidRDefault="008E0295" w:rsidP="007E6974">
      <w:pPr>
        <w:spacing w:after="240"/>
      </w:pPr>
      <w:r w:rsidRPr="001E2A5A">
        <w:rPr>
          <w:b/>
        </w:rPr>
        <w:t xml:space="preserve">Abb. </w:t>
      </w:r>
      <w:r w:rsidR="004D5C14">
        <w:rPr>
          <w:b/>
        </w:rPr>
        <w:t>4</w:t>
      </w:r>
      <w:r>
        <w:t>: Ruhepotential</w:t>
      </w:r>
      <w:r w:rsidR="00CD0B88">
        <w:t xml:space="preserve"> (kurz vor dem Reiz)</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7E6974" w:rsidTr="00E83DBD">
        <w:tc>
          <w:tcPr>
            <w:tcW w:w="4606" w:type="dxa"/>
          </w:tcPr>
          <w:p w:rsidR="00222796" w:rsidRDefault="007E6974" w:rsidP="00584339">
            <w:r>
              <w:rPr>
                <w:noProof/>
                <w:lang w:eastAsia="de-DE"/>
              </w:rPr>
              <w:drawing>
                <wp:inline distT="0" distB="0" distL="0" distR="0" wp14:anchorId="1F2C8DE7">
                  <wp:extent cx="2831861" cy="2124000"/>
                  <wp:effectExtent l="19050" t="19050" r="26035" b="1016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1861" cy="2124000"/>
                          </a:xfrm>
                          <a:prstGeom prst="rect">
                            <a:avLst/>
                          </a:prstGeom>
                          <a:noFill/>
                          <a:ln>
                            <a:solidFill>
                              <a:schemeClr val="bg1">
                                <a:lumMod val="65000"/>
                              </a:schemeClr>
                            </a:solidFill>
                          </a:ln>
                        </pic:spPr>
                      </pic:pic>
                    </a:graphicData>
                  </a:graphic>
                </wp:inline>
              </w:drawing>
            </w:r>
          </w:p>
          <w:p w:rsidR="00222796" w:rsidRDefault="00222796" w:rsidP="00E83DBD">
            <w:pPr>
              <w:spacing w:after="120"/>
            </w:pPr>
            <w:r w:rsidRPr="00222796">
              <w:rPr>
                <w:b/>
              </w:rPr>
              <w:t>Abb. 5</w:t>
            </w:r>
            <w:r>
              <w:t xml:space="preserve">: </w:t>
            </w:r>
          </w:p>
        </w:tc>
        <w:tc>
          <w:tcPr>
            <w:tcW w:w="4606" w:type="dxa"/>
          </w:tcPr>
          <w:p w:rsidR="00222796" w:rsidRDefault="007E6974" w:rsidP="00E83DBD">
            <w:pPr>
              <w:jc w:val="right"/>
            </w:pPr>
            <w:r>
              <w:rPr>
                <w:noProof/>
                <w:lang w:eastAsia="de-DE"/>
              </w:rPr>
              <w:drawing>
                <wp:inline distT="0" distB="0" distL="0" distR="0" wp14:anchorId="5411C034">
                  <wp:extent cx="2831861" cy="2124000"/>
                  <wp:effectExtent l="19050" t="19050" r="26035" b="1016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1861" cy="2124000"/>
                          </a:xfrm>
                          <a:prstGeom prst="rect">
                            <a:avLst/>
                          </a:prstGeom>
                          <a:noFill/>
                          <a:ln>
                            <a:solidFill>
                              <a:schemeClr val="bg1">
                                <a:lumMod val="65000"/>
                              </a:schemeClr>
                            </a:solidFill>
                          </a:ln>
                        </pic:spPr>
                      </pic:pic>
                    </a:graphicData>
                  </a:graphic>
                </wp:inline>
              </w:drawing>
            </w:r>
          </w:p>
          <w:p w:rsidR="005664FE" w:rsidRDefault="005664FE" w:rsidP="00584339">
            <w:r w:rsidRPr="005664FE">
              <w:rPr>
                <w:b/>
              </w:rPr>
              <w:t>Abb. 6</w:t>
            </w:r>
            <w:r>
              <w:t>:</w:t>
            </w:r>
          </w:p>
        </w:tc>
      </w:tr>
      <w:tr w:rsidR="007E6974" w:rsidTr="00E83DBD">
        <w:tc>
          <w:tcPr>
            <w:tcW w:w="4606" w:type="dxa"/>
          </w:tcPr>
          <w:p w:rsidR="00222796" w:rsidRDefault="007E6974" w:rsidP="00584339">
            <w:r>
              <w:rPr>
                <w:noProof/>
                <w:lang w:eastAsia="de-DE"/>
              </w:rPr>
              <w:drawing>
                <wp:inline distT="0" distB="0" distL="0" distR="0" wp14:anchorId="33E06700">
                  <wp:extent cx="2831861" cy="2124000"/>
                  <wp:effectExtent l="19050" t="19050" r="26035" b="10160"/>
                  <wp:docPr id="288" name="Grafik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31861" cy="2124000"/>
                          </a:xfrm>
                          <a:prstGeom prst="rect">
                            <a:avLst/>
                          </a:prstGeom>
                          <a:noFill/>
                          <a:ln>
                            <a:solidFill>
                              <a:schemeClr val="bg1">
                                <a:lumMod val="65000"/>
                              </a:schemeClr>
                            </a:solidFill>
                          </a:ln>
                        </pic:spPr>
                      </pic:pic>
                    </a:graphicData>
                  </a:graphic>
                </wp:inline>
              </w:drawing>
            </w:r>
          </w:p>
          <w:p w:rsidR="005664FE" w:rsidRDefault="005664FE" w:rsidP="00584339">
            <w:r w:rsidRPr="005664FE">
              <w:rPr>
                <w:b/>
              </w:rPr>
              <w:t>Abb. 7</w:t>
            </w:r>
            <w:r>
              <w:t>:</w:t>
            </w:r>
          </w:p>
        </w:tc>
        <w:tc>
          <w:tcPr>
            <w:tcW w:w="4606" w:type="dxa"/>
          </w:tcPr>
          <w:p w:rsidR="00222796" w:rsidRDefault="007E6974" w:rsidP="00E83DBD">
            <w:pPr>
              <w:jc w:val="right"/>
            </w:pPr>
            <w:r>
              <w:rPr>
                <w:noProof/>
                <w:lang w:eastAsia="de-DE"/>
              </w:rPr>
              <w:drawing>
                <wp:inline distT="0" distB="0" distL="0" distR="0" wp14:anchorId="3009B686">
                  <wp:extent cx="2831861" cy="2124000"/>
                  <wp:effectExtent l="19050" t="19050" r="26035" b="10160"/>
                  <wp:docPr id="289" name="Grafik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1861" cy="2124000"/>
                          </a:xfrm>
                          <a:prstGeom prst="rect">
                            <a:avLst/>
                          </a:prstGeom>
                          <a:noFill/>
                          <a:ln>
                            <a:solidFill>
                              <a:schemeClr val="bg1">
                                <a:lumMod val="65000"/>
                              </a:schemeClr>
                            </a:solidFill>
                          </a:ln>
                        </pic:spPr>
                      </pic:pic>
                    </a:graphicData>
                  </a:graphic>
                </wp:inline>
              </w:drawing>
            </w:r>
          </w:p>
          <w:p w:rsidR="00C813FE" w:rsidRDefault="00C813FE" w:rsidP="00584339">
            <w:r w:rsidRPr="00C813FE">
              <w:rPr>
                <w:b/>
              </w:rPr>
              <w:t>Abb. 8</w:t>
            </w:r>
            <w:r>
              <w:t>:</w:t>
            </w:r>
          </w:p>
        </w:tc>
      </w:tr>
    </w:tbl>
    <w:p w:rsidR="00584339" w:rsidRPr="00484D08" w:rsidRDefault="00584339">
      <w:r w:rsidRPr="00E83DBD">
        <w:rPr>
          <w:sz w:val="14"/>
        </w:rPr>
        <w:br w:type="page"/>
      </w:r>
    </w:p>
    <w:p w:rsidR="00584339" w:rsidRPr="00432138" w:rsidRDefault="00B627C1" w:rsidP="00A7587C">
      <w:pPr>
        <w:pBdr>
          <w:top w:val="dashSmallGap" w:sz="4" w:space="1" w:color="auto"/>
          <w:left w:val="dashSmallGap" w:sz="4" w:space="4" w:color="auto"/>
          <w:bottom w:val="dashSmallGap" w:sz="4" w:space="1" w:color="auto"/>
          <w:right w:val="dashSmallGap" w:sz="4" w:space="4" w:color="auto"/>
        </w:pBdr>
        <w:rPr>
          <w:b/>
          <w:sz w:val="24"/>
        </w:rPr>
      </w:pPr>
      <w:r>
        <w:rPr>
          <w:b/>
          <w:sz w:val="24"/>
        </w:rPr>
        <w:lastRenderedPageBreak/>
        <w:t xml:space="preserve">V2 - </w:t>
      </w:r>
      <w:r w:rsidR="00432138" w:rsidRPr="00432138">
        <w:rPr>
          <w:b/>
          <w:sz w:val="24"/>
        </w:rPr>
        <w:t>Hilfe 7</w:t>
      </w:r>
      <w:r w:rsidR="00584339" w:rsidRPr="00432138">
        <w:rPr>
          <w:b/>
          <w:sz w:val="24"/>
        </w:rPr>
        <w:t xml:space="preserve"> (</w:t>
      </w:r>
      <w:r w:rsidR="00584339" w:rsidRPr="00432138">
        <w:rPr>
          <w:b/>
          <w:color w:val="7030A0"/>
          <w:sz w:val="24"/>
        </w:rPr>
        <w:t>Aufgabe 2</w:t>
      </w:r>
      <w:r w:rsidR="00584339" w:rsidRPr="00432138">
        <w:rPr>
          <w:b/>
          <w:sz w:val="24"/>
        </w:rPr>
        <w:t>):</w:t>
      </w:r>
    </w:p>
    <w:p w:rsidR="00584339" w:rsidRDefault="00584339" w:rsidP="00331943">
      <w:pPr>
        <w:spacing w:after="120" w:line="240" w:lineRule="auto"/>
      </w:pPr>
      <w:r w:rsidRPr="00584339">
        <w:t>Die Bilder zeigen stark vereinfacht und schematisiert „Momentaufnahmen“ der molekularen Abläufe im Axon w</w:t>
      </w:r>
      <w:r w:rsidR="00432138">
        <w:t>ährend eines Aktionspotentials in der korrekten Reihenfolge. Beschreiben Sie die Abläufe und geben Sie den Situationen jeweils Überschriften.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331943" w:rsidTr="002A59DD">
        <w:tc>
          <w:tcPr>
            <w:tcW w:w="9288" w:type="dxa"/>
            <w:gridSpan w:val="2"/>
            <w:vAlign w:val="bottom"/>
          </w:tcPr>
          <w:p w:rsidR="00331943" w:rsidRDefault="00331943" w:rsidP="00331943">
            <w:pPr>
              <w:spacing w:after="120"/>
              <w:rPr>
                <w:noProof/>
                <w:lang w:eastAsia="de-DE"/>
              </w:rPr>
            </w:pPr>
            <w:r>
              <w:rPr>
                <w:noProof/>
                <w:lang w:eastAsia="de-DE"/>
              </w:rPr>
              <w:drawing>
                <wp:inline distT="0" distB="0" distL="0" distR="0" wp14:anchorId="350CF7DC" wp14:editId="4D8D7F93">
                  <wp:extent cx="1971481" cy="684000"/>
                  <wp:effectExtent l="0" t="0" r="0" b="1905"/>
                  <wp:docPr id="290" name="Grafik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t="7553" r="10289" b="50949"/>
                          <a:stretch/>
                        </pic:blipFill>
                        <pic:spPr bwMode="auto">
                          <a:xfrm>
                            <a:off x="0" y="0"/>
                            <a:ext cx="1971481" cy="684000"/>
                          </a:xfrm>
                          <a:prstGeom prst="rect">
                            <a:avLst/>
                          </a:prstGeom>
                          <a:noFill/>
                          <a:ln>
                            <a:noFill/>
                          </a:ln>
                          <a:extLst>
                            <a:ext uri="{53640926-AAD7-44D8-BBD7-CCE9431645EC}">
                              <a14:shadowObscured xmlns:a14="http://schemas.microsoft.com/office/drawing/2010/main"/>
                            </a:ext>
                          </a:extLst>
                        </pic:spPr>
                      </pic:pic>
                    </a:graphicData>
                  </a:graphic>
                </wp:inline>
              </w:drawing>
            </w:r>
            <w:r w:rsidRPr="00BB58D3">
              <w:rPr>
                <w:b/>
              </w:rPr>
              <w:t>Abb. 9</w:t>
            </w:r>
            <w:r>
              <w:t>: Legende</w:t>
            </w:r>
          </w:p>
        </w:tc>
      </w:tr>
      <w:tr w:rsidR="00484D08" w:rsidTr="00331943">
        <w:tc>
          <w:tcPr>
            <w:tcW w:w="4644" w:type="dxa"/>
            <w:vAlign w:val="bottom"/>
          </w:tcPr>
          <w:p w:rsidR="00706783" w:rsidRDefault="00DD3728" w:rsidP="00706783">
            <w:r w:rsidRPr="00CD0B88">
              <w:rPr>
                <w:noProof/>
                <w:lang w:eastAsia="de-DE"/>
              </w:rPr>
              <w:drawing>
                <wp:inline distT="0" distB="0" distL="0" distR="0" wp14:anchorId="07A0AF16" wp14:editId="3A698D4C">
                  <wp:extent cx="2832000" cy="2124000"/>
                  <wp:effectExtent l="19050" t="19050" r="26035" b="10160"/>
                  <wp:docPr id="291" name="Grafik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832000" cy="2124000"/>
                          </a:xfrm>
                          <a:prstGeom prst="rect">
                            <a:avLst/>
                          </a:prstGeom>
                          <a:ln>
                            <a:solidFill>
                              <a:sysClr val="window" lastClr="FFFFFF">
                                <a:lumMod val="65000"/>
                              </a:sysClr>
                            </a:solidFill>
                          </a:ln>
                        </pic:spPr>
                      </pic:pic>
                    </a:graphicData>
                  </a:graphic>
                </wp:inline>
              </w:drawing>
            </w:r>
          </w:p>
          <w:p w:rsidR="00BB58D3" w:rsidRDefault="00706783" w:rsidP="00331943">
            <w:pPr>
              <w:spacing w:after="120"/>
            </w:pPr>
            <w:r>
              <w:rPr>
                <w:b/>
              </w:rPr>
              <w:t>Abb. 10</w:t>
            </w:r>
            <w:r>
              <w:t xml:space="preserve">: Ruhepotential </w:t>
            </w:r>
            <w:r w:rsidRPr="00484D08">
              <w:rPr>
                <w:sz w:val="18"/>
              </w:rPr>
              <w:t>(kurz vor dem Reiz)</w:t>
            </w:r>
          </w:p>
        </w:tc>
        <w:tc>
          <w:tcPr>
            <w:tcW w:w="4644" w:type="dxa"/>
          </w:tcPr>
          <w:p w:rsidR="00706783" w:rsidRDefault="00DD3728" w:rsidP="00706783">
            <w:pPr>
              <w:rPr>
                <w:b/>
              </w:rPr>
            </w:pPr>
            <w:r>
              <w:rPr>
                <w:noProof/>
                <w:lang w:eastAsia="de-DE"/>
              </w:rPr>
              <w:drawing>
                <wp:inline distT="0" distB="0" distL="0" distR="0" wp14:anchorId="7E5E8030" wp14:editId="0A689AA4">
                  <wp:extent cx="2831861" cy="2124000"/>
                  <wp:effectExtent l="19050" t="19050" r="26035" b="10160"/>
                  <wp:docPr id="293" name="Grafik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1861" cy="2124000"/>
                          </a:xfrm>
                          <a:prstGeom prst="rect">
                            <a:avLst/>
                          </a:prstGeom>
                          <a:noFill/>
                          <a:ln>
                            <a:solidFill>
                              <a:sysClr val="window" lastClr="FFFFFF">
                                <a:lumMod val="65000"/>
                              </a:sysClr>
                            </a:solidFill>
                          </a:ln>
                        </pic:spPr>
                      </pic:pic>
                    </a:graphicData>
                  </a:graphic>
                </wp:inline>
              </w:drawing>
            </w:r>
          </w:p>
          <w:p w:rsidR="00484D08" w:rsidRDefault="00706783" w:rsidP="00331943">
            <w:pPr>
              <w:spacing w:after="120"/>
            </w:pPr>
            <w:r w:rsidRPr="009B3A0C">
              <w:rPr>
                <w:b/>
              </w:rPr>
              <w:t>Abb. 11</w:t>
            </w:r>
            <w:r>
              <w:t>:</w:t>
            </w:r>
          </w:p>
        </w:tc>
      </w:tr>
      <w:tr w:rsidR="00484D08" w:rsidTr="00331943">
        <w:tc>
          <w:tcPr>
            <w:tcW w:w="4644" w:type="dxa"/>
          </w:tcPr>
          <w:p w:rsidR="00706783" w:rsidRDefault="00331943" w:rsidP="00706783">
            <w:r>
              <w:rPr>
                <w:noProof/>
                <w:lang w:eastAsia="de-DE"/>
              </w:rPr>
              <w:drawing>
                <wp:inline distT="0" distB="0" distL="0" distR="0" wp14:anchorId="20B331D8" wp14:editId="158BFC78">
                  <wp:extent cx="2831861" cy="2124000"/>
                  <wp:effectExtent l="19050" t="19050" r="26035" b="10160"/>
                  <wp:docPr id="294" name="Grafik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1861" cy="2124000"/>
                          </a:xfrm>
                          <a:prstGeom prst="rect">
                            <a:avLst/>
                          </a:prstGeom>
                          <a:noFill/>
                          <a:ln>
                            <a:solidFill>
                              <a:sysClr val="window" lastClr="FFFFFF">
                                <a:lumMod val="65000"/>
                              </a:sysClr>
                            </a:solidFill>
                          </a:ln>
                        </pic:spPr>
                      </pic:pic>
                    </a:graphicData>
                  </a:graphic>
                </wp:inline>
              </w:drawing>
            </w:r>
          </w:p>
          <w:p w:rsidR="009B3A0C" w:rsidRDefault="00706783" w:rsidP="00331943">
            <w:pPr>
              <w:spacing w:after="120"/>
            </w:pPr>
            <w:r w:rsidRPr="009B3A0C">
              <w:rPr>
                <w:b/>
              </w:rPr>
              <w:t>Abb. 12</w:t>
            </w:r>
            <w:r>
              <w:t>:</w:t>
            </w:r>
          </w:p>
        </w:tc>
        <w:tc>
          <w:tcPr>
            <w:tcW w:w="4644" w:type="dxa"/>
          </w:tcPr>
          <w:p w:rsidR="00706783" w:rsidRDefault="00331943" w:rsidP="00706783">
            <w:r>
              <w:rPr>
                <w:noProof/>
                <w:lang w:eastAsia="de-DE"/>
              </w:rPr>
              <w:drawing>
                <wp:inline distT="0" distB="0" distL="0" distR="0" wp14:anchorId="366148A2" wp14:editId="4D2C3BCD">
                  <wp:extent cx="2831861" cy="2124000"/>
                  <wp:effectExtent l="19050" t="19050" r="26035" b="10160"/>
                  <wp:docPr id="295" name="Grafik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1861" cy="2124000"/>
                          </a:xfrm>
                          <a:prstGeom prst="rect">
                            <a:avLst/>
                          </a:prstGeom>
                          <a:noFill/>
                          <a:ln>
                            <a:solidFill>
                              <a:sysClr val="window" lastClr="FFFFFF">
                                <a:lumMod val="65000"/>
                              </a:sysClr>
                            </a:solidFill>
                          </a:ln>
                        </pic:spPr>
                      </pic:pic>
                    </a:graphicData>
                  </a:graphic>
                </wp:inline>
              </w:drawing>
            </w:r>
          </w:p>
          <w:p w:rsidR="009B3A0C" w:rsidRDefault="00706783" w:rsidP="00331943">
            <w:pPr>
              <w:spacing w:after="120"/>
            </w:pPr>
            <w:r w:rsidRPr="009B3A0C">
              <w:rPr>
                <w:b/>
              </w:rPr>
              <w:t>Abb. 13</w:t>
            </w:r>
            <w:r>
              <w:t>:</w:t>
            </w:r>
          </w:p>
        </w:tc>
      </w:tr>
      <w:tr w:rsidR="00484D08" w:rsidTr="00331943">
        <w:tc>
          <w:tcPr>
            <w:tcW w:w="4644" w:type="dxa"/>
          </w:tcPr>
          <w:p w:rsidR="00706783" w:rsidRDefault="00331943" w:rsidP="00706783">
            <w:r>
              <w:rPr>
                <w:noProof/>
                <w:lang w:eastAsia="de-DE"/>
              </w:rPr>
              <w:drawing>
                <wp:inline distT="0" distB="0" distL="0" distR="0" wp14:anchorId="4E3CB6D6" wp14:editId="0A3EFE0C">
                  <wp:extent cx="2831861" cy="2124000"/>
                  <wp:effectExtent l="19050" t="19050" r="26035" b="10160"/>
                  <wp:docPr id="296" name="Grafik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31861" cy="2124000"/>
                          </a:xfrm>
                          <a:prstGeom prst="rect">
                            <a:avLst/>
                          </a:prstGeom>
                          <a:noFill/>
                          <a:ln>
                            <a:solidFill>
                              <a:sysClr val="window" lastClr="FFFFFF">
                                <a:lumMod val="65000"/>
                              </a:sysClr>
                            </a:solidFill>
                          </a:ln>
                        </pic:spPr>
                      </pic:pic>
                    </a:graphicData>
                  </a:graphic>
                </wp:inline>
              </w:drawing>
            </w:r>
          </w:p>
          <w:p w:rsidR="009B3A0C" w:rsidRDefault="00706783" w:rsidP="00706783">
            <w:r w:rsidRPr="009B44E2">
              <w:rPr>
                <w:b/>
              </w:rPr>
              <w:t>Abb. 14</w:t>
            </w:r>
            <w:r>
              <w:t>:</w:t>
            </w:r>
          </w:p>
        </w:tc>
        <w:tc>
          <w:tcPr>
            <w:tcW w:w="4644" w:type="dxa"/>
          </w:tcPr>
          <w:p w:rsidR="00706783" w:rsidRDefault="00331943" w:rsidP="00706783">
            <w:r>
              <w:rPr>
                <w:noProof/>
                <w:lang w:eastAsia="de-DE"/>
              </w:rPr>
              <w:drawing>
                <wp:inline distT="0" distB="0" distL="0" distR="0" wp14:anchorId="2DA4BEB8" wp14:editId="243560B4">
                  <wp:extent cx="2831861" cy="2124000"/>
                  <wp:effectExtent l="19050" t="19050" r="26035" b="10160"/>
                  <wp:docPr id="298" name="Grafik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31861" cy="2124000"/>
                          </a:xfrm>
                          <a:prstGeom prst="rect">
                            <a:avLst/>
                          </a:prstGeom>
                          <a:noFill/>
                          <a:ln>
                            <a:solidFill>
                              <a:schemeClr val="bg1">
                                <a:lumMod val="65000"/>
                              </a:schemeClr>
                            </a:solidFill>
                          </a:ln>
                        </pic:spPr>
                      </pic:pic>
                    </a:graphicData>
                  </a:graphic>
                </wp:inline>
              </w:drawing>
            </w:r>
          </w:p>
          <w:p w:rsidR="00484D08" w:rsidRDefault="00706783" w:rsidP="00706783">
            <w:r w:rsidRPr="009B44E2">
              <w:rPr>
                <w:b/>
              </w:rPr>
              <w:t>Abb. 15</w:t>
            </w:r>
            <w:r>
              <w:t xml:space="preserve">: Ruhepotential </w:t>
            </w:r>
            <w:r w:rsidRPr="00560747">
              <w:rPr>
                <w:sz w:val="16"/>
              </w:rPr>
              <w:t>(nach Na</w:t>
            </w:r>
            <w:r w:rsidRPr="00560747">
              <w:rPr>
                <w:sz w:val="16"/>
                <w:vertAlign w:val="superscript"/>
              </w:rPr>
              <w:t>+</w:t>
            </w:r>
            <w:r w:rsidRPr="00560747">
              <w:rPr>
                <w:sz w:val="16"/>
              </w:rPr>
              <w:t>-K</w:t>
            </w:r>
            <w:r w:rsidRPr="00560747">
              <w:rPr>
                <w:sz w:val="16"/>
                <w:vertAlign w:val="superscript"/>
              </w:rPr>
              <w:t>+</w:t>
            </w:r>
            <w:r w:rsidRPr="00560747">
              <w:rPr>
                <w:sz w:val="16"/>
              </w:rPr>
              <w:t>-Pumpe)</w:t>
            </w:r>
          </w:p>
        </w:tc>
      </w:tr>
    </w:tbl>
    <w:p w:rsidR="003910D5" w:rsidRDefault="003910D5">
      <w:r>
        <w:br w:type="page"/>
      </w:r>
    </w:p>
    <w:p w:rsidR="00652F00" w:rsidRPr="00C71178" w:rsidRDefault="00652F00" w:rsidP="00C71178">
      <w:pPr>
        <w:pBdr>
          <w:top w:val="dashSmallGap" w:sz="4" w:space="1" w:color="auto"/>
          <w:left w:val="dashSmallGap" w:sz="4" w:space="4" w:color="auto"/>
          <w:bottom w:val="dashSmallGap" w:sz="4" w:space="1" w:color="auto"/>
          <w:right w:val="dashSmallGap" w:sz="4" w:space="4" w:color="auto"/>
        </w:pBdr>
        <w:rPr>
          <w:b/>
          <w:sz w:val="24"/>
        </w:rPr>
      </w:pPr>
      <w:r w:rsidRPr="00C71178">
        <w:rPr>
          <w:b/>
          <w:sz w:val="24"/>
        </w:rPr>
        <w:lastRenderedPageBreak/>
        <w:t xml:space="preserve">V2 – Hilfe </w:t>
      </w:r>
      <w:r w:rsidR="00D27A9B" w:rsidRPr="00C71178">
        <w:rPr>
          <w:b/>
          <w:sz w:val="24"/>
        </w:rPr>
        <w:t>8 (</w:t>
      </w:r>
      <w:r w:rsidR="00D27A9B" w:rsidRPr="003910D5">
        <w:rPr>
          <w:b/>
          <w:color w:val="7030A0"/>
          <w:sz w:val="24"/>
        </w:rPr>
        <w:t>Aufgabe 3</w:t>
      </w:r>
      <w:r w:rsidR="00D27A9B" w:rsidRPr="00C71178">
        <w:rPr>
          <w:b/>
          <w:sz w:val="24"/>
        </w:rPr>
        <w:t>):</w:t>
      </w:r>
    </w:p>
    <w:p w:rsidR="00D27A9B" w:rsidRDefault="00D27A9B" w:rsidP="00D27A9B">
      <w:r w:rsidRPr="00D27A9B">
        <w:t xml:space="preserve">Beachten Sie die </w:t>
      </w:r>
      <w:r>
        <w:t>den Informationstext</w:t>
      </w:r>
      <w:r w:rsidRPr="00D27A9B">
        <w:t xml:space="preserve"> über das Aktionspotential</w:t>
      </w:r>
      <w:r>
        <w:t xml:space="preserve"> auf dem Arbeitsblatt.</w:t>
      </w:r>
    </w:p>
    <w:p w:rsidR="00D27A9B" w:rsidRDefault="00D27A9B" w:rsidP="00D27A9B"/>
    <w:p w:rsidR="003910D5" w:rsidRDefault="003910D5" w:rsidP="00D27A9B"/>
    <w:p w:rsidR="003910D5" w:rsidRDefault="003910D5" w:rsidP="00D27A9B"/>
    <w:p w:rsidR="003910D5" w:rsidRDefault="003910D5" w:rsidP="00D27A9B"/>
    <w:p w:rsidR="003910D5" w:rsidRDefault="003910D5" w:rsidP="00D27A9B"/>
    <w:p w:rsidR="00D27A9B" w:rsidRDefault="00D27A9B" w:rsidP="00D27A9B"/>
    <w:p w:rsidR="00D27A9B" w:rsidRPr="00C71178" w:rsidRDefault="00D27A9B" w:rsidP="00C71178">
      <w:pPr>
        <w:pBdr>
          <w:top w:val="dashSmallGap" w:sz="4" w:space="1" w:color="auto"/>
          <w:left w:val="dashSmallGap" w:sz="4" w:space="4" w:color="auto"/>
          <w:bottom w:val="dashSmallGap" w:sz="4" w:space="1" w:color="auto"/>
          <w:right w:val="dashSmallGap" w:sz="4" w:space="4" w:color="auto"/>
        </w:pBdr>
        <w:rPr>
          <w:b/>
          <w:sz w:val="24"/>
        </w:rPr>
      </w:pPr>
      <w:r w:rsidRPr="00C71178">
        <w:rPr>
          <w:b/>
          <w:sz w:val="24"/>
        </w:rPr>
        <w:t>V2 – Hilfe 9 (</w:t>
      </w:r>
      <w:r w:rsidRPr="003910D5">
        <w:rPr>
          <w:b/>
          <w:color w:val="7030A0"/>
          <w:sz w:val="24"/>
        </w:rPr>
        <w:t>Aufgabe 3</w:t>
      </w:r>
      <w:r w:rsidRPr="00C71178">
        <w:rPr>
          <w:b/>
          <w:sz w:val="24"/>
        </w:rPr>
        <w:t>):</w:t>
      </w:r>
    </w:p>
    <w:p w:rsidR="00D27A9B" w:rsidRPr="00D27A9B" w:rsidRDefault="00D27A9B" w:rsidP="00D27A9B">
      <w:r w:rsidRPr="00D27A9B">
        <w:t>Vergleichen Sie die Spannungskurve C mit den Spannungskurven A und B. Beachten Sie dabei auch die Informationen über die Größe der Reize A, B und C, die die Achsenbeschriftung gibt.</w:t>
      </w:r>
    </w:p>
    <w:p w:rsidR="00D27A9B" w:rsidRDefault="00D27A9B" w:rsidP="00D27A9B"/>
    <w:p w:rsidR="003910D5" w:rsidRDefault="003910D5" w:rsidP="00D27A9B"/>
    <w:p w:rsidR="003910D5" w:rsidRDefault="003910D5" w:rsidP="00D27A9B"/>
    <w:p w:rsidR="003910D5" w:rsidRDefault="003910D5" w:rsidP="00D27A9B"/>
    <w:p w:rsidR="003910D5" w:rsidRPr="00D27A9B" w:rsidRDefault="003910D5" w:rsidP="00D27A9B"/>
    <w:p w:rsidR="00D27A9B" w:rsidRDefault="00D27A9B"/>
    <w:p w:rsidR="00D27A9B" w:rsidRPr="00C71178" w:rsidRDefault="00D27A9B" w:rsidP="00C71178">
      <w:pPr>
        <w:pBdr>
          <w:top w:val="dashSmallGap" w:sz="4" w:space="1" w:color="auto"/>
          <w:left w:val="dashSmallGap" w:sz="4" w:space="4" w:color="auto"/>
          <w:bottom w:val="dashSmallGap" w:sz="4" w:space="1" w:color="auto"/>
          <w:right w:val="dashSmallGap" w:sz="4" w:space="4" w:color="auto"/>
        </w:pBdr>
        <w:rPr>
          <w:b/>
          <w:sz w:val="24"/>
        </w:rPr>
      </w:pPr>
      <w:r w:rsidRPr="00C71178">
        <w:rPr>
          <w:b/>
          <w:sz w:val="24"/>
        </w:rPr>
        <w:t>V2 – Hilfe 10 (</w:t>
      </w:r>
      <w:r w:rsidRPr="003910D5">
        <w:rPr>
          <w:b/>
          <w:color w:val="7030A0"/>
          <w:sz w:val="24"/>
        </w:rPr>
        <w:t>Aufgabe 3</w:t>
      </w:r>
      <w:r w:rsidRPr="00C71178">
        <w:rPr>
          <w:b/>
          <w:sz w:val="24"/>
        </w:rPr>
        <w:t>):</w:t>
      </w:r>
    </w:p>
    <w:p w:rsidR="00D27A9B" w:rsidRPr="00D27A9B" w:rsidRDefault="00D27A9B" w:rsidP="00D27A9B">
      <w:r w:rsidRPr="00D27A9B">
        <w:t>Lesen Sie in Abb. 1</w:t>
      </w:r>
      <w:r w:rsidR="003470DB">
        <w:t xml:space="preserve"> </w:t>
      </w:r>
      <w:r w:rsidRPr="00D27A9B">
        <w:t>den Wert für die Schwellenspannung ab.</w:t>
      </w:r>
    </w:p>
    <w:p w:rsidR="00D27A9B" w:rsidRPr="00D27A9B" w:rsidRDefault="00D27A9B" w:rsidP="00D27A9B">
      <w:r w:rsidRPr="00D27A9B">
        <w:t>Verwenden Sie folgende Bausteine:</w:t>
      </w:r>
    </w:p>
    <w:p w:rsidR="00D27A9B" w:rsidRPr="00D27A9B" w:rsidRDefault="00D27A9B" w:rsidP="00D27A9B">
      <w:r w:rsidRPr="00D27A9B">
        <w:t>„Reizsituation A und B: Wird durch eine Depolarisation die Schwellenspannung von… erreicht/nicht erreicht, so …“</w:t>
      </w:r>
    </w:p>
    <w:p w:rsidR="00D27A9B" w:rsidRPr="00D27A9B" w:rsidRDefault="00D27A9B" w:rsidP="00D27A9B">
      <w:r w:rsidRPr="00D27A9B">
        <w:t>„Reizsituation C: Wird durch eine Depolarisation die Schwellenspannung von… erreicht/nicht erreicht, so …“</w:t>
      </w:r>
    </w:p>
    <w:p w:rsidR="00D27A9B" w:rsidRDefault="00D27A9B"/>
    <w:p w:rsidR="003910D5" w:rsidRDefault="003910D5">
      <w:r>
        <w:br w:type="page"/>
      </w:r>
    </w:p>
    <w:p w:rsidR="00C71178" w:rsidRPr="00C71178" w:rsidRDefault="00C71178" w:rsidP="00C71178">
      <w:pPr>
        <w:pBdr>
          <w:top w:val="dashSmallGap" w:sz="4" w:space="1" w:color="auto"/>
          <w:left w:val="dashSmallGap" w:sz="4" w:space="4" w:color="auto"/>
          <w:bottom w:val="dashSmallGap" w:sz="4" w:space="1" w:color="auto"/>
          <w:right w:val="dashSmallGap" w:sz="4" w:space="4" w:color="auto"/>
        </w:pBdr>
        <w:rPr>
          <w:b/>
        </w:rPr>
      </w:pPr>
      <w:r w:rsidRPr="00C71178">
        <w:rPr>
          <w:b/>
        </w:rPr>
        <w:lastRenderedPageBreak/>
        <w:t>V2 – Hilfe 11 (</w:t>
      </w:r>
      <w:r w:rsidRPr="003910D5">
        <w:rPr>
          <w:b/>
          <w:color w:val="7030A0"/>
        </w:rPr>
        <w:t>Aufgabe 4</w:t>
      </w:r>
      <w:r w:rsidRPr="00C71178">
        <w:rPr>
          <w:b/>
        </w:rPr>
        <w:t>):</w:t>
      </w:r>
    </w:p>
    <w:p w:rsidR="00C71178" w:rsidRPr="00C71178" w:rsidRDefault="00C71178" w:rsidP="00C71178">
      <w:r w:rsidRPr="00C71178">
        <w:t>Überlegen Sie sich, welche Ionen (</w:t>
      </w:r>
      <w:proofErr w:type="spellStart"/>
      <w:r w:rsidRPr="00C71178">
        <w:t>Ionenart</w:t>
      </w:r>
      <w:proofErr w:type="spellEnd"/>
      <w:r w:rsidRPr="00C71178">
        <w:t xml:space="preserve"> und Ionenkonzentration) sich nach</w:t>
      </w:r>
      <w:r>
        <w:t xml:space="preserve"> einem Aktionspotential im Axon</w:t>
      </w:r>
      <w:r w:rsidRPr="00C71178">
        <w:t xml:space="preserve"> und </w:t>
      </w:r>
      <w:r>
        <w:t>außerhalb des Axons</w:t>
      </w:r>
      <w:r w:rsidRPr="00C71178">
        <w:t xml:space="preserve"> befinden</w:t>
      </w:r>
      <w:r>
        <w:t>. V</w:t>
      </w:r>
      <w:r w:rsidRPr="00C71178">
        <w:t>ergleichen Sie mit der Ionenverteilung, wie sie für ein Ruhepotential typisch ist.</w:t>
      </w:r>
    </w:p>
    <w:p w:rsidR="00C71178" w:rsidRPr="00C71178" w:rsidRDefault="00C71178" w:rsidP="00C71178">
      <w:r>
        <w:t>[</w:t>
      </w:r>
      <w:r w:rsidRPr="00C71178">
        <w:rPr>
          <w:u w:val="single"/>
        </w:rPr>
        <w:t>Hinweis</w:t>
      </w:r>
      <w:r>
        <w:t>: vgl.</w:t>
      </w:r>
      <w:r w:rsidRPr="00C71178">
        <w:t xml:space="preserve"> </w:t>
      </w:r>
      <w:r w:rsidRPr="00C71178">
        <w:rPr>
          <w:i/>
        </w:rPr>
        <w:t>AB Säugetierneurone</w:t>
      </w:r>
      <w:r>
        <w:t>]</w:t>
      </w:r>
    </w:p>
    <w:p w:rsidR="00C71178" w:rsidRDefault="00C71178"/>
    <w:sectPr w:rsidR="00C71178">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EC3" w:rsidRDefault="00C27EC3" w:rsidP="00C27EC3">
      <w:pPr>
        <w:spacing w:after="0" w:line="240" w:lineRule="auto"/>
      </w:pPr>
      <w:r>
        <w:separator/>
      </w:r>
    </w:p>
  </w:endnote>
  <w:endnote w:type="continuationSeparator" w:id="0">
    <w:p w:rsidR="00C27EC3" w:rsidRDefault="00C27EC3" w:rsidP="00C27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576" w:rsidRDefault="00A91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21E" w:rsidRPr="00B950C6" w:rsidRDefault="00CB421E">
    <w:pPr>
      <w:pStyle w:val="Fuzeile"/>
      <w:jc w:val="right"/>
      <w:rPr>
        <w:sz w:val="16"/>
        <w:szCs w:val="16"/>
      </w:rPr>
    </w:pPr>
    <w:r w:rsidRPr="00B950C6">
      <w:rPr>
        <w:sz w:val="16"/>
        <w:szCs w:val="16"/>
      </w:rPr>
      <w:t>ZPG Biologie © 2013</w:t>
    </w:r>
    <w:r w:rsidRPr="00B950C6">
      <w:rPr>
        <w:sz w:val="16"/>
        <w:szCs w:val="16"/>
      </w:rPr>
      <w:tab/>
    </w:r>
    <w:r w:rsidRPr="00B950C6">
      <w:rPr>
        <w:sz w:val="16"/>
        <w:szCs w:val="16"/>
      </w:rPr>
      <w:tab/>
    </w:r>
    <w:sdt>
      <w:sdtPr>
        <w:rPr>
          <w:sz w:val="16"/>
          <w:szCs w:val="16"/>
        </w:rPr>
        <w:id w:val="-814177377"/>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r w:rsidRPr="00B950C6">
              <w:rPr>
                <w:sz w:val="16"/>
                <w:szCs w:val="16"/>
              </w:rPr>
              <w:t xml:space="preserve">Seite </w:t>
            </w:r>
            <w:r w:rsidRPr="00B950C6">
              <w:rPr>
                <w:b/>
                <w:bCs/>
                <w:sz w:val="16"/>
                <w:szCs w:val="16"/>
              </w:rPr>
              <w:fldChar w:fldCharType="begin"/>
            </w:r>
            <w:r w:rsidRPr="00B950C6">
              <w:rPr>
                <w:b/>
                <w:bCs/>
                <w:sz w:val="16"/>
                <w:szCs w:val="16"/>
              </w:rPr>
              <w:instrText>PAGE</w:instrText>
            </w:r>
            <w:r w:rsidRPr="00B950C6">
              <w:rPr>
                <w:b/>
                <w:bCs/>
                <w:sz w:val="16"/>
                <w:szCs w:val="16"/>
              </w:rPr>
              <w:fldChar w:fldCharType="separate"/>
            </w:r>
            <w:r w:rsidR="00BB4972">
              <w:rPr>
                <w:b/>
                <w:bCs/>
                <w:noProof/>
                <w:sz w:val="16"/>
                <w:szCs w:val="16"/>
              </w:rPr>
              <w:t>2</w:t>
            </w:r>
            <w:r w:rsidRPr="00B950C6">
              <w:rPr>
                <w:b/>
                <w:bCs/>
                <w:sz w:val="16"/>
                <w:szCs w:val="16"/>
              </w:rPr>
              <w:fldChar w:fldCharType="end"/>
            </w:r>
            <w:r w:rsidRPr="00B950C6">
              <w:rPr>
                <w:sz w:val="16"/>
                <w:szCs w:val="16"/>
              </w:rPr>
              <w:t xml:space="preserve"> von </w:t>
            </w:r>
            <w:r w:rsidRPr="00B950C6">
              <w:rPr>
                <w:b/>
                <w:bCs/>
                <w:sz w:val="16"/>
                <w:szCs w:val="16"/>
              </w:rPr>
              <w:fldChar w:fldCharType="begin"/>
            </w:r>
            <w:r w:rsidRPr="00B950C6">
              <w:rPr>
                <w:b/>
                <w:bCs/>
                <w:sz w:val="16"/>
                <w:szCs w:val="16"/>
              </w:rPr>
              <w:instrText>NUMPAGES</w:instrText>
            </w:r>
            <w:r w:rsidRPr="00B950C6">
              <w:rPr>
                <w:b/>
                <w:bCs/>
                <w:sz w:val="16"/>
                <w:szCs w:val="16"/>
              </w:rPr>
              <w:fldChar w:fldCharType="separate"/>
            </w:r>
            <w:r w:rsidR="00BB4972">
              <w:rPr>
                <w:b/>
                <w:bCs/>
                <w:noProof/>
                <w:sz w:val="16"/>
                <w:szCs w:val="16"/>
              </w:rPr>
              <w:t>10</w:t>
            </w:r>
            <w:r w:rsidRPr="00B950C6">
              <w:rPr>
                <w:b/>
                <w:bCs/>
                <w:sz w:val="16"/>
                <w:szCs w:val="16"/>
              </w:rPr>
              <w:fldChar w:fldCharType="end"/>
            </w:r>
          </w:sdtContent>
        </w:sdt>
      </w:sdtContent>
    </w:sdt>
  </w:p>
  <w:p w:rsidR="00B627C1" w:rsidRPr="00CB421E" w:rsidRDefault="00CB421E">
    <w:pPr>
      <w:pStyle w:val="Fuzeile"/>
      <w:rPr>
        <w:sz w:val="18"/>
      </w:rPr>
    </w:pPr>
    <w:r w:rsidRPr="00B950C6">
      <w:rPr>
        <w:sz w:val="16"/>
        <w:szCs w:val="16"/>
      </w:rPr>
      <w:fldChar w:fldCharType="begin"/>
    </w:r>
    <w:r w:rsidRPr="00B950C6">
      <w:rPr>
        <w:sz w:val="16"/>
        <w:szCs w:val="16"/>
      </w:rPr>
      <w:instrText xml:space="preserve"> FILENAME   \* MERGEFORMAT </w:instrText>
    </w:r>
    <w:r w:rsidRPr="00B950C6">
      <w:rPr>
        <w:sz w:val="16"/>
        <w:szCs w:val="16"/>
      </w:rPr>
      <w:fldChar w:fldCharType="separate"/>
    </w:r>
    <w:r w:rsidR="00BB4972">
      <w:rPr>
        <w:noProof/>
        <w:sz w:val="16"/>
        <w:szCs w:val="16"/>
      </w:rPr>
      <w:t>332_aktionspotential_variante_2_vom_bild_zum_text_20131231</w:t>
    </w:r>
    <w:r w:rsidRPr="00B950C6">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576" w:rsidRDefault="00A91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EC3" w:rsidRDefault="00C27EC3" w:rsidP="00C27EC3">
      <w:pPr>
        <w:spacing w:after="0" w:line="240" w:lineRule="auto"/>
      </w:pPr>
      <w:r>
        <w:separator/>
      </w:r>
    </w:p>
  </w:footnote>
  <w:footnote w:type="continuationSeparator" w:id="0">
    <w:p w:rsidR="00C27EC3" w:rsidRDefault="00C27EC3" w:rsidP="00C27EC3">
      <w:pPr>
        <w:spacing w:after="0" w:line="240" w:lineRule="auto"/>
      </w:pPr>
      <w:r>
        <w:continuationSeparator/>
      </w:r>
    </w:p>
  </w:footnote>
  <w:footnote w:id="1">
    <w:p w:rsidR="00C27EC3" w:rsidRPr="00C27EC3" w:rsidRDefault="00C27EC3">
      <w:pPr>
        <w:pStyle w:val="Funotentext"/>
        <w:rPr>
          <w:sz w:val="16"/>
          <w:szCs w:val="16"/>
        </w:rPr>
      </w:pPr>
      <w:r>
        <w:rPr>
          <w:rStyle w:val="Funotenzeichen"/>
        </w:rPr>
        <w:footnoteRef/>
      </w:r>
      <w:r>
        <w:t xml:space="preserve"> </w:t>
      </w:r>
      <w:r w:rsidRPr="00C27EC3">
        <w:rPr>
          <w:sz w:val="16"/>
          <w:szCs w:val="16"/>
        </w:rPr>
        <w:t xml:space="preserve">Verändert nach: </w:t>
      </w:r>
      <w:hyperlink r:id="rId1" w:history="1">
        <w:r w:rsidRPr="00C27EC3">
          <w:rPr>
            <w:rStyle w:val="Hyperlink"/>
            <w:sz w:val="16"/>
            <w:szCs w:val="16"/>
          </w:rPr>
          <w:t>http://commons.wikimedia.org/wiki/File:Aktionspotential.svg</w:t>
        </w:r>
      </w:hyperlink>
      <w:r w:rsidRPr="00C27EC3">
        <w:rPr>
          <w:sz w:val="16"/>
          <w:szCs w:val="16"/>
        </w:rPr>
        <w:t xml:space="preserve"> (GNU-Lizenz – Free </w:t>
      </w:r>
      <w:proofErr w:type="spellStart"/>
      <w:r w:rsidRPr="00C27EC3">
        <w:rPr>
          <w:sz w:val="16"/>
          <w:szCs w:val="16"/>
        </w:rPr>
        <w:t>Documentation</w:t>
      </w:r>
      <w:proofErr w:type="spellEnd"/>
      <w:r w:rsidRPr="00C27EC3">
        <w:rPr>
          <w:sz w:val="16"/>
          <w:szCs w:val="16"/>
        </w:rPr>
        <w:t xml:space="preserve"> </w:t>
      </w:r>
      <w:proofErr w:type="spellStart"/>
      <w:r w:rsidRPr="00C27EC3">
        <w:rPr>
          <w:sz w:val="16"/>
          <w:szCs w:val="16"/>
        </w:rPr>
        <w:t>License</w:t>
      </w:r>
      <w:proofErr w:type="spellEnd"/>
      <w:r w:rsidRPr="00C27EC3">
        <w:rPr>
          <w:sz w:val="16"/>
          <w:szCs w:val="16"/>
        </w:rPr>
        <w:t xml:space="preserve"> Version 1.2 und CC-Lizenz 3.0 </w:t>
      </w:r>
      <w:proofErr w:type="spellStart"/>
      <w:r w:rsidRPr="00C27EC3">
        <w:rPr>
          <w:sz w:val="16"/>
          <w:szCs w:val="16"/>
        </w:rPr>
        <w:t>unportet</w:t>
      </w:r>
      <w:proofErr w:type="spellEnd"/>
      <w:r w:rsidRPr="00C27EC3">
        <w:rPr>
          <w:sz w:val="16"/>
          <w:szCs w:val="16"/>
        </w:rPr>
        <w:t>; entnommen am 08.10.2013, 16:00)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576" w:rsidRDefault="00A9157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E8A" w:rsidRPr="00620E8A" w:rsidRDefault="00620E8A" w:rsidP="00620E8A">
    <w:pPr>
      <w:pStyle w:val="Kopfzeile"/>
      <w:jc w:val="right"/>
      <w:rPr>
        <w:sz w:val="16"/>
      </w:rPr>
    </w:pPr>
    <w:r w:rsidRPr="00620E8A">
      <w:rPr>
        <w:b/>
        <w:sz w:val="16"/>
      </w:rPr>
      <w:t>AP</w:t>
    </w:r>
    <w:r w:rsidRPr="00620E8A">
      <w:rPr>
        <w:sz w:val="16"/>
      </w:rPr>
      <w:t xml:space="preserve"> Variante </w:t>
    </w:r>
    <w:r w:rsidRPr="00620E8A">
      <w:rPr>
        <w:b/>
        <w:sz w:val="16"/>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576" w:rsidRDefault="00A9157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277D1"/>
    <w:multiLevelType w:val="hybridMultilevel"/>
    <w:tmpl w:val="C1C677E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3FBC5B2B"/>
    <w:multiLevelType w:val="hybridMultilevel"/>
    <w:tmpl w:val="016AB29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6E2112F"/>
    <w:multiLevelType w:val="hybridMultilevel"/>
    <w:tmpl w:val="C5ECA29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78EB20D9"/>
    <w:multiLevelType w:val="hybridMultilevel"/>
    <w:tmpl w:val="4D144C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226"/>
    <w:rsid w:val="0004365E"/>
    <w:rsid w:val="00044E5D"/>
    <w:rsid w:val="00073EDC"/>
    <w:rsid w:val="000802D8"/>
    <w:rsid w:val="00080FFA"/>
    <w:rsid w:val="00081B5D"/>
    <w:rsid w:val="00082054"/>
    <w:rsid w:val="000E57AD"/>
    <w:rsid w:val="000F76C9"/>
    <w:rsid w:val="00103726"/>
    <w:rsid w:val="001413E5"/>
    <w:rsid w:val="00155F5E"/>
    <w:rsid w:val="00160D5E"/>
    <w:rsid w:val="00181485"/>
    <w:rsid w:val="00183D00"/>
    <w:rsid w:val="00195226"/>
    <w:rsid w:val="001B4BB5"/>
    <w:rsid w:val="001E0702"/>
    <w:rsid w:val="001E2A5A"/>
    <w:rsid w:val="001F3B54"/>
    <w:rsid w:val="00202F60"/>
    <w:rsid w:val="00222796"/>
    <w:rsid w:val="002314AD"/>
    <w:rsid w:val="0024115B"/>
    <w:rsid w:val="00246FC6"/>
    <w:rsid w:val="00251383"/>
    <w:rsid w:val="00260CED"/>
    <w:rsid w:val="0027253D"/>
    <w:rsid w:val="002B1C77"/>
    <w:rsid w:val="002B705C"/>
    <w:rsid w:val="002B724A"/>
    <w:rsid w:val="002E05DC"/>
    <w:rsid w:val="002F14F0"/>
    <w:rsid w:val="00305F92"/>
    <w:rsid w:val="0032007E"/>
    <w:rsid w:val="00322653"/>
    <w:rsid w:val="00331943"/>
    <w:rsid w:val="003470DB"/>
    <w:rsid w:val="00363687"/>
    <w:rsid w:val="00366E0C"/>
    <w:rsid w:val="00377619"/>
    <w:rsid w:val="00383C08"/>
    <w:rsid w:val="003910D5"/>
    <w:rsid w:val="003F49BC"/>
    <w:rsid w:val="00432138"/>
    <w:rsid w:val="00450927"/>
    <w:rsid w:val="00484D08"/>
    <w:rsid w:val="004B2982"/>
    <w:rsid w:val="004C3C75"/>
    <w:rsid w:val="004D5C14"/>
    <w:rsid w:val="004D7D16"/>
    <w:rsid w:val="004F6A69"/>
    <w:rsid w:val="0052448D"/>
    <w:rsid w:val="005317FA"/>
    <w:rsid w:val="00541772"/>
    <w:rsid w:val="00545DEB"/>
    <w:rsid w:val="00551151"/>
    <w:rsid w:val="00560747"/>
    <w:rsid w:val="005664FE"/>
    <w:rsid w:val="00584339"/>
    <w:rsid w:val="005936C6"/>
    <w:rsid w:val="00594D3B"/>
    <w:rsid w:val="005A4454"/>
    <w:rsid w:val="005A459E"/>
    <w:rsid w:val="005B7047"/>
    <w:rsid w:val="005C5FE1"/>
    <w:rsid w:val="005D0574"/>
    <w:rsid w:val="00605581"/>
    <w:rsid w:val="00614B28"/>
    <w:rsid w:val="00620E8A"/>
    <w:rsid w:val="00651D82"/>
    <w:rsid w:val="00652F00"/>
    <w:rsid w:val="006711A2"/>
    <w:rsid w:val="006712D2"/>
    <w:rsid w:val="006873C3"/>
    <w:rsid w:val="00687F7B"/>
    <w:rsid w:val="006A4956"/>
    <w:rsid w:val="006F4F28"/>
    <w:rsid w:val="00706783"/>
    <w:rsid w:val="00771B56"/>
    <w:rsid w:val="00776B59"/>
    <w:rsid w:val="007B711D"/>
    <w:rsid w:val="007C2DFF"/>
    <w:rsid w:val="007C6DC7"/>
    <w:rsid w:val="007E6974"/>
    <w:rsid w:val="0080182C"/>
    <w:rsid w:val="00837B07"/>
    <w:rsid w:val="00850EB6"/>
    <w:rsid w:val="00865421"/>
    <w:rsid w:val="008A7C3F"/>
    <w:rsid w:val="008B1E00"/>
    <w:rsid w:val="008B1FC1"/>
    <w:rsid w:val="008C66D3"/>
    <w:rsid w:val="008E0295"/>
    <w:rsid w:val="008F1955"/>
    <w:rsid w:val="00936707"/>
    <w:rsid w:val="0094276C"/>
    <w:rsid w:val="00951AFB"/>
    <w:rsid w:val="009B3A0C"/>
    <w:rsid w:val="009B44E2"/>
    <w:rsid w:val="009B4AE0"/>
    <w:rsid w:val="009E7DB3"/>
    <w:rsid w:val="009F432F"/>
    <w:rsid w:val="00A27F6C"/>
    <w:rsid w:val="00A35E20"/>
    <w:rsid w:val="00A45CEA"/>
    <w:rsid w:val="00A56A33"/>
    <w:rsid w:val="00A7587C"/>
    <w:rsid w:val="00A86573"/>
    <w:rsid w:val="00A91576"/>
    <w:rsid w:val="00A97D19"/>
    <w:rsid w:val="00AE543B"/>
    <w:rsid w:val="00AF36A1"/>
    <w:rsid w:val="00B206E7"/>
    <w:rsid w:val="00B36815"/>
    <w:rsid w:val="00B60A86"/>
    <w:rsid w:val="00B627C1"/>
    <w:rsid w:val="00B77C33"/>
    <w:rsid w:val="00B8106F"/>
    <w:rsid w:val="00B93495"/>
    <w:rsid w:val="00B950C6"/>
    <w:rsid w:val="00BB4972"/>
    <w:rsid w:val="00BB58D3"/>
    <w:rsid w:val="00BF43B4"/>
    <w:rsid w:val="00BF54DC"/>
    <w:rsid w:val="00C005D0"/>
    <w:rsid w:val="00C1377E"/>
    <w:rsid w:val="00C1675F"/>
    <w:rsid w:val="00C27EC3"/>
    <w:rsid w:val="00C40F2F"/>
    <w:rsid w:val="00C6708B"/>
    <w:rsid w:val="00C71178"/>
    <w:rsid w:val="00C813FE"/>
    <w:rsid w:val="00CA7EC1"/>
    <w:rsid w:val="00CB421E"/>
    <w:rsid w:val="00CC6584"/>
    <w:rsid w:val="00CD0B88"/>
    <w:rsid w:val="00CF1DBF"/>
    <w:rsid w:val="00CF2138"/>
    <w:rsid w:val="00D27A9B"/>
    <w:rsid w:val="00D45D06"/>
    <w:rsid w:val="00D624CF"/>
    <w:rsid w:val="00D72908"/>
    <w:rsid w:val="00D7777A"/>
    <w:rsid w:val="00DC600A"/>
    <w:rsid w:val="00DD3728"/>
    <w:rsid w:val="00DE3A8A"/>
    <w:rsid w:val="00E115D8"/>
    <w:rsid w:val="00E17B7D"/>
    <w:rsid w:val="00E32BB7"/>
    <w:rsid w:val="00E42714"/>
    <w:rsid w:val="00E83DBD"/>
    <w:rsid w:val="00EC5334"/>
    <w:rsid w:val="00EF333E"/>
    <w:rsid w:val="00F06524"/>
    <w:rsid w:val="00F075C0"/>
    <w:rsid w:val="00F22E4B"/>
    <w:rsid w:val="00F46B45"/>
    <w:rsid w:val="00F73450"/>
    <w:rsid w:val="00F96576"/>
    <w:rsid w:val="00F97537"/>
    <w:rsid w:val="00FD1E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511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1151"/>
    <w:rPr>
      <w:rFonts w:ascii="Tahoma" w:hAnsi="Tahoma" w:cs="Tahoma"/>
      <w:sz w:val="16"/>
      <w:szCs w:val="16"/>
    </w:rPr>
  </w:style>
  <w:style w:type="paragraph" w:styleId="Funotentext">
    <w:name w:val="footnote text"/>
    <w:basedOn w:val="Standard"/>
    <w:link w:val="FunotentextZchn"/>
    <w:uiPriority w:val="99"/>
    <w:semiHidden/>
    <w:unhideWhenUsed/>
    <w:rsid w:val="00C27EC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27EC3"/>
    <w:rPr>
      <w:sz w:val="20"/>
      <w:szCs w:val="20"/>
    </w:rPr>
  </w:style>
  <w:style w:type="character" w:styleId="Funotenzeichen">
    <w:name w:val="footnote reference"/>
    <w:basedOn w:val="Absatz-Standardschriftart"/>
    <w:uiPriority w:val="99"/>
    <w:semiHidden/>
    <w:unhideWhenUsed/>
    <w:rsid w:val="00C27EC3"/>
    <w:rPr>
      <w:vertAlign w:val="superscript"/>
    </w:rPr>
  </w:style>
  <w:style w:type="character" w:styleId="Hyperlink">
    <w:name w:val="Hyperlink"/>
    <w:basedOn w:val="Absatz-Standardschriftart"/>
    <w:uiPriority w:val="99"/>
    <w:unhideWhenUsed/>
    <w:rsid w:val="00C27EC3"/>
    <w:rPr>
      <w:color w:val="0000FF" w:themeColor="hyperlink"/>
      <w:u w:val="single"/>
    </w:rPr>
  </w:style>
  <w:style w:type="paragraph" w:styleId="Listenabsatz">
    <w:name w:val="List Paragraph"/>
    <w:basedOn w:val="Standard"/>
    <w:uiPriority w:val="34"/>
    <w:qFormat/>
    <w:rsid w:val="006873C3"/>
    <w:pPr>
      <w:ind w:left="720"/>
      <w:contextualSpacing/>
    </w:pPr>
  </w:style>
  <w:style w:type="table" w:styleId="Tabellenraster">
    <w:name w:val="Table Grid"/>
    <w:basedOn w:val="NormaleTabelle"/>
    <w:uiPriority w:val="59"/>
    <w:rsid w:val="00222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B627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27C1"/>
  </w:style>
  <w:style w:type="paragraph" w:styleId="Fuzeile">
    <w:name w:val="footer"/>
    <w:basedOn w:val="Standard"/>
    <w:link w:val="FuzeileZchn"/>
    <w:uiPriority w:val="99"/>
    <w:unhideWhenUsed/>
    <w:rsid w:val="00B627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27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511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1151"/>
    <w:rPr>
      <w:rFonts w:ascii="Tahoma" w:hAnsi="Tahoma" w:cs="Tahoma"/>
      <w:sz w:val="16"/>
      <w:szCs w:val="16"/>
    </w:rPr>
  </w:style>
  <w:style w:type="paragraph" w:styleId="Funotentext">
    <w:name w:val="footnote text"/>
    <w:basedOn w:val="Standard"/>
    <w:link w:val="FunotentextZchn"/>
    <w:uiPriority w:val="99"/>
    <w:semiHidden/>
    <w:unhideWhenUsed/>
    <w:rsid w:val="00C27EC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27EC3"/>
    <w:rPr>
      <w:sz w:val="20"/>
      <w:szCs w:val="20"/>
    </w:rPr>
  </w:style>
  <w:style w:type="character" w:styleId="Funotenzeichen">
    <w:name w:val="footnote reference"/>
    <w:basedOn w:val="Absatz-Standardschriftart"/>
    <w:uiPriority w:val="99"/>
    <w:semiHidden/>
    <w:unhideWhenUsed/>
    <w:rsid w:val="00C27EC3"/>
    <w:rPr>
      <w:vertAlign w:val="superscript"/>
    </w:rPr>
  </w:style>
  <w:style w:type="character" w:styleId="Hyperlink">
    <w:name w:val="Hyperlink"/>
    <w:basedOn w:val="Absatz-Standardschriftart"/>
    <w:uiPriority w:val="99"/>
    <w:unhideWhenUsed/>
    <w:rsid w:val="00C27EC3"/>
    <w:rPr>
      <w:color w:val="0000FF" w:themeColor="hyperlink"/>
      <w:u w:val="single"/>
    </w:rPr>
  </w:style>
  <w:style w:type="paragraph" w:styleId="Listenabsatz">
    <w:name w:val="List Paragraph"/>
    <w:basedOn w:val="Standard"/>
    <w:uiPriority w:val="34"/>
    <w:qFormat/>
    <w:rsid w:val="006873C3"/>
    <w:pPr>
      <w:ind w:left="720"/>
      <w:contextualSpacing/>
    </w:pPr>
  </w:style>
  <w:style w:type="table" w:styleId="Tabellenraster">
    <w:name w:val="Table Grid"/>
    <w:basedOn w:val="NormaleTabelle"/>
    <w:uiPriority w:val="59"/>
    <w:rsid w:val="00222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B627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27C1"/>
  </w:style>
  <w:style w:type="paragraph" w:styleId="Fuzeile">
    <w:name w:val="footer"/>
    <w:basedOn w:val="Standard"/>
    <w:link w:val="FuzeileZchn"/>
    <w:uiPriority w:val="99"/>
    <w:unhideWhenUsed/>
    <w:rsid w:val="00B627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2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2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0.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png"/><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ommons.wikimedia.org/wiki/File:Aktionspotential.sv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D48F6-7C83-4490-B3ED-E957C9528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1417</Words>
  <Characters>8933</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c:creator>
  <cp:lastModifiedBy>AR</cp:lastModifiedBy>
  <cp:revision>9</cp:revision>
  <cp:lastPrinted>2014-01-03T12:47:00Z</cp:lastPrinted>
  <dcterms:created xsi:type="dcterms:W3CDTF">2013-12-31T14:46:00Z</dcterms:created>
  <dcterms:modified xsi:type="dcterms:W3CDTF">2014-01-03T12:47:00Z</dcterms:modified>
</cp:coreProperties>
</file>