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6" w:rsidRDefault="00F47398" w:rsidP="00100300">
      <w:pPr>
        <w:pStyle w:val="Listenabsatz"/>
        <w:shd w:val="clear" w:color="auto" w:fill="D9D9D9" w:themeFill="background1" w:themeFillShade="D9"/>
        <w:ind w:left="0"/>
      </w:pPr>
      <w:r>
        <w:t>2. Bakterien und Viren</w:t>
      </w:r>
      <w:r w:rsidR="006B507B">
        <w:tab/>
      </w:r>
      <w:r w:rsidR="006B507B">
        <w:tab/>
      </w:r>
      <w:r w:rsidR="006B507B">
        <w:tab/>
      </w:r>
      <w:r w:rsidR="00100300">
        <w:tab/>
        <w:t>Material (6</w:t>
      </w:r>
      <w:r w:rsidR="00CC66B1">
        <w:t>)</w:t>
      </w:r>
      <w:r w:rsidR="00AC2F02">
        <w:tab/>
      </w:r>
      <w:r w:rsidR="00AC2F02">
        <w:tab/>
      </w:r>
      <w:r w:rsidR="00AC2F02">
        <w:tab/>
      </w:r>
      <w:r w:rsidR="00AC2F02">
        <w:tab/>
      </w:r>
      <w:r w:rsidR="000C617D">
        <w:tab/>
        <w:t xml:space="preserve">      </w:t>
      </w:r>
      <w:r w:rsidR="000C617D" w:rsidRPr="00CC66B1">
        <w:rPr>
          <w:b/>
          <w:sz w:val="32"/>
        </w:rPr>
        <w:t>*</w:t>
      </w:r>
    </w:p>
    <w:p w:rsidR="006B507B" w:rsidRPr="00CC66B1" w:rsidRDefault="00A75206" w:rsidP="00C038B1">
      <w:pPr>
        <w:pStyle w:val="Listenabsatz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F02">
        <w:tab/>
      </w:r>
    </w:p>
    <w:p w:rsidR="006B507B" w:rsidRDefault="006B507B" w:rsidP="00C038B1">
      <w:pPr>
        <w:pStyle w:val="Listenabsatz"/>
        <w:ind w:left="0"/>
      </w:pPr>
    </w:p>
    <w:p w:rsidR="00C038B1" w:rsidRPr="006B507B" w:rsidRDefault="00C038B1" w:rsidP="00C038B1">
      <w:pPr>
        <w:pStyle w:val="Listenabsatz"/>
        <w:ind w:left="0"/>
        <w:rPr>
          <w:b/>
          <w:sz w:val="28"/>
        </w:rPr>
      </w:pPr>
      <w:r w:rsidRPr="006B507B">
        <w:rPr>
          <w:b/>
          <w:sz w:val="28"/>
        </w:rPr>
        <w:t>Modell</w:t>
      </w:r>
      <w:r w:rsidR="006A1D1D">
        <w:rPr>
          <w:b/>
          <w:sz w:val="28"/>
        </w:rPr>
        <w:t>versuch</w:t>
      </w:r>
      <w:r w:rsidRPr="006B507B">
        <w:rPr>
          <w:b/>
          <w:sz w:val="28"/>
        </w:rPr>
        <w:t xml:space="preserve"> zur Bakterienvermehrung</w:t>
      </w:r>
    </w:p>
    <w:p w:rsidR="00C038B1" w:rsidRDefault="00C038B1" w:rsidP="00C038B1">
      <w:pPr>
        <w:pStyle w:val="Listenabsatz"/>
        <w:ind w:left="0"/>
      </w:pPr>
    </w:p>
    <w:p w:rsidR="00C038B1" w:rsidRDefault="00F47398" w:rsidP="00C038B1">
      <w:pPr>
        <w:pStyle w:val="Listenabsatz"/>
        <w:ind w:left="0"/>
      </w:pPr>
      <w:r>
        <w:t xml:space="preserve">Unter günstigen Bedingungen teilen sich Bakterien alle 30 Minuten. Gelangt ein Bakterium zum Beispiel beim Einatmen in unseren Körper, kann es </w:t>
      </w:r>
      <w:r w:rsidR="00990A14">
        <w:t>s</w:t>
      </w:r>
      <w:r>
        <w:t xml:space="preserve">ich </w:t>
      </w:r>
      <w:r w:rsidR="00990A14">
        <w:t xml:space="preserve">dort </w:t>
      </w:r>
      <w:r>
        <w:t xml:space="preserve">schnell vermehren. </w:t>
      </w:r>
      <w:r w:rsidR="00740079">
        <w:t xml:space="preserve">Das Modell bietet die Möglichkeit, das exponentielle Wachstum der Bakterien deutlich zu machen. Die Bakterien werden </w:t>
      </w:r>
      <w:r w:rsidR="00990A14">
        <w:t>durch Reiskörner symbolisiert. Für die ersten 8 Stunden soll d</w:t>
      </w:r>
      <w:r w:rsidR="00740079">
        <w:t xml:space="preserve">ie Anzahl der Bakterien </w:t>
      </w:r>
      <w:r w:rsidR="009C7CE0">
        <w:t xml:space="preserve">nach jeder Stunde </w:t>
      </w:r>
      <w:r w:rsidR="00F05719">
        <w:t>durch Reiskörner in verschiedenen Bechergläsern dargestellt werden.</w:t>
      </w:r>
    </w:p>
    <w:p w:rsidR="00C038B1" w:rsidRDefault="00C038B1" w:rsidP="00C038B1">
      <w:pPr>
        <w:pStyle w:val="Listenabsatz"/>
        <w:ind w:left="0"/>
      </w:pPr>
    </w:p>
    <w:p w:rsidR="003D3F4D" w:rsidRPr="003D3F4D" w:rsidRDefault="00C038B1" w:rsidP="00C038B1">
      <w:pPr>
        <w:pStyle w:val="Listenabsatz"/>
        <w:ind w:left="1134" w:hanging="1134"/>
        <w:rPr>
          <w:b/>
        </w:rPr>
      </w:pPr>
      <w:r w:rsidRPr="003D3F4D">
        <w:rPr>
          <w:b/>
        </w:rPr>
        <w:t>Material:</w:t>
      </w:r>
      <w:r w:rsidRPr="003D3F4D">
        <w:rPr>
          <w:b/>
        </w:rPr>
        <w:tab/>
      </w:r>
    </w:p>
    <w:p w:rsidR="00C038B1" w:rsidRDefault="003D3F4D" w:rsidP="003D3F4D">
      <w:pPr>
        <w:pStyle w:val="Listenabsatz"/>
        <w:numPr>
          <w:ilvl w:val="0"/>
          <w:numId w:val="5"/>
        </w:numPr>
      </w:pPr>
      <w:r>
        <w:t>1</w:t>
      </w:r>
      <w:r w:rsidR="00C038B1">
        <w:t xml:space="preserve"> kg Reis</w:t>
      </w:r>
    </w:p>
    <w:p w:rsidR="00C038B1" w:rsidRDefault="00C038B1" w:rsidP="003D3F4D">
      <w:pPr>
        <w:pStyle w:val="Listenabsatz"/>
        <w:numPr>
          <w:ilvl w:val="0"/>
          <w:numId w:val="5"/>
        </w:numPr>
      </w:pPr>
      <w:r>
        <w:t xml:space="preserve">digitale Waage, </w:t>
      </w:r>
    </w:p>
    <w:p w:rsidR="00C038B1" w:rsidRDefault="00990A14" w:rsidP="003D3F4D">
      <w:pPr>
        <w:pStyle w:val="Listenabsatz"/>
        <w:numPr>
          <w:ilvl w:val="0"/>
          <w:numId w:val="5"/>
        </w:numPr>
      </w:pPr>
      <w:r>
        <w:t>8</w:t>
      </w:r>
      <w:r w:rsidR="00C038B1">
        <w:t xml:space="preserve"> hohe Bechergläser</w:t>
      </w:r>
      <w:r w:rsidR="00F05719">
        <w:t xml:space="preserve"> </w:t>
      </w:r>
      <w:r>
        <w:t>6</w:t>
      </w:r>
      <w:r w:rsidR="003D3F4D">
        <w:t>00</w:t>
      </w:r>
      <w:r w:rsidR="00F05719">
        <w:t xml:space="preserve"> mL</w:t>
      </w:r>
    </w:p>
    <w:p w:rsidR="00C038B1" w:rsidRDefault="00C038B1" w:rsidP="00C038B1">
      <w:pPr>
        <w:pStyle w:val="Listenabsatz"/>
        <w:ind w:left="1416"/>
      </w:pPr>
    </w:p>
    <w:p w:rsidR="00C038B1" w:rsidRDefault="00C038B1" w:rsidP="00C038B1">
      <w:pPr>
        <w:pStyle w:val="Listenabsatz"/>
        <w:ind w:left="0"/>
        <w:rPr>
          <w:b/>
        </w:rPr>
      </w:pPr>
      <w:r w:rsidRPr="003D3F4D">
        <w:rPr>
          <w:b/>
        </w:rPr>
        <w:t>Durchführung:</w:t>
      </w:r>
    </w:p>
    <w:p w:rsidR="003D3F4D" w:rsidRPr="003D3F4D" w:rsidRDefault="003D3F4D" w:rsidP="00C038B1">
      <w:pPr>
        <w:pStyle w:val="Listenabsatz"/>
        <w:ind w:left="0"/>
        <w:rPr>
          <w:b/>
        </w:rPr>
      </w:pPr>
    </w:p>
    <w:p w:rsidR="00C038B1" w:rsidRDefault="00740079" w:rsidP="003D3F4D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>Die Bechergläser werden beschriftet: 0, 1, 2, 3</w:t>
      </w:r>
      <w:r w:rsidR="00990A14">
        <w:t>,</w:t>
      </w:r>
      <w:r>
        <w:t xml:space="preserve"> …</w:t>
      </w:r>
      <w:r w:rsidR="00F05719">
        <w:t xml:space="preserve"> </w:t>
      </w:r>
      <w:r w:rsidR="00990A14">
        <w:t>7</w:t>
      </w:r>
      <w:r>
        <w:t xml:space="preserve"> Stunden</w:t>
      </w:r>
      <w:r w:rsidR="00CC66B1">
        <w:t>.</w:t>
      </w:r>
    </w:p>
    <w:p w:rsidR="00F47398" w:rsidRDefault="00CC66B1" w:rsidP="003D3F4D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>Berechne</w:t>
      </w:r>
      <w:r w:rsidR="00F47398">
        <w:t>, wie viele Bakterien nach jeder Stunde vorhanden sind, wenn sich ein einziges Bakterium alle 30 Minuten teilt.</w:t>
      </w:r>
    </w:p>
    <w:p w:rsidR="00F05719" w:rsidRDefault="00F05719" w:rsidP="003D3F4D">
      <w:pPr>
        <w:pStyle w:val="Listenabsatz"/>
        <w:numPr>
          <w:ilvl w:val="0"/>
          <w:numId w:val="2"/>
        </w:numPr>
        <w:ind w:left="714" w:hanging="357"/>
        <w:contextualSpacing w:val="0"/>
      </w:pPr>
      <w:r>
        <w:t xml:space="preserve">Die Bechergläser </w:t>
      </w:r>
      <w:r w:rsidR="003D3F4D">
        <w:t>sollen</w:t>
      </w:r>
      <w:r>
        <w:t xml:space="preserve"> mit der entsprech</w:t>
      </w:r>
      <w:r w:rsidR="00AC2F02">
        <w:t>enden Anzahl Reiskörner gefüllt werden</w:t>
      </w:r>
      <w:r w:rsidR="00A75206">
        <w:t>.</w:t>
      </w:r>
      <w:r w:rsidR="009C7CE0">
        <w:t xml:space="preserve"> Nach</w:t>
      </w:r>
      <w:r>
        <w:t xml:space="preserve"> der dritten Stunde </w:t>
      </w:r>
      <w:r w:rsidR="00AC2F02">
        <w:t>werden</w:t>
      </w:r>
      <w:r>
        <w:t xml:space="preserve"> die Reiskörner nicht mehr abgezählt, sonder</w:t>
      </w:r>
      <w:r w:rsidR="00AC2F02">
        <w:t>n durch Abwiegen bestimmt</w:t>
      </w:r>
      <w:r>
        <w:t>.</w:t>
      </w:r>
    </w:p>
    <w:p w:rsidR="003D3F4D" w:rsidRDefault="000A614D" w:rsidP="003D3F4D">
      <w:pPr>
        <w:tabs>
          <w:tab w:val="left" w:pos="1695"/>
        </w:tabs>
      </w:pPr>
      <w:r w:rsidRPr="00C038B1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B23B358" wp14:editId="53A4238A">
            <wp:simplePos x="0" y="0"/>
            <wp:positionH relativeFrom="column">
              <wp:posOffset>4967605</wp:posOffset>
            </wp:positionH>
            <wp:positionV relativeFrom="paragraph">
              <wp:posOffset>251460</wp:posOffset>
            </wp:positionV>
            <wp:extent cx="1139825" cy="1876425"/>
            <wp:effectExtent l="0" t="0" r="3175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9" t="51943"/>
                    <a:stretch/>
                  </pic:blipFill>
                  <pic:spPr bwMode="auto">
                    <a:xfrm>
                      <a:off x="0" y="0"/>
                      <a:ext cx="1139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38B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BCF9CE0" wp14:editId="46C22A19">
            <wp:simplePos x="0" y="0"/>
            <wp:positionH relativeFrom="column">
              <wp:posOffset>4005580</wp:posOffset>
            </wp:positionH>
            <wp:positionV relativeFrom="paragraph">
              <wp:posOffset>242570</wp:posOffset>
            </wp:positionV>
            <wp:extent cx="933450" cy="187642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6" t="51943" r="35332"/>
                    <a:stretch/>
                  </pic:blipFill>
                  <pic:spPr bwMode="auto">
                    <a:xfrm>
                      <a:off x="0" y="0"/>
                      <a:ext cx="933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3F4D" w:rsidRPr="00C038B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CC2F173" wp14:editId="6DB59CFF">
            <wp:simplePos x="0" y="0"/>
            <wp:positionH relativeFrom="column">
              <wp:posOffset>452755</wp:posOffset>
            </wp:positionH>
            <wp:positionV relativeFrom="paragraph">
              <wp:posOffset>240030</wp:posOffset>
            </wp:positionV>
            <wp:extent cx="1885950" cy="1876425"/>
            <wp:effectExtent l="0" t="0" r="0" b="9525"/>
            <wp:wrapTopAndBottom/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43" r="67255"/>
                    <a:stretch/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3F4D" w:rsidRPr="003D3F4D" w:rsidRDefault="000A614D" w:rsidP="000A614D">
      <w:pPr>
        <w:ind w:left="708" w:right="-284"/>
      </w:pPr>
      <w:r>
        <w:t xml:space="preserve">      </w:t>
      </w:r>
      <w:r w:rsidR="009C7CE0">
        <w:t>Zu Beginn</w:t>
      </w:r>
      <w:r w:rsidR="009C7CE0">
        <w:tab/>
      </w:r>
      <w:r>
        <w:t xml:space="preserve">   </w:t>
      </w:r>
      <w:r w:rsidR="009C7CE0">
        <w:t>nach 1 Stunde</w:t>
      </w:r>
      <w:r w:rsidR="009C7CE0">
        <w:tab/>
      </w:r>
      <w:r>
        <w:t>…</w:t>
      </w:r>
      <w:r w:rsidR="009C7CE0">
        <w:tab/>
      </w:r>
      <w:r>
        <w:t>…</w:t>
      </w:r>
      <w:r>
        <w:tab/>
        <w:t>…</w:t>
      </w:r>
      <w:r>
        <w:tab/>
        <w:t xml:space="preserve">nach 6 Stunden   </w:t>
      </w:r>
      <w:r w:rsidR="009C7CE0">
        <w:t>nach 7 Stunden</w:t>
      </w:r>
    </w:p>
    <w:p w:rsidR="00C038B1" w:rsidRDefault="00C038B1" w:rsidP="00C058D8">
      <w:pPr>
        <w:pStyle w:val="Listenabsatz"/>
      </w:pPr>
    </w:p>
    <w:p w:rsidR="00F47398" w:rsidRDefault="00F47398" w:rsidP="009C7CE0"/>
    <w:p w:rsidR="009F3924" w:rsidRDefault="009F3924" w:rsidP="009F3924">
      <w:pPr>
        <w:pStyle w:val="Listenabsatz"/>
        <w:spacing w:after="120"/>
        <w:ind w:hanging="720"/>
        <w:contextualSpacing w:val="0"/>
      </w:pPr>
    </w:p>
    <w:p w:rsidR="00F47398" w:rsidRPr="00AC2F02" w:rsidRDefault="00F47398" w:rsidP="009F3924">
      <w:pPr>
        <w:pStyle w:val="Listenabsatz"/>
        <w:spacing w:after="120"/>
        <w:ind w:hanging="720"/>
        <w:contextualSpacing w:val="0"/>
        <w:rPr>
          <w:b/>
        </w:rPr>
      </w:pPr>
      <w:r w:rsidRPr="00AC2F02">
        <w:rPr>
          <w:b/>
        </w:rPr>
        <w:t>Aufgaben:</w:t>
      </w:r>
    </w:p>
    <w:p w:rsidR="00F47398" w:rsidRDefault="007B464D" w:rsidP="009F3924">
      <w:pPr>
        <w:pStyle w:val="Listenabsatz"/>
        <w:numPr>
          <w:ilvl w:val="0"/>
          <w:numId w:val="3"/>
        </w:numPr>
        <w:spacing w:after="120"/>
        <w:contextualSpacing w:val="0"/>
      </w:pPr>
      <w:r>
        <w:t>Begründe</w:t>
      </w:r>
      <w:r w:rsidR="00F47398">
        <w:t xml:space="preserve">, warum die </w:t>
      </w:r>
      <w:r>
        <w:t>tatsächliche Bakterienzahl meist</w:t>
      </w:r>
      <w:r w:rsidR="00F47398">
        <w:t xml:space="preserve"> unter den berechneten Werten liegt</w:t>
      </w:r>
      <w:r w:rsidR="00CC66B1">
        <w:t>.</w:t>
      </w:r>
    </w:p>
    <w:p w:rsidR="00F47398" w:rsidRDefault="00F47398" w:rsidP="009F3924">
      <w:pPr>
        <w:pStyle w:val="Listenabsatz"/>
        <w:numPr>
          <w:ilvl w:val="0"/>
          <w:numId w:val="3"/>
        </w:numPr>
        <w:spacing w:after="120"/>
        <w:contextualSpacing w:val="0"/>
      </w:pPr>
      <w:r>
        <w:t>Erläutere, wie die Vermehrung von Bakterien gebremst werden kann.</w:t>
      </w:r>
    </w:p>
    <w:p w:rsidR="00F47398" w:rsidRDefault="00F47398" w:rsidP="009F3924">
      <w:pPr>
        <w:spacing w:after="120"/>
      </w:pPr>
    </w:p>
    <w:p w:rsidR="009C7CE0" w:rsidRDefault="009C7CE0" w:rsidP="009F3924">
      <w:pPr>
        <w:spacing w:after="120"/>
      </w:pPr>
    </w:p>
    <w:p w:rsidR="00A75206" w:rsidRDefault="00A75206" w:rsidP="00100300">
      <w:pPr>
        <w:pStyle w:val="Listenabsatz"/>
        <w:shd w:val="clear" w:color="auto" w:fill="D9D9D9" w:themeFill="background1" w:themeFillShade="D9"/>
        <w:ind w:left="0"/>
      </w:pPr>
      <w:r>
        <w:lastRenderedPageBreak/>
        <w:t>2. Bakterien und Viren</w:t>
      </w:r>
      <w:r>
        <w:tab/>
      </w:r>
      <w:r>
        <w:tab/>
      </w:r>
      <w:r w:rsidR="00CC66B1">
        <w:tab/>
      </w:r>
      <w:r>
        <w:tab/>
      </w:r>
      <w:r w:rsidR="00100300">
        <w:t>Material (6</w:t>
      </w:r>
      <w:r w:rsidR="00CC66B1">
        <w:t>)</w:t>
      </w:r>
      <w:r>
        <w:tab/>
      </w:r>
      <w:r>
        <w:tab/>
      </w:r>
      <w:r>
        <w:tab/>
      </w:r>
      <w:r>
        <w:tab/>
        <w:t>Lösungen</w:t>
      </w:r>
    </w:p>
    <w:p w:rsidR="00A75206" w:rsidRPr="00906D30" w:rsidRDefault="00A75206" w:rsidP="009F3924">
      <w:pPr>
        <w:spacing w:after="120"/>
        <w:rPr>
          <w:b/>
        </w:rPr>
      </w:pPr>
    </w:p>
    <w:p w:rsidR="00A75206" w:rsidRPr="00906D30" w:rsidRDefault="00A75206" w:rsidP="009F3924">
      <w:pPr>
        <w:spacing w:after="120"/>
        <w:rPr>
          <w:b/>
        </w:rPr>
      </w:pPr>
      <w:r w:rsidRPr="00906D30">
        <w:rPr>
          <w:b/>
        </w:rPr>
        <w:t>Durchführung:</w:t>
      </w:r>
      <w:r w:rsidRPr="00906D30">
        <w:rPr>
          <w:b/>
        </w:rPr>
        <w:tab/>
      </w:r>
      <w:bookmarkStart w:id="0" w:name="_GoBack"/>
      <w:bookmarkEnd w:id="0"/>
    </w:p>
    <w:p w:rsidR="00A75206" w:rsidRDefault="00A75206" w:rsidP="00A75206">
      <w:pPr>
        <w:spacing w:after="120"/>
        <w:ind w:left="709" w:hanging="283"/>
      </w:pPr>
      <w:r>
        <w:t xml:space="preserve">2. </w:t>
      </w:r>
      <w:r>
        <w:tab/>
      </w:r>
    </w:p>
    <w:tbl>
      <w:tblPr>
        <w:tblStyle w:val="Tabellenraster"/>
        <w:tblW w:w="0" w:type="auto"/>
        <w:tblInd w:w="2689" w:type="dxa"/>
        <w:tblLook w:val="04A0" w:firstRow="1" w:lastRow="0" w:firstColumn="1" w:lastColumn="0" w:noHBand="0" w:noVBand="1"/>
      </w:tblPr>
      <w:tblGrid>
        <w:gridCol w:w="1768"/>
        <w:gridCol w:w="1771"/>
        <w:gridCol w:w="1771"/>
      </w:tblGrid>
      <w:tr w:rsidR="00774329" w:rsidTr="009C7CE0">
        <w:tc>
          <w:tcPr>
            <w:tcW w:w="1768" w:type="dxa"/>
            <w:vAlign w:val="center"/>
          </w:tcPr>
          <w:p w:rsidR="00774329" w:rsidRDefault="00774329" w:rsidP="00A75206">
            <w:pPr>
              <w:spacing w:after="120"/>
            </w:pPr>
          </w:p>
        </w:tc>
        <w:tc>
          <w:tcPr>
            <w:tcW w:w="1771" w:type="dxa"/>
            <w:vAlign w:val="center"/>
          </w:tcPr>
          <w:p w:rsidR="00774329" w:rsidRPr="009C7CE0" w:rsidRDefault="00774329" w:rsidP="00774329">
            <w:pPr>
              <w:spacing w:after="120"/>
              <w:jc w:val="center"/>
              <w:rPr>
                <w:b/>
              </w:rPr>
            </w:pPr>
            <w:r w:rsidRPr="009C7CE0">
              <w:rPr>
                <w:b/>
              </w:rPr>
              <w:t>Anzahl Reiskörner</w:t>
            </w:r>
          </w:p>
        </w:tc>
        <w:tc>
          <w:tcPr>
            <w:tcW w:w="1771" w:type="dxa"/>
            <w:vAlign w:val="center"/>
          </w:tcPr>
          <w:p w:rsidR="00774329" w:rsidRPr="009C7CE0" w:rsidRDefault="00774329" w:rsidP="00A75206">
            <w:pPr>
              <w:spacing w:after="120"/>
              <w:jc w:val="center"/>
              <w:rPr>
                <w:b/>
              </w:rPr>
            </w:pPr>
            <w:r w:rsidRPr="009C7CE0">
              <w:rPr>
                <w:b/>
              </w:rPr>
              <w:t>Masse in g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z</w:t>
            </w:r>
            <w:r w:rsidR="00774329">
              <w:t>u Beginn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1</w:t>
            </w:r>
          </w:p>
        </w:tc>
        <w:tc>
          <w:tcPr>
            <w:tcW w:w="1771" w:type="dxa"/>
            <w:vAlign w:val="center"/>
          </w:tcPr>
          <w:p w:rsidR="00774329" w:rsidRDefault="00774329" w:rsidP="009C7CE0">
            <w:pPr>
              <w:spacing w:after="120"/>
              <w:ind w:right="94"/>
              <w:jc w:val="center"/>
            </w:pPr>
            <w:r>
              <w:t>0,03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1 Stunde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0,12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2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16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0,5</w:t>
            </w:r>
            <w:r w:rsidR="009C7CE0">
              <w:t>0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3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64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2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4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256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8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5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1024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32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6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4096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128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7 Stunden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16384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512</w:t>
            </w:r>
          </w:p>
        </w:tc>
      </w:tr>
      <w:tr w:rsidR="009C7CE0" w:rsidTr="009C7CE0">
        <w:trPr>
          <w:trHeight w:val="340"/>
        </w:trPr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:rsidR="009C7CE0" w:rsidRPr="009C7CE0" w:rsidRDefault="009C7CE0" w:rsidP="00A75206">
            <w:pPr>
              <w:spacing w:after="120"/>
              <w:rPr>
                <w:sz w:val="2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:rsidR="009C7CE0" w:rsidRPr="009C7CE0" w:rsidRDefault="009C7CE0" w:rsidP="00A75206">
            <w:pPr>
              <w:spacing w:after="120"/>
              <w:jc w:val="center"/>
              <w:rPr>
                <w:sz w:val="2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:rsidR="009C7CE0" w:rsidRPr="009C7CE0" w:rsidRDefault="009C7CE0" w:rsidP="009C7CE0">
            <w:pPr>
              <w:spacing w:after="120"/>
              <w:ind w:right="94"/>
              <w:jc w:val="center"/>
              <w:rPr>
                <w:sz w:val="2"/>
              </w:rPr>
            </w:pP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</w:pPr>
            <w:r>
              <w:t>n</w:t>
            </w:r>
            <w:r w:rsidR="00774329">
              <w:t>ach 8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65536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2048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  <w:ind w:left="309" w:hanging="283"/>
            </w:pPr>
            <w:r>
              <w:t>n</w:t>
            </w:r>
            <w:r w:rsidR="00774329">
              <w:t>ach 9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262144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8192</w:t>
            </w:r>
          </w:p>
        </w:tc>
      </w:tr>
      <w:tr w:rsidR="00774329" w:rsidTr="009C7CE0">
        <w:trPr>
          <w:trHeight w:val="340"/>
        </w:trPr>
        <w:tc>
          <w:tcPr>
            <w:tcW w:w="1768" w:type="dxa"/>
            <w:vAlign w:val="center"/>
          </w:tcPr>
          <w:p w:rsidR="00774329" w:rsidRDefault="00CC66B1" w:rsidP="00A75206">
            <w:pPr>
              <w:spacing w:after="120"/>
              <w:ind w:left="309" w:hanging="283"/>
            </w:pPr>
            <w:r>
              <w:t>n</w:t>
            </w:r>
            <w:r w:rsidR="00774329">
              <w:t>ach 10 Stunden</w:t>
            </w:r>
          </w:p>
        </w:tc>
        <w:tc>
          <w:tcPr>
            <w:tcW w:w="1771" w:type="dxa"/>
            <w:vAlign w:val="center"/>
          </w:tcPr>
          <w:p w:rsidR="00774329" w:rsidRDefault="00774329" w:rsidP="00A75206">
            <w:pPr>
              <w:spacing w:after="120"/>
              <w:jc w:val="center"/>
            </w:pPr>
            <w:r>
              <w:t>1048576</w:t>
            </w:r>
          </w:p>
        </w:tc>
        <w:tc>
          <w:tcPr>
            <w:tcW w:w="1771" w:type="dxa"/>
            <w:vAlign w:val="center"/>
          </w:tcPr>
          <w:p w:rsidR="00774329" w:rsidRDefault="00990A14" w:rsidP="009C7CE0">
            <w:pPr>
              <w:spacing w:after="120"/>
              <w:ind w:right="94"/>
              <w:jc w:val="center"/>
            </w:pPr>
            <w:r>
              <w:t>32768</w:t>
            </w:r>
          </w:p>
        </w:tc>
      </w:tr>
    </w:tbl>
    <w:p w:rsidR="00906D30" w:rsidRDefault="00906D30" w:rsidP="00906D30">
      <w:pPr>
        <w:pStyle w:val="Fuzeile"/>
        <w:ind w:left="720"/>
      </w:pPr>
    </w:p>
    <w:p w:rsidR="00906D30" w:rsidRDefault="007B464D" w:rsidP="00906D30">
      <w:pPr>
        <w:pStyle w:val="Fuzeile"/>
        <w:ind w:left="720"/>
      </w:pPr>
      <w:r>
        <w:t xml:space="preserve">3. </w:t>
      </w:r>
    </w:p>
    <w:p w:rsidR="007B464D" w:rsidRDefault="007B464D" w:rsidP="00906D30">
      <w:pPr>
        <w:pStyle w:val="Fuzeile"/>
        <w:ind w:left="720"/>
      </w:pPr>
    </w:p>
    <w:p w:rsidR="00B25760" w:rsidRDefault="007B464D" w:rsidP="007B464D">
      <w:pPr>
        <w:pStyle w:val="Fuzeile"/>
        <w:ind w:left="709"/>
      </w:pPr>
      <w:r w:rsidRPr="007B464D">
        <w:rPr>
          <w:noProof/>
          <w:lang w:eastAsia="de-DE"/>
        </w:rPr>
        <w:drawing>
          <wp:inline distT="0" distB="0" distL="0" distR="0">
            <wp:extent cx="5759450" cy="2190750"/>
            <wp:effectExtent l="0" t="0" r="0" b="0"/>
            <wp:docPr id="3" name="Grafik 3" descr="G:\DCIM\101ND200\DSC_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D200\DSC_0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6" b="16704"/>
                    <a:stretch/>
                  </pic:blipFill>
                  <pic:spPr bwMode="auto">
                    <a:xfrm>
                      <a:off x="0" y="0"/>
                      <a:ext cx="5760720" cy="21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64D" w:rsidRDefault="007B464D" w:rsidP="00906D30">
      <w:pPr>
        <w:pStyle w:val="Fuzeile"/>
        <w:ind w:left="720"/>
      </w:pPr>
    </w:p>
    <w:p w:rsidR="00B25760" w:rsidRDefault="00B25760" w:rsidP="00906D30">
      <w:pPr>
        <w:pStyle w:val="Fuzeile"/>
        <w:ind w:left="720"/>
      </w:pPr>
    </w:p>
    <w:p w:rsidR="00906D30" w:rsidRPr="00906D30" w:rsidRDefault="00906D30" w:rsidP="00906D30">
      <w:pPr>
        <w:pStyle w:val="Fuzeile"/>
        <w:ind w:left="720" w:hanging="720"/>
        <w:rPr>
          <w:b/>
        </w:rPr>
      </w:pPr>
      <w:r w:rsidRPr="00906D30">
        <w:rPr>
          <w:b/>
        </w:rPr>
        <w:t>Aufgaben:</w:t>
      </w:r>
    </w:p>
    <w:p w:rsidR="00906D30" w:rsidRDefault="00906D30" w:rsidP="00906D30">
      <w:pPr>
        <w:pStyle w:val="Fuzeile"/>
        <w:ind w:left="720" w:hanging="720"/>
      </w:pPr>
    </w:p>
    <w:p w:rsidR="00A75206" w:rsidRDefault="00A75206" w:rsidP="00A75206">
      <w:pPr>
        <w:pStyle w:val="Fuzeile"/>
        <w:numPr>
          <w:ilvl w:val="0"/>
          <w:numId w:val="6"/>
        </w:numPr>
      </w:pPr>
      <w:r>
        <w:t>Je mehr Bakterien sich im Körper befinden, desto eher sind die Wachstumsbedingungen nicht mehr optimal. Vor allem der Mangel an Nährstoffen wird das Wachstum zunehmend begrenzen.</w:t>
      </w:r>
    </w:p>
    <w:p w:rsidR="00A75206" w:rsidRDefault="00A75206" w:rsidP="00A75206">
      <w:pPr>
        <w:pStyle w:val="Fuzeile"/>
        <w:ind w:left="720"/>
      </w:pPr>
    </w:p>
    <w:p w:rsidR="00A75206" w:rsidRDefault="00A75206" w:rsidP="00A75206">
      <w:pPr>
        <w:pStyle w:val="Fuzeile"/>
        <w:numPr>
          <w:ilvl w:val="0"/>
          <w:numId w:val="6"/>
        </w:numPr>
      </w:pPr>
      <w:r>
        <w:t>Man könnte die Wachstumsbedingungen verschlechtern (kaum möglich), die körpereigene Abwehr unterstützen oder versuchen, die Vermehrung (Zellteilung) der Bakterien zu verhindern. Dies erfolgt durch die Einnahme von Antibiotika.</w:t>
      </w:r>
    </w:p>
    <w:p w:rsidR="00A75206" w:rsidRPr="00434A31" w:rsidRDefault="00A75206" w:rsidP="00A75206">
      <w:pPr>
        <w:pStyle w:val="Fuzeile"/>
        <w:ind w:left="720"/>
      </w:pPr>
    </w:p>
    <w:p w:rsidR="00A75206" w:rsidRDefault="00A75206" w:rsidP="009F3924">
      <w:pPr>
        <w:spacing w:after="120"/>
      </w:pPr>
    </w:p>
    <w:sectPr w:rsidR="00A75206" w:rsidSect="00A607AE"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02" w:rsidRDefault="00AC2F02" w:rsidP="00AC2F02">
      <w:pPr>
        <w:spacing w:after="0" w:line="240" w:lineRule="auto"/>
      </w:pPr>
      <w:r>
        <w:separator/>
      </w:r>
    </w:p>
  </w:endnote>
  <w:endnote w:type="continuationSeparator" w:id="0">
    <w:p w:rsidR="00AC2F02" w:rsidRDefault="00AC2F02" w:rsidP="00AC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0C617D">
    <w:pPr>
      <w:pStyle w:val="Fuzeile"/>
    </w:pPr>
    <w:r>
      <w:t>626</w:t>
    </w:r>
    <w:r w:rsidR="00AC2F02">
      <w:t>_Bakterien und Viren</w:t>
    </w:r>
    <w:r w:rsidR="00AC2F02">
      <w:ptab w:relativeTo="margin" w:alignment="center" w:leader="none"/>
    </w:r>
    <w:r w:rsidR="00AC2F02">
      <w:t>ZPG Biologie 2016</w:t>
    </w:r>
    <w:r w:rsidR="00AC2F02">
      <w:ptab w:relativeTo="margin" w:alignment="right" w:leader="none"/>
    </w:r>
    <w:r w:rsidR="00AC2F02" w:rsidRPr="00477B05">
      <w:t xml:space="preserve">Seite </w:t>
    </w:r>
    <w:r w:rsidR="00AC2F02" w:rsidRPr="00477B05">
      <w:rPr>
        <w:b/>
        <w:bCs/>
      </w:rPr>
      <w:fldChar w:fldCharType="begin"/>
    </w:r>
    <w:r w:rsidR="00AC2F02" w:rsidRPr="00477B05">
      <w:rPr>
        <w:b/>
        <w:bCs/>
      </w:rPr>
      <w:instrText>PAGE  \* Arabic  \* MERGEFORMAT</w:instrText>
    </w:r>
    <w:r w:rsidR="00AC2F02" w:rsidRPr="00477B05">
      <w:rPr>
        <w:b/>
        <w:bCs/>
      </w:rPr>
      <w:fldChar w:fldCharType="separate"/>
    </w:r>
    <w:r w:rsidR="00203428">
      <w:rPr>
        <w:b/>
        <w:bCs/>
        <w:noProof/>
      </w:rPr>
      <w:t>2</w:t>
    </w:r>
    <w:r w:rsidR="00AC2F02" w:rsidRPr="00477B05">
      <w:rPr>
        <w:b/>
        <w:bCs/>
      </w:rPr>
      <w:fldChar w:fldCharType="end"/>
    </w:r>
    <w:r w:rsidR="00AC2F02" w:rsidRPr="00477B05">
      <w:t xml:space="preserve"> von </w:t>
    </w:r>
    <w:r w:rsidR="00AC2F02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02" w:rsidRDefault="00AC2F02" w:rsidP="00AC2F02">
      <w:pPr>
        <w:spacing w:after="0" w:line="240" w:lineRule="auto"/>
      </w:pPr>
      <w:r>
        <w:separator/>
      </w:r>
    </w:p>
  </w:footnote>
  <w:footnote w:type="continuationSeparator" w:id="0">
    <w:p w:rsidR="00AC2F02" w:rsidRDefault="00AC2F02" w:rsidP="00AC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3FD"/>
    <w:multiLevelType w:val="hybridMultilevel"/>
    <w:tmpl w:val="BA2A6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1309"/>
    <w:multiLevelType w:val="hybridMultilevel"/>
    <w:tmpl w:val="0974200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440FCF"/>
    <w:multiLevelType w:val="hybridMultilevel"/>
    <w:tmpl w:val="335CD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4D5"/>
    <w:multiLevelType w:val="hybridMultilevel"/>
    <w:tmpl w:val="8C96D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C6E"/>
    <w:multiLevelType w:val="hybridMultilevel"/>
    <w:tmpl w:val="84ECE0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169D"/>
    <w:multiLevelType w:val="hybridMultilevel"/>
    <w:tmpl w:val="335CD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AE"/>
    <w:rsid w:val="000A614D"/>
    <w:rsid w:val="000C617D"/>
    <w:rsid w:val="00100300"/>
    <w:rsid w:val="00203428"/>
    <w:rsid w:val="0036120C"/>
    <w:rsid w:val="003D3F4D"/>
    <w:rsid w:val="00512F12"/>
    <w:rsid w:val="005C14E4"/>
    <w:rsid w:val="006A1D1D"/>
    <w:rsid w:val="006B507B"/>
    <w:rsid w:val="00740079"/>
    <w:rsid w:val="00774329"/>
    <w:rsid w:val="007B31A6"/>
    <w:rsid w:val="007B464D"/>
    <w:rsid w:val="00906D30"/>
    <w:rsid w:val="00990A14"/>
    <w:rsid w:val="009A55BF"/>
    <w:rsid w:val="009C7CE0"/>
    <w:rsid w:val="009F3924"/>
    <w:rsid w:val="00A607AE"/>
    <w:rsid w:val="00A75206"/>
    <w:rsid w:val="00AC2F02"/>
    <w:rsid w:val="00B25760"/>
    <w:rsid w:val="00B3343C"/>
    <w:rsid w:val="00B52E78"/>
    <w:rsid w:val="00BE1506"/>
    <w:rsid w:val="00C038B1"/>
    <w:rsid w:val="00C058D8"/>
    <w:rsid w:val="00C44412"/>
    <w:rsid w:val="00CC66B1"/>
    <w:rsid w:val="00EB794C"/>
    <w:rsid w:val="00F05719"/>
    <w:rsid w:val="00F243E4"/>
    <w:rsid w:val="00F47398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ACA0"/>
  <w15:chartTrackingRefBased/>
  <w15:docId w15:val="{9DBDA9A1-5ECA-4181-A574-E8FB2D7F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44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F02"/>
  </w:style>
  <w:style w:type="paragraph" w:styleId="Fuzeile">
    <w:name w:val="footer"/>
    <w:basedOn w:val="Standard"/>
    <w:link w:val="FuzeileZchn"/>
    <w:uiPriority w:val="99"/>
    <w:unhideWhenUsed/>
    <w:rsid w:val="00AC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2</cp:revision>
  <cp:lastPrinted>2016-09-23T14:57:00Z</cp:lastPrinted>
  <dcterms:created xsi:type="dcterms:W3CDTF">2016-09-23T17:02:00Z</dcterms:created>
  <dcterms:modified xsi:type="dcterms:W3CDTF">2016-09-23T17:02:00Z</dcterms:modified>
</cp:coreProperties>
</file>