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3794"/>
        <w:gridCol w:w="3893"/>
        <w:gridCol w:w="2167"/>
      </w:tblGrid>
      <w:tr w:rsidR="008855FA" w:rsidTr="00DB5A62">
        <w:tc>
          <w:tcPr>
            <w:tcW w:w="7687" w:type="dxa"/>
            <w:gridSpan w:val="2"/>
            <w:shd w:val="clear" w:color="auto" w:fill="A8D08D" w:themeFill="accent6" w:themeFillTint="99"/>
          </w:tcPr>
          <w:p w:rsidR="0065413C" w:rsidRPr="0065413C" w:rsidRDefault="0065413C" w:rsidP="008855FA">
            <w:pPr>
              <w:spacing w:line="276" w:lineRule="auto"/>
              <w:rPr>
                <w:b/>
                <w:sz w:val="4"/>
              </w:rPr>
            </w:pPr>
          </w:p>
          <w:p w:rsidR="008855FA" w:rsidRPr="0065413C" w:rsidRDefault="008855FA" w:rsidP="008855FA">
            <w:pPr>
              <w:spacing w:line="276" w:lineRule="auto"/>
              <w:rPr>
                <w:b/>
                <w:sz w:val="36"/>
              </w:rPr>
            </w:pPr>
            <w:proofErr w:type="spellStart"/>
            <w:r w:rsidRPr="008855FA">
              <w:rPr>
                <w:b/>
                <w:sz w:val="36"/>
              </w:rPr>
              <w:t>Lern</w:t>
            </w:r>
            <w:r w:rsidR="00D2080F">
              <w:rPr>
                <w:b/>
                <w:sz w:val="36"/>
              </w:rPr>
              <w:t>Job</w:t>
            </w:r>
            <w:proofErr w:type="spellEnd"/>
            <w:r w:rsidR="00D2080F">
              <w:rPr>
                <w:b/>
                <w:sz w:val="36"/>
              </w:rPr>
              <w:t>: Wasser muss sauber sein</w:t>
            </w:r>
            <w:r w:rsidRPr="008855FA">
              <w:rPr>
                <w:b/>
                <w:sz w:val="36"/>
              </w:rPr>
              <w:t xml:space="preserve">  </w:t>
            </w:r>
          </w:p>
        </w:tc>
        <w:tc>
          <w:tcPr>
            <w:tcW w:w="2167" w:type="dxa"/>
            <w:shd w:val="clear" w:color="auto" w:fill="A8D08D" w:themeFill="accent6" w:themeFillTint="99"/>
          </w:tcPr>
          <w:p w:rsidR="00DB5A62" w:rsidRPr="00DB5A62" w:rsidRDefault="00DB5A62" w:rsidP="00607321">
            <w:pPr>
              <w:spacing w:line="276" w:lineRule="auto"/>
              <w:jc w:val="center"/>
              <w:rPr>
                <w:b/>
                <w:sz w:val="8"/>
              </w:rPr>
            </w:pPr>
          </w:p>
          <w:p w:rsidR="008855FA" w:rsidRPr="00DB5A62" w:rsidRDefault="00D2080F" w:rsidP="00DB5A62">
            <w:pPr>
              <w:spacing w:line="276" w:lineRule="auto"/>
              <w:jc w:val="center"/>
              <w:rPr>
                <w:b/>
                <w:sz w:val="32"/>
              </w:rPr>
            </w:pPr>
            <w:r>
              <w:rPr>
                <w:b/>
                <w:sz w:val="32"/>
              </w:rPr>
              <w:t>6-</w:t>
            </w:r>
            <w:r w:rsidR="003556DF">
              <w:rPr>
                <w:b/>
                <w:sz w:val="32"/>
              </w:rPr>
              <w:t>10 Stunden</w:t>
            </w:r>
          </w:p>
        </w:tc>
      </w:tr>
      <w:tr w:rsidR="00DB5A62" w:rsidTr="00CF0CF1">
        <w:tc>
          <w:tcPr>
            <w:tcW w:w="9854" w:type="dxa"/>
            <w:gridSpan w:val="3"/>
          </w:tcPr>
          <w:p w:rsidR="00DB5A62" w:rsidRPr="00DF0B24" w:rsidRDefault="00743B04" w:rsidP="004C5643">
            <w:pPr>
              <w:rPr>
                <w:b/>
                <w:szCs w:val="20"/>
              </w:rPr>
            </w:pPr>
            <w:r>
              <w:rPr>
                <w:noProof/>
                <w:lang w:val="de-DE" w:eastAsia="de-DE"/>
              </w:rPr>
              <w:drawing>
                <wp:anchor distT="0" distB="0" distL="114300" distR="114300" simplePos="0" relativeHeight="251659264" behindDoc="0" locked="0" layoutInCell="1" allowOverlap="1" wp14:anchorId="5129C9B9" wp14:editId="4B2C9473">
                  <wp:simplePos x="0" y="0"/>
                  <wp:positionH relativeFrom="column">
                    <wp:posOffset>5271135</wp:posOffset>
                  </wp:positionH>
                  <wp:positionV relativeFrom="paragraph">
                    <wp:posOffset>81915</wp:posOffset>
                  </wp:positionV>
                  <wp:extent cx="371475" cy="371475"/>
                  <wp:effectExtent l="0" t="0" r="9525" b="9525"/>
                  <wp:wrapNone/>
                  <wp:docPr id="5" name="Grafik 5" descr="File:DIN 4844-2 D-P00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N 4844-2 D-P005.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50CD" w:rsidRPr="00743B04" w:rsidRDefault="00743B04" w:rsidP="009850CD">
            <w:pPr>
              <w:rPr>
                <w:b/>
                <w:sz w:val="32"/>
                <w:szCs w:val="20"/>
              </w:rPr>
            </w:pPr>
            <w:r w:rsidRPr="00743B04">
              <w:rPr>
                <w:b/>
                <w:sz w:val="32"/>
                <w:szCs w:val="20"/>
              </w:rPr>
              <w:t xml:space="preserve">A: </w:t>
            </w:r>
            <w:r w:rsidR="009850CD" w:rsidRPr="00743B04">
              <w:rPr>
                <w:b/>
                <w:sz w:val="32"/>
                <w:szCs w:val="20"/>
              </w:rPr>
              <w:t>Inhalt</w:t>
            </w:r>
          </w:p>
          <w:p w:rsidR="009850CD" w:rsidRPr="00DF0B24" w:rsidRDefault="009850CD" w:rsidP="009850CD">
            <w:pPr>
              <w:rPr>
                <w:b/>
                <w:sz w:val="14"/>
                <w:szCs w:val="20"/>
              </w:rPr>
            </w:pPr>
          </w:p>
          <w:p w:rsidR="009850CD" w:rsidRPr="00E73A3B" w:rsidRDefault="009850CD" w:rsidP="009850CD">
            <w:pPr>
              <w:jc w:val="both"/>
              <w:rPr>
                <w:sz w:val="18"/>
                <w:szCs w:val="20"/>
              </w:rPr>
            </w:pPr>
            <w:r w:rsidRPr="00E73A3B">
              <w:rPr>
                <w:sz w:val="18"/>
                <w:szCs w:val="20"/>
              </w:rPr>
              <w:t xml:space="preserve">Bei diesem </w:t>
            </w:r>
            <w:proofErr w:type="spellStart"/>
            <w:r w:rsidRPr="00E73A3B">
              <w:rPr>
                <w:sz w:val="18"/>
                <w:szCs w:val="20"/>
              </w:rPr>
              <w:t>LernJob</w:t>
            </w:r>
            <w:proofErr w:type="spellEnd"/>
            <w:r w:rsidRPr="00E73A3B">
              <w:rPr>
                <w:sz w:val="18"/>
                <w:szCs w:val="20"/>
              </w:rPr>
              <w:t xml:space="preserve"> haben die </w:t>
            </w:r>
            <w:proofErr w:type="spellStart"/>
            <w:r w:rsidRPr="00E73A3B">
              <w:rPr>
                <w:sz w:val="18"/>
                <w:szCs w:val="20"/>
              </w:rPr>
              <w:t>SuS</w:t>
            </w:r>
            <w:proofErr w:type="spellEnd"/>
            <w:r w:rsidRPr="00E73A3B">
              <w:rPr>
                <w:sz w:val="18"/>
                <w:szCs w:val="20"/>
              </w:rPr>
              <w:t xml:space="preserve">  dreimal die Aufgabe verschmutztes Wasser wieder sauber zu kriegen. Um zu beweisen, dass sie </w:t>
            </w:r>
            <w:r w:rsidR="001275E5" w:rsidRPr="00E73A3B">
              <w:rPr>
                <w:sz w:val="18"/>
                <w:szCs w:val="20"/>
              </w:rPr>
              <w:t xml:space="preserve">dabei </w:t>
            </w:r>
            <w:r w:rsidRPr="00E73A3B">
              <w:rPr>
                <w:sz w:val="18"/>
                <w:szCs w:val="20"/>
              </w:rPr>
              <w:t xml:space="preserve">nicht geschummelt haben, müssen sie immer eine Probe </w:t>
            </w:r>
            <w:r w:rsidR="00CE688D">
              <w:rPr>
                <w:sz w:val="18"/>
                <w:szCs w:val="20"/>
              </w:rPr>
              <w:t xml:space="preserve">des gereinigten Wassers und eine Probe </w:t>
            </w:r>
            <w:r w:rsidRPr="00E73A3B">
              <w:rPr>
                <w:sz w:val="18"/>
                <w:szCs w:val="20"/>
              </w:rPr>
              <w:t>des "Schmutzstoffes</w:t>
            </w:r>
            <w:r w:rsidR="00873A85" w:rsidRPr="00E73A3B">
              <w:rPr>
                <w:sz w:val="18"/>
                <w:szCs w:val="20"/>
              </w:rPr>
              <w:t xml:space="preserve">“ abliefern. Das ist gar nicht </w:t>
            </w:r>
            <w:r w:rsidRPr="00E73A3B">
              <w:rPr>
                <w:sz w:val="18"/>
                <w:szCs w:val="20"/>
              </w:rPr>
              <w:t>so einfach</w:t>
            </w:r>
            <w:r w:rsidR="00873A85" w:rsidRPr="00E73A3B">
              <w:rPr>
                <w:sz w:val="18"/>
                <w:szCs w:val="20"/>
              </w:rPr>
              <w:t>!</w:t>
            </w:r>
            <w:r w:rsidR="003219CF" w:rsidRPr="00E73A3B">
              <w:rPr>
                <w:sz w:val="18"/>
                <w:szCs w:val="20"/>
              </w:rPr>
              <w:t xml:space="preserve"> Zur Übung und Vertiefung werden noch eine Reihe zusätzlicher Trennungsaufgaben angeboten.</w:t>
            </w:r>
          </w:p>
          <w:p w:rsidR="003219CF" w:rsidRPr="00ED38FB" w:rsidRDefault="003219CF" w:rsidP="009850CD">
            <w:pPr>
              <w:jc w:val="both"/>
              <w:rPr>
                <w:sz w:val="18"/>
                <w:szCs w:val="20"/>
              </w:rPr>
            </w:pPr>
          </w:p>
          <w:p w:rsidR="00DB5A62" w:rsidRPr="00743B04" w:rsidRDefault="00743B04" w:rsidP="003556DF">
            <w:pPr>
              <w:jc w:val="both"/>
              <w:rPr>
                <w:b/>
                <w:sz w:val="32"/>
                <w:szCs w:val="20"/>
              </w:rPr>
            </w:pPr>
            <w:r w:rsidRPr="00743B04">
              <w:rPr>
                <w:b/>
                <w:sz w:val="32"/>
                <w:szCs w:val="20"/>
              </w:rPr>
              <w:t xml:space="preserve">B: </w:t>
            </w:r>
            <w:r w:rsidR="003219CF" w:rsidRPr="00743B04">
              <w:rPr>
                <w:b/>
                <w:sz w:val="32"/>
                <w:szCs w:val="20"/>
              </w:rPr>
              <w:t>Dokumente</w:t>
            </w:r>
          </w:p>
          <w:p w:rsidR="00DB5A62" w:rsidRPr="00DF0B24" w:rsidRDefault="00DB5A62" w:rsidP="004C5643">
            <w:pPr>
              <w:rPr>
                <w:b/>
                <w:sz w:val="14"/>
                <w:szCs w:val="20"/>
              </w:rPr>
            </w:pPr>
          </w:p>
        </w:tc>
      </w:tr>
      <w:tr w:rsidR="004C5643" w:rsidTr="00DF0B24">
        <w:tc>
          <w:tcPr>
            <w:tcW w:w="3794" w:type="dxa"/>
          </w:tcPr>
          <w:p w:rsidR="004C5643" w:rsidRPr="00E73A3B" w:rsidRDefault="00743B04" w:rsidP="00816856">
            <w:pPr>
              <w:spacing w:line="276" w:lineRule="auto"/>
              <w:rPr>
                <w:rFonts w:ascii="Symbol" w:hAnsi="Symbol"/>
                <w:sz w:val="18"/>
                <w:szCs w:val="20"/>
              </w:rPr>
            </w:pPr>
            <w:r w:rsidRPr="00E73A3B">
              <w:rPr>
                <w:sz w:val="18"/>
                <w:szCs w:val="20"/>
              </w:rPr>
              <w:t>1. Hinweise für die Lehrkraft</w:t>
            </w:r>
          </w:p>
        </w:tc>
        <w:tc>
          <w:tcPr>
            <w:tcW w:w="6060" w:type="dxa"/>
            <w:gridSpan w:val="2"/>
          </w:tcPr>
          <w:p w:rsidR="004C5643" w:rsidRPr="00E73A3B" w:rsidRDefault="009850CD" w:rsidP="000001FB">
            <w:pPr>
              <w:rPr>
                <w:sz w:val="18"/>
                <w:szCs w:val="20"/>
              </w:rPr>
            </w:pPr>
            <w:r w:rsidRPr="00E73A3B">
              <w:rPr>
                <w:sz w:val="18"/>
                <w:szCs w:val="20"/>
              </w:rPr>
              <w:t>32201</w:t>
            </w:r>
            <w:r w:rsidR="00743B04" w:rsidRPr="00E73A3B">
              <w:rPr>
                <w:sz w:val="18"/>
                <w:szCs w:val="20"/>
              </w:rPr>
              <w:t>_hinweise</w:t>
            </w:r>
            <w:r w:rsidRPr="00E73A3B">
              <w:rPr>
                <w:sz w:val="18"/>
                <w:szCs w:val="20"/>
              </w:rPr>
              <w:t>_lernjob_wasser_muss_sauber_sein</w:t>
            </w:r>
            <w:r w:rsidR="000001FB" w:rsidRPr="00E73A3B">
              <w:rPr>
                <w:sz w:val="18"/>
                <w:szCs w:val="20"/>
              </w:rPr>
              <w:t>.docx</w:t>
            </w:r>
          </w:p>
        </w:tc>
      </w:tr>
      <w:tr w:rsidR="004C5643" w:rsidTr="00DF0B24">
        <w:tc>
          <w:tcPr>
            <w:tcW w:w="3794" w:type="dxa"/>
          </w:tcPr>
          <w:p w:rsidR="004C5643" w:rsidRPr="00E73A3B" w:rsidRDefault="00816856" w:rsidP="00816856">
            <w:pPr>
              <w:spacing w:line="276" w:lineRule="auto"/>
              <w:rPr>
                <w:sz w:val="18"/>
                <w:szCs w:val="20"/>
              </w:rPr>
            </w:pPr>
            <w:r w:rsidRPr="00E73A3B">
              <w:rPr>
                <w:sz w:val="18"/>
                <w:szCs w:val="20"/>
              </w:rPr>
              <w:t xml:space="preserve">2. </w:t>
            </w:r>
            <w:proofErr w:type="spellStart"/>
            <w:r w:rsidRPr="00E73A3B">
              <w:rPr>
                <w:sz w:val="18"/>
                <w:szCs w:val="20"/>
              </w:rPr>
              <w:t>LernJob</w:t>
            </w:r>
            <w:proofErr w:type="spellEnd"/>
            <w:r w:rsidRPr="00E73A3B">
              <w:rPr>
                <w:sz w:val="18"/>
                <w:szCs w:val="20"/>
              </w:rPr>
              <w:t>-Maske</w:t>
            </w:r>
            <w:r w:rsidR="000001FB" w:rsidRPr="00E73A3B">
              <w:rPr>
                <w:sz w:val="18"/>
                <w:szCs w:val="20"/>
              </w:rPr>
              <w:t xml:space="preserve"> leer</w:t>
            </w:r>
            <w:r w:rsidR="00A635C3">
              <w:rPr>
                <w:sz w:val="18"/>
                <w:szCs w:val="20"/>
              </w:rPr>
              <w:t xml:space="preserve"> </w:t>
            </w:r>
          </w:p>
        </w:tc>
        <w:tc>
          <w:tcPr>
            <w:tcW w:w="6060" w:type="dxa"/>
            <w:gridSpan w:val="2"/>
          </w:tcPr>
          <w:p w:rsidR="00A635C3" w:rsidRPr="00E73A3B" w:rsidRDefault="009850CD" w:rsidP="004C5643">
            <w:pPr>
              <w:rPr>
                <w:sz w:val="18"/>
                <w:szCs w:val="20"/>
              </w:rPr>
            </w:pPr>
            <w:r w:rsidRPr="00E73A3B">
              <w:rPr>
                <w:sz w:val="18"/>
                <w:szCs w:val="20"/>
              </w:rPr>
              <w:t>3</w:t>
            </w:r>
            <w:r w:rsidR="004823EE" w:rsidRPr="00E73A3B">
              <w:rPr>
                <w:sz w:val="18"/>
                <w:szCs w:val="20"/>
              </w:rPr>
              <w:t>2202</w:t>
            </w:r>
            <w:r w:rsidR="00E73A3B">
              <w:rPr>
                <w:sz w:val="18"/>
                <w:szCs w:val="20"/>
              </w:rPr>
              <w:t>_maske_leer_</w:t>
            </w:r>
            <w:r w:rsidRPr="00E73A3B">
              <w:rPr>
                <w:sz w:val="18"/>
                <w:szCs w:val="20"/>
              </w:rPr>
              <w:t>lernjob_wasser_muss_sauber_sein.docx</w:t>
            </w:r>
          </w:p>
        </w:tc>
      </w:tr>
      <w:tr w:rsidR="004C5643" w:rsidTr="00DF0B24">
        <w:tc>
          <w:tcPr>
            <w:tcW w:w="3794" w:type="dxa"/>
          </w:tcPr>
          <w:p w:rsidR="004C5643" w:rsidRPr="00E73A3B" w:rsidRDefault="001E4C08" w:rsidP="00816856">
            <w:pPr>
              <w:spacing w:line="276" w:lineRule="auto"/>
              <w:rPr>
                <w:sz w:val="18"/>
                <w:szCs w:val="20"/>
              </w:rPr>
            </w:pPr>
            <w:r>
              <w:rPr>
                <w:sz w:val="18"/>
                <w:szCs w:val="20"/>
              </w:rPr>
              <w:t>3</w:t>
            </w:r>
            <w:r w:rsidR="00816856" w:rsidRPr="00E73A3B">
              <w:rPr>
                <w:sz w:val="18"/>
                <w:szCs w:val="20"/>
              </w:rPr>
              <w:t>. Hilfsmaterial 1</w:t>
            </w:r>
          </w:p>
        </w:tc>
        <w:tc>
          <w:tcPr>
            <w:tcW w:w="6060" w:type="dxa"/>
            <w:gridSpan w:val="2"/>
          </w:tcPr>
          <w:p w:rsidR="004C5643" w:rsidRPr="00E73A3B" w:rsidRDefault="009850CD" w:rsidP="000001FB">
            <w:pPr>
              <w:rPr>
                <w:sz w:val="18"/>
                <w:szCs w:val="20"/>
              </w:rPr>
            </w:pPr>
            <w:r w:rsidRPr="00E73A3B">
              <w:rPr>
                <w:sz w:val="18"/>
                <w:szCs w:val="20"/>
              </w:rPr>
              <w:t>3</w:t>
            </w:r>
            <w:r w:rsidR="00E65CBB">
              <w:rPr>
                <w:sz w:val="18"/>
                <w:szCs w:val="20"/>
              </w:rPr>
              <w:t>220</w:t>
            </w:r>
            <w:r w:rsidR="001E4C08">
              <w:rPr>
                <w:sz w:val="18"/>
                <w:szCs w:val="20"/>
              </w:rPr>
              <w:t>3</w:t>
            </w:r>
            <w:r w:rsidRPr="00E73A3B">
              <w:rPr>
                <w:sz w:val="18"/>
                <w:szCs w:val="20"/>
              </w:rPr>
              <w:t>_</w:t>
            </w:r>
            <w:r w:rsidR="00E73A3B">
              <w:rPr>
                <w:sz w:val="18"/>
                <w:szCs w:val="20"/>
              </w:rPr>
              <w:t>hilfsmaterial-1</w:t>
            </w:r>
            <w:r w:rsidR="000001FB" w:rsidRPr="00E73A3B">
              <w:rPr>
                <w:sz w:val="18"/>
                <w:szCs w:val="20"/>
              </w:rPr>
              <w:t>_</w:t>
            </w:r>
            <w:r w:rsidRPr="00E73A3B">
              <w:rPr>
                <w:sz w:val="18"/>
                <w:szCs w:val="20"/>
              </w:rPr>
              <w:t>lernjob_wasser_muss_sauber_sein.docx</w:t>
            </w:r>
          </w:p>
        </w:tc>
      </w:tr>
      <w:tr w:rsidR="004C5643" w:rsidTr="00DF0B24">
        <w:tc>
          <w:tcPr>
            <w:tcW w:w="3794" w:type="dxa"/>
          </w:tcPr>
          <w:p w:rsidR="004C5643" w:rsidRPr="00E73A3B" w:rsidRDefault="001E4C08" w:rsidP="00816856">
            <w:pPr>
              <w:spacing w:line="276" w:lineRule="auto"/>
              <w:rPr>
                <w:sz w:val="18"/>
                <w:szCs w:val="20"/>
              </w:rPr>
            </w:pPr>
            <w:r>
              <w:rPr>
                <w:sz w:val="18"/>
                <w:szCs w:val="20"/>
              </w:rPr>
              <w:t>4</w:t>
            </w:r>
            <w:r w:rsidR="00816856" w:rsidRPr="00E73A3B">
              <w:rPr>
                <w:sz w:val="18"/>
                <w:szCs w:val="20"/>
              </w:rPr>
              <w:t>. Hilfsmaterial 2</w:t>
            </w:r>
          </w:p>
        </w:tc>
        <w:tc>
          <w:tcPr>
            <w:tcW w:w="6060" w:type="dxa"/>
            <w:gridSpan w:val="2"/>
          </w:tcPr>
          <w:p w:rsidR="004C5643" w:rsidRPr="00E73A3B" w:rsidRDefault="00E65CBB" w:rsidP="004C5643">
            <w:pPr>
              <w:rPr>
                <w:sz w:val="18"/>
                <w:szCs w:val="20"/>
              </w:rPr>
            </w:pPr>
            <w:r>
              <w:rPr>
                <w:sz w:val="18"/>
                <w:szCs w:val="20"/>
              </w:rPr>
              <w:t>3220</w:t>
            </w:r>
            <w:r w:rsidR="001E4C08">
              <w:rPr>
                <w:sz w:val="18"/>
                <w:szCs w:val="20"/>
              </w:rPr>
              <w:t>4</w:t>
            </w:r>
            <w:r w:rsidR="004823EE" w:rsidRPr="00E73A3B">
              <w:rPr>
                <w:sz w:val="18"/>
                <w:szCs w:val="20"/>
              </w:rPr>
              <w:t>_</w:t>
            </w:r>
            <w:r w:rsidR="00E73A3B">
              <w:rPr>
                <w:sz w:val="18"/>
                <w:szCs w:val="20"/>
              </w:rPr>
              <w:t>hilfsmaterial-2</w:t>
            </w:r>
            <w:r w:rsidR="000001FB" w:rsidRPr="00E73A3B">
              <w:rPr>
                <w:sz w:val="18"/>
                <w:szCs w:val="20"/>
              </w:rPr>
              <w:t>_</w:t>
            </w:r>
            <w:r w:rsidR="009850CD" w:rsidRPr="00E73A3B">
              <w:rPr>
                <w:sz w:val="18"/>
                <w:szCs w:val="20"/>
              </w:rPr>
              <w:t>lernjob_wasser_muss_sauber_sein.docx</w:t>
            </w:r>
          </w:p>
        </w:tc>
      </w:tr>
      <w:tr w:rsidR="00816856" w:rsidTr="00DF0B24">
        <w:tc>
          <w:tcPr>
            <w:tcW w:w="3794" w:type="dxa"/>
          </w:tcPr>
          <w:p w:rsidR="00816856" w:rsidRPr="00E73A3B" w:rsidRDefault="001E4C08" w:rsidP="00816856">
            <w:pPr>
              <w:spacing w:line="276" w:lineRule="auto"/>
              <w:rPr>
                <w:sz w:val="18"/>
                <w:szCs w:val="20"/>
              </w:rPr>
            </w:pPr>
            <w:r>
              <w:rPr>
                <w:sz w:val="18"/>
                <w:szCs w:val="20"/>
              </w:rPr>
              <w:t>5</w:t>
            </w:r>
            <w:r w:rsidR="004823EE" w:rsidRPr="00E73A3B">
              <w:rPr>
                <w:sz w:val="18"/>
                <w:szCs w:val="20"/>
              </w:rPr>
              <w:t>. Information 1</w:t>
            </w:r>
          </w:p>
        </w:tc>
        <w:tc>
          <w:tcPr>
            <w:tcW w:w="6060" w:type="dxa"/>
            <w:gridSpan w:val="2"/>
          </w:tcPr>
          <w:p w:rsidR="00816856" w:rsidRPr="00E73A3B" w:rsidRDefault="009850CD" w:rsidP="004C5643">
            <w:pPr>
              <w:rPr>
                <w:sz w:val="18"/>
                <w:szCs w:val="20"/>
              </w:rPr>
            </w:pPr>
            <w:r w:rsidRPr="00E73A3B">
              <w:rPr>
                <w:sz w:val="18"/>
                <w:szCs w:val="20"/>
              </w:rPr>
              <w:t>3</w:t>
            </w:r>
            <w:r w:rsidR="00E65CBB">
              <w:rPr>
                <w:sz w:val="18"/>
                <w:szCs w:val="20"/>
              </w:rPr>
              <w:t>220</w:t>
            </w:r>
            <w:r w:rsidR="001E4C08">
              <w:rPr>
                <w:sz w:val="18"/>
                <w:szCs w:val="20"/>
              </w:rPr>
              <w:t>5</w:t>
            </w:r>
            <w:r w:rsidRPr="00E73A3B">
              <w:rPr>
                <w:sz w:val="18"/>
                <w:szCs w:val="20"/>
              </w:rPr>
              <w:t>_</w:t>
            </w:r>
            <w:r w:rsidR="004823EE" w:rsidRPr="00E73A3B">
              <w:rPr>
                <w:sz w:val="18"/>
                <w:szCs w:val="20"/>
              </w:rPr>
              <w:t>info-1</w:t>
            </w:r>
            <w:r w:rsidR="000001FB" w:rsidRPr="00E73A3B">
              <w:rPr>
                <w:sz w:val="18"/>
                <w:szCs w:val="20"/>
              </w:rPr>
              <w:t>_</w:t>
            </w:r>
            <w:r w:rsidRPr="00E73A3B">
              <w:rPr>
                <w:sz w:val="18"/>
                <w:szCs w:val="20"/>
              </w:rPr>
              <w:t>lernjob_wasser_muss_sauber_sein.docx</w:t>
            </w:r>
          </w:p>
        </w:tc>
      </w:tr>
      <w:tr w:rsidR="00816856" w:rsidTr="00DF0B24">
        <w:tc>
          <w:tcPr>
            <w:tcW w:w="3794" w:type="dxa"/>
          </w:tcPr>
          <w:p w:rsidR="00816856" w:rsidRPr="00E73A3B" w:rsidRDefault="001E4C08" w:rsidP="00816856">
            <w:pPr>
              <w:spacing w:line="276" w:lineRule="auto"/>
              <w:rPr>
                <w:sz w:val="18"/>
                <w:szCs w:val="20"/>
              </w:rPr>
            </w:pPr>
            <w:r>
              <w:rPr>
                <w:sz w:val="18"/>
                <w:szCs w:val="20"/>
              </w:rPr>
              <w:t>6</w:t>
            </w:r>
            <w:r w:rsidR="004823EE" w:rsidRPr="00E73A3B">
              <w:rPr>
                <w:sz w:val="18"/>
                <w:szCs w:val="20"/>
              </w:rPr>
              <w:t>. Information 2</w:t>
            </w:r>
          </w:p>
        </w:tc>
        <w:tc>
          <w:tcPr>
            <w:tcW w:w="6060" w:type="dxa"/>
            <w:gridSpan w:val="2"/>
          </w:tcPr>
          <w:p w:rsidR="00816856" w:rsidRPr="00E73A3B" w:rsidRDefault="00E65CBB" w:rsidP="004C5643">
            <w:pPr>
              <w:rPr>
                <w:sz w:val="18"/>
                <w:szCs w:val="20"/>
              </w:rPr>
            </w:pPr>
            <w:r>
              <w:rPr>
                <w:sz w:val="18"/>
                <w:szCs w:val="20"/>
              </w:rPr>
              <w:t>3220</w:t>
            </w:r>
            <w:r w:rsidR="001E4C08">
              <w:rPr>
                <w:sz w:val="18"/>
                <w:szCs w:val="20"/>
              </w:rPr>
              <w:t>6</w:t>
            </w:r>
            <w:r w:rsidR="004823EE" w:rsidRPr="00E73A3B">
              <w:rPr>
                <w:sz w:val="18"/>
                <w:szCs w:val="20"/>
              </w:rPr>
              <w:t>_info-2</w:t>
            </w:r>
            <w:r w:rsidR="000001FB" w:rsidRPr="00E73A3B">
              <w:rPr>
                <w:sz w:val="18"/>
                <w:szCs w:val="20"/>
              </w:rPr>
              <w:t>_</w:t>
            </w:r>
            <w:r w:rsidR="009850CD" w:rsidRPr="00E73A3B">
              <w:rPr>
                <w:sz w:val="18"/>
                <w:szCs w:val="20"/>
              </w:rPr>
              <w:t>lernjob_wasser_muss_sauber_sein.docx</w:t>
            </w:r>
          </w:p>
        </w:tc>
      </w:tr>
      <w:tr w:rsidR="00816856" w:rsidTr="00DF0B24">
        <w:tc>
          <w:tcPr>
            <w:tcW w:w="3794" w:type="dxa"/>
          </w:tcPr>
          <w:p w:rsidR="00816856" w:rsidRPr="00E73A3B" w:rsidRDefault="001E4C08" w:rsidP="00816856">
            <w:pPr>
              <w:spacing w:line="276" w:lineRule="auto"/>
              <w:rPr>
                <w:sz w:val="18"/>
                <w:szCs w:val="20"/>
              </w:rPr>
            </w:pPr>
            <w:r>
              <w:rPr>
                <w:sz w:val="18"/>
                <w:szCs w:val="20"/>
              </w:rPr>
              <w:t>7</w:t>
            </w:r>
            <w:r w:rsidR="004823EE" w:rsidRPr="00E73A3B">
              <w:rPr>
                <w:sz w:val="18"/>
                <w:szCs w:val="20"/>
              </w:rPr>
              <w:t>. Information 3</w:t>
            </w:r>
          </w:p>
        </w:tc>
        <w:tc>
          <w:tcPr>
            <w:tcW w:w="6060" w:type="dxa"/>
            <w:gridSpan w:val="2"/>
          </w:tcPr>
          <w:p w:rsidR="00816856" w:rsidRPr="00E73A3B" w:rsidRDefault="00E65CBB" w:rsidP="004C5643">
            <w:pPr>
              <w:rPr>
                <w:sz w:val="18"/>
                <w:szCs w:val="20"/>
              </w:rPr>
            </w:pPr>
            <w:r>
              <w:rPr>
                <w:sz w:val="18"/>
                <w:szCs w:val="20"/>
              </w:rPr>
              <w:t>3220</w:t>
            </w:r>
            <w:r w:rsidR="001E4C08">
              <w:rPr>
                <w:sz w:val="18"/>
                <w:szCs w:val="20"/>
              </w:rPr>
              <w:t>7</w:t>
            </w:r>
            <w:r w:rsidR="004823EE" w:rsidRPr="00E73A3B">
              <w:rPr>
                <w:sz w:val="18"/>
                <w:szCs w:val="20"/>
              </w:rPr>
              <w:t>_info-3</w:t>
            </w:r>
            <w:r w:rsidR="000001FB" w:rsidRPr="00E73A3B">
              <w:rPr>
                <w:sz w:val="18"/>
                <w:szCs w:val="20"/>
              </w:rPr>
              <w:t>_</w:t>
            </w:r>
            <w:r w:rsidR="009850CD" w:rsidRPr="00E73A3B">
              <w:rPr>
                <w:sz w:val="18"/>
                <w:szCs w:val="20"/>
              </w:rPr>
              <w:t>lernjob_wasser_muss_sauber_sein.docx</w:t>
            </w:r>
          </w:p>
        </w:tc>
      </w:tr>
      <w:tr w:rsidR="00816856" w:rsidTr="00DF0B24">
        <w:tc>
          <w:tcPr>
            <w:tcW w:w="3794" w:type="dxa"/>
          </w:tcPr>
          <w:p w:rsidR="00816856" w:rsidRPr="00E73A3B" w:rsidRDefault="001E4C08" w:rsidP="00816856">
            <w:pPr>
              <w:spacing w:line="276" w:lineRule="auto"/>
              <w:rPr>
                <w:sz w:val="18"/>
                <w:szCs w:val="20"/>
              </w:rPr>
            </w:pPr>
            <w:r>
              <w:rPr>
                <w:sz w:val="18"/>
                <w:szCs w:val="20"/>
              </w:rPr>
              <w:t>8</w:t>
            </w:r>
            <w:r w:rsidR="001F6AD9" w:rsidRPr="00E73A3B">
              <w:rPr>
                <w:sz w:val="18"/>
                <w:szCs w:val="20"/>
              </w:rPr>
              <w:t xml:space="preserve">. Vorschlag </w:t>
            </w:r>
            <w:r w:rsidR="004823EE" w:rsidRPr="00E73A3B">
              <w:rPr>
                <w:sz w:val="18"/>
                <w:szCs w:val="20"/>
              </w:rPr>
              <w:t>A mit Hinweisen</w:t>
            </w:r>
          </w:p>
        </w:tc>
        <w:tc>
          <w:tcPr>
            <w:tcW w:w="6060" w:type="dxa"/>
            <w:gridSpan w:val="2"/>
          </w:tcPr>
          <w:p w:rsidR="00816856" w:rsidRPr="00E73A3B" w:rsidRDefault="00E65CBB" w:rsidP="003219CF">
            <w:pPr>
              <w:rPr>
                <w:sz w:val="18"/>
                <w:szCs w:val="20"/>
              </w:rPr>
            </w:pPr>
            <w:r>
              <w:rPr>
                <w:sz w:val="18"/>
                <w:szCs w:val="20"/>
              </w:rPr>
              <w:t>3220</w:t>
            </w:r>
            <w:r w:rsidR="001E4C08">
              <w:rPr>
                <w:sz w:val="18"/>
                <w:szCs w:val="20"/>
              </w:rPr>
              <w:t>8</w:t>
            </w:r>
            <w:r w:rsidR="004823EE" w:rsidRPr="00E73A3B">
              <w:rPr>
                <w:sz w:val="18"/>
                <w:szCs w:val="20"/>
              </w:rPr>
              <w:t>_</w:t>
            </w:r>
            <w:r w:rsidR="00ED38FB">
              <w:rPr>
                <w:sz w:val="18"/>
                <w:szCs w:val="20"/>
              </w:rPr>
              <w:t>vorschlag-a</w:t>
            </w:r>
            <w:r w:rsidR="000001FB" w:rsidRPr="00E73A3B">
              <w:rPr>
                <w:sz w:val="18"/>
                <w:szCs w:val="20"/>
              </w:rPr>
              <w:t>_</w:t>
            </w:r>
            <w:r w:rsidR="009850CD" w:rsidRPr="00E73A3B">
              <w:rPr>
                <w:sz w:val="18"/>
                <w:szCs w:val="20"/>
              </w:rPr>
              <w:t>lernjob_wasser_muss_sauber_sein.docx</w:t>
            </w:r>
          </w:p>
        </w:tc>
      </w:tr>
      <w:tr w:rsidR="00816856" w:rsidTr="00DF0B24">
        <w:tc>
          <w:tcPr>
            <w:tcW w:w="3794" w:type="dxa"/>
          </w:tcPr>
          <w:p w:rsidR="00816856" w:rsidRPr="00E73A3B" w:rsidRDefault="001E4C08" w:rsidP="00816856">
            <w:pPr>
              <w:spacing w:line="276" w:lineRule="auto"/>
              <w:rPr>
                <w:sz w:val="18"/>
                <w:szCs w:val="20"/>
              </w:rPr>
            </w:pPr>
            <w:r>
              <w:rPr>
                <w:sz w:val="18"/>
                <w:szCs w:val="20"/>
              </w:rPr>
              <w:t>9</w:t>
            </w:r>
            <w:r w:rsidR="003219CF" w:rsidRPr="00E73A3B">
              <w:rPr>
                <w:sz w:val="18"/>
                <w:szCs w:val="20"/>
              </w:rPr>
              <w:t>. Vorschlag B mit Lösungen</w:t>
            </w:r>
          </w:p>
        </w:tc>
        <w:tc>
          <w:tcPr>
            <w:tcW w:w="6060" w:type="dxa"/>
            <w:gridSpan w:val="2"/>
          </w:tcPr>
          <w:p w:rsidR="00816856" w:rsidRPr="00E73A3B" w:rsidRDefault="00E65CBB" w:rsidP="000001FB">
            <w:pPr>
              <w:rPr>
                <w:sz w:val="18"/>
                <w:szCs w:val="20"/>
              </w:rPr>
            </w:pPr>
            <w:r>
              <w:rPr>
                <w:sz w:val="18"/>
                <w:szCs w:val="20"/>
              </w:rPr>
              <w:t>3220</w:t>
            </w:r>
            <w:r w:rsidR="001E4C08">
              <w:rPr>
                <w:sz w:val="18"/>
                <w:szCs w:val="20"/>
              </w:rPr>
              <w:t>9</w:t>
            </w:r>
            <w:r w:rsidR="004823EE" w:rsidRPr="00E73A3B">
              <w:rPr>
                <w:sz w:val="18"/>
                <w:szCs w:val="20"/>
              </w:rPr>
              <w:t>_</w:t>
            </w:r>
            <w:r w:rsidR="003219CF" w:rsidRPr="00E73A3B">
              <w:rPr>
                <w:sz w:val="18"/>
                <w:szCs w:val="20"/>
              </w:rPr>
              <w:t>vorschlag-b</w:t>
            </w:r>
            <w:r w:rsidR="000001FB" w:rsidRPr="00E73A3B">
              <w:rPr>
                <w:sz w:val="18"/>
                <w:szCs w:val="20"/>
              </w:rPr>
              <w:t>_</w:t>
            </w:r>
            <w:r w:rsidR="009850CD" w:rsidRPr="00E73A3B">
              <w:rPr>
                <w:sz w:val="18"/>
                <w:szCs w:val="20"/>
              </w:rPr>
              <w:t>lernjob_wasser_muss_sauber_sein.docx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0</w:t>
            </w:r>
            <w:r w:rsidR="003219CF" w:rsidRPr="00E73A3B">
              <w:rPr>
                <w:sz w:val="18"/>
                <w:szCs w:val="20"/>
              </w:rPr>
              <w:t>. Vorschlag C mit Lösungen</w:t>
            </w:r>
          </w:p>
        </w:tc>
        <w:tc>
          <w:tcPr>
            <w:tcW w:w="6060" w:type="dxa"/>
            <w:gridSpan w:val="2"/>
          </w:tcPr>
          <w:p w:rsidR="003219CF" w:rsidRPr="00E73A3B" w:rsidRDefault="00E65CBB" w:rsidP="000001FB">
            <w:pPr>
              <w:rPr>
                <w:sz w:val="18"/>
                <w:szCs w:val="20"/>
              </w:rPr>
            </w:pPr>
            <w:r>
              <w:rPr>
                <w:sz w:val="18"/>
                <w:szCs w:val="20"/>
              </w:rPr>
              <w:t>3221</w:t>
            </w:r>
            <w:r w:rsidR="001E4C08">
              <w:rPr>
                <w:sz w:val="18"/>
                <w:szCs w:val="20"/>
              </w:rPr>
              <w:t>0</w:t>
            </w:r>
            <w:r w:rsidR="00C06E8D">
              <w:rPr>
                <w:sz w:val="18"/>
                <w:szCs w:val="20"/>
              </w:rPr>
              <w:t>_vorschlag-c_</w:t>
            </w:r>
            <w:r w:rsidR="003219CF" w:rsidRPr="00E73A3B">
              <w:rPr>
                <w:sz w:val="18"/>
                <w:szCs w:val="20"/>
              </w:rPr>
              <w:t>lernjob_wasser_muss_sauber_sein.docx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1</w:t>
            </w:r>
            <w:r w:rsidR="003219CF" w:rsidRPr="00E73A3B">
              <w:rPr>
                <w:sz w:val="18"/>
                <w:szCs w:val="20"/>
              </w:rPr>
              <w:t>. Vorschlag D mit Lösungen</w:t>
            </w:r>
          </w:p>
        </w:tc>
        <w:tc>
          <w:tcPr>
            <w:tcW w:w="6060" w:type="dxa"/>
            <w:gridSpan w:val="2"/>
          </w:tcPr>
          <w:p w:rsidR="003219CF" w:rsidRPr="00E73A3B" w:rsidRDefault="00E65CBB" w:rsidP="00CF0CF1">
            <w:pPr>
              <w:rPr>
                <w:sz w:val="18"/>
                <w:szCs w:val="20"/>
              </w:rPr>
            </w:pPr>
            <w:r>
              <w:rPr>
                <w:sz w:val="18"/>
                <w:szCs w:val="20"/>
              </w:rPr>
              <w:t>3221</w:t>
            </w:r>
            <w:r w:rsidR="001E4C08">
              <w:rPr>
                <w:sz w:val="18"/>
                <w:szCs w:val="20"/>
              </w:rPr>
              <w:t>1</w:t>
            </w:r>
            <w:r w:rsidR="00C06E8D">
              <w:rPr>
                <w:sz w:val="18"/>
                <w:szCs w:val="20"/>
              </w:rPr>
              <w:t>_</w:t>
            </w:r>
            <w:r w:rsidR="003219CF" w:rsidRPr="00E73A3B">
              <w:rPr>
                <w:sz w:val="18"/>
                <w:szCs w:val="20"/>
              </w:rPr>
              <w:t>vorschlag-d_lernjob_wasser_muss_sauber_sein.docx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2</w:t>
            </w:r>
            <w:r w:rsidR="003219CF" w:rsidRPr="00E73A3B">
              <w:rPr>
                <w:sz w:val="18"/>
                <w:szCs w:val="20"/>
              </w:rPr>
              <w:t>. Vorschlag E mit Lösungen</w:t>
            </w:r>
          </w:p>
        </w:tc>
        <w:tc>
          <w:tcPr>
            <w:tcW w:w="6060" w:type="dxa"/>
            <w:gridSpan w:val="2"/>
          </w:tcPr>
          <w:p w:rsidR="003219CF" w:rsidRPr="00E73A3B" w:rsidRDefault="00E65CBB" w:rsidP="00CF0CF1">
            <w:pPr>
              <w:rPr>
                <w:sz w:val="18"/>
                <w:szCs w:val="20"/>
              </w:rPr>
            </w:pPr>
            <w:r>
              <w:rPr>
                <w:sz w:val="18"/>
                <w:szCs w:val="20"/>
              </w:rPr>
              <w:t>3221</w:t>
            </w:r>
            <w:r w:rsidR="001E4C08">
              <w:rPr>
                <w:sz w:val="18"/>
                <w:szCs w:val="20"/>
              </w:rPr>
              <w:t>2</w:t>
            </w:r>
            <w:r w:rsidR="00C06E8D">
              <w:rPr>
                <w:sz w:val="18"/>
                <w:szCs w:val="20"/>
              </w:rPr>
              <w:t>_</w:t>
            </w:r>
            <w:r w:rsidR="00E73A3B">
              <w:rPr>
                <w:sz w:val="18"/>
                <w:szCs w:val="20"/>
              </w:rPr>
              <w:t>vorschlag-e_</w:t>
            </w:r>
            <w:r w:rsidR="003219CF" w:rsidRPr="00E73A3B">
              <w:rPr>
                <w:sz w:val="18"/>
                <w:szCs w:val="20"/>
              </w:rPr>
              <w:t>lernjob_wasser_muss_sauber_sein.docx</w:t>
            </w:r>
          </w:p>
        </w:tc>
      </w:tr>
      <w:tr w:rsidR="003219CF" w:rsidTr="00DF0B24">
        <w:tc>
          <w:tcPr>
            <w:tcW w:w="3794" w:type="dxa"/>
          </w:tcPr>
          <w:p w:rsidR="003219CF" w:rsidRPr="00E73A3B" w:rsidRDefault="001E4C08" w:rsidP="00CF0CF1">
            <w:pPr>
              <w:spacing w:line="276" w:lineRule="auto"/>
              <w:rPr>
                <w:sz w:val="18"/>
                <w:szCs w:val="20"/>
              </w:rPr>
            </w:pPr>
            <w:r>
              <w:rPr>
                <w:sz w:val="18"/>
                <w:szCs w:val="20"/>
              </w:rPr>
              <w:t>13</w:t>
            </w:r>
            <w:r w:rsidR="003219CF" w:rsidRPr="00E73A3B">
              <w:rPr>
                <w:sz w:val="18"/>
                <w:szCs w:val="20"/>
              </w:rPr>
              <w:t>. Vorschlag F1 mit Lösungen</w:t>
            </w:r>
          </w:p>
        </w:tc>
        <w:tc>
          <w:tcPr>
            <w:tcW w:w="6060" w:type="dxa"/>
            <w:gridSpan w:val="2"/>
          </w:tcPr>
          <w:p w:rsidR="003219CF" w:rsidRPr="00E73A3B" w:rsidRDefault="00E65CBB" w:rsidP="00CF0CF1">
            <w:pPr>
              <w:rPr>
                <w:sz w:val="18"/>
                <w:szCs w:val="20"/>
              </w:rPr>
            </w:pPr>
            <w:r>
              <w:rPr>
                <w:sz w:val="18"/>
                <w:szCs w:val="20"/>
              </w:rPr>
              <w:t>3221</w:t>
            </w:r>
            <w:r w:rsidR="001E4C08">
              <w:rPr>
                <w:sz w:val="18"/>
                <w:szCs w:val="20"/>
              </w:rPr>
              <w:t>3</w:t>
            </w:r>
            <w:r w:rsidR="00C06E8D">
              <w:rPr>
                <w:sz w:val="18"/>
                <w:szCs w:val="20"/>
              </w:rPr>
              <w:t>_</w:t>
            </w:r>
            <w:r w:rsidR="003219CF" w:rsidRPr="00E73A3B">
              <w:rPr>
                <w:sz w:val="18"/>
                <w:szCs w:val="20"/>
              </w:rPr>
              <w:t>vorschlag-f1_lernjob_wasser_muss_sauber_sein.docx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4</w:t>
            </w:r>
            <w:r w:rsidR="003219CF" w:rsidRPr="00E73A3B">
              <w:rPr>
                <w:sz w:val="18"/>
                <w:szCs w:val="20"/>
              </w:rPr>
              <w:t>. Vorschlag F2 mit Lösungen</w:t>
            </w:r>
          </w:p>
        </w:tc>
        <w:tc>
          <w:tcPr>
            <w:tcW w:w="6060" w:type="dxa"/>
            <w:gridSpan w:val="2"/>
          </w:tcPr>
          <w:p w:rsidR="003219CF" w:rsidRPr="00E73A3B" w:rsidRDefault="003219CF" w:rsidP="00CF0CF1">
            <w:pPr>
              <w:rPr>
                <w:sz w:val="18"/>
                <w:szCs w:val="20"/>
              </w:rPr>
            </w:pPr>
            <w:r w:rsidRPr="00E73A3B">
              <w:rPr>
                <w:sz w:val="18"/>
                <w:szCs w:val="20"/>
              </w:rPr>
              <w:t>3</w:t>
            </w:r>
            <w:r w:rsidR="00ED38FB">
              <w:rPr>
                <w:sz w:val="18"/>
                <w:szCs w:val="20"/>
              </w:rPr>
              <w:t>2</w:t>
            </w:r>
            <w:r w:rsidR="00C06E8D">
              <w:rPr>
                <w:sz w:val="18"/>
                <w:szCs w:val="20"/>
              </w:rPr>
              <w:t>21</w:t>
            </w:r>
            <w:r w:rsidR="001E4C08">
              <w:rPr>
                <w:sz w:val="18"/>
                <w:szCs w:val="20"/>
              </w:rPr>
              <w:t>4</w:t>
            </w:r>
            <w:r w:rsidR="00C06E8D">
              <w:rPr>
                <w:sz w:val="18"/>
                <w:szCs w:val="20"/>
              </w:rPr>
              <w:t>_</w:t>
            </w:r>
            <w:r w:rsidR="00ED38FB">
              <w:rPr>
                <w:sz w:val="18"/>
                <w:szCs w:val="20"/>
              </w:rPr>
              <w:t>vorschlag-f2_</w:t>
            </w:r>
            <w:r w:rsidRPr="00E73A3B">
              <w:rPr>
                <w:sz w:val="18"/>
                <w:szCs w:val="20"/>
              </w:rPr>
              <w:t>lernjob_wasser_muss_sauber_sein.docx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5</w:t>
            </w:r>
            <w:r w:rsidR="00C06E8D">
              <w:rPr>
                <w:sz w:val="18"/>
                <w:szCs w:val="20"/>
              </w:rPr>
              <w:t xml:space="preserve">. Vorschlag G </w:t>
            </w:r>
          </w:p>
        </w:tc>
        <w:tc>
          <w:tcPr>
            <w:tcW w:w="6060" w:type="dxa"/>
            <w:gridSpan w:val="2"/>
          </w:tcPr>
          <w:p w:rsidR="003219CF" w:rsidRPr="00E73A3B" w:rsidRDefault="00E65CBB" w:rsidP="00CF0CF1">
            <w:pPr>
              <w:rPr>
                <w:sz w:val="18"/>
                <w:szCs w:val="20"/>
              </w:rPr>
            </w:pPr>
            <w:r>
              <w:rPr>
                <w:sz w:val="18"/>
                <w:szCs w:val="20"/>
              </w:rPr>
              <w:t>3221</w:t>
            </w:r>
            <w:r w:rsidR="001E4C08">
              <w:rPr>
                <w:sz w:val="18"/>
                <w:szCs w:val="20"/>
              </w:rPr>
              <w:t>5</w:t>
            </w:r>
            <w:r w:rsidR="00C06E8D">
              <w:rPr>
                <w:sz w:val="18"/>
                <w:szCs w:val="20"/>
              </w:rPr>
              <w:t>_</w:t>
            </w:r>
            <w:r w:rsidR="00ED38FB">
              <w:rPr>
                <w:sz w:val="18"/>
                <w:szCs w:val="20"/>
              </w:rPr>
              <w:t>vorschlag-g_</w:t>
            </w:r>
            <w:r w:rsidR="003219CF" w:rsidRPr="00E73A3B">
              <w:rPr>
                <w:sz w:val="18"/>
                <w:szCs w:val="20"/>
              </w:rPr>
              <w:t>lernjob_wasser_muss_sauber_sein.docx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6</w:t>
            </w:r>
            <w:r w:rsidR="003219CF" w:rsidRPr="00E73A3B">
              <w:rPr>
                <w:sz w:val="18"/>
                <w:szCs w:val="20"/>
              </w:rPr>
              <w:t xml:space="preserve">. </w:t>
            </w:r>
            <w:proofErr w:type="spellStart"/>
            <w:r w:rsidR="003219CF" w:rsidRPr="00E73A3B">
              <w:rPr>
                <w:sz w:val="18"/>
                <w:szCs w:val="20"/>
              </w:rPr>
              <w:t>LernJob</w:t>
            </w:r>
            <w:proofErr w:type="spellEnd"/>
            <w:r w:rsidR="003219CF" w:rsidRPr="00E73A3B">
              <w:rPr>
                <w:sz w:val="18"/>
                <w:szCs w:val="20"/>
              </w:rPr>
              <w:t>-Maske voll (Musterlösung)</w:t>
            </w:r>
          </w:p>
        </w:tc>
        <w:tc>
          <w:tcPr>
            <w:tcW w:w="6060" w:type="dxa"/>
            <w:gridSpan w:val="2"/>
          </w:tcPr>
          <w:p w:rsidR="003219CF" w:rsidRPr="00E73A3B" w:rsidRDefault="00E65CBB" w:rsidP="00CF0CF1">
            <w:pPr>
              <w:rPr>
                <w:sz w:val="18"/>
                <w:szCs w:val="20"/>
              </w:rPr>
            </w:pPr>
            <w:r>
              <w:rPr>
                <w:sz w:val="18"/>
                <w:szCs w:val="20"/>
              </w:rPr>
              <w:t>3221</w:t>
            </w:r>
            <w:r w:rsidR="001E4C08">
              <w:rPr>
                <w:sz w:val="18"/>
                <w:szCs w:val="20"/>
              </w:rPr>
              <w:t>6</w:t>
            </w:r>
            <w:r w:rsidR="00F86EDF" w:rsidRPr="00E73A3B">
              <w:rPr>
                <w:sz w:val="18"/>
                <w:szCs w:val="20"/>
              </w:rPr>
              <w:t>_maske_voll</w:t>
            </w:r>
            <w:r w:rsidR="00E73A3B">
              <w:rPr>
                <w:sz w:val="18"/>
                <w:szCs w:val="20"/>
              </w:rPr>
              <w:t>_</w:t>
            </w:r>
            <w:r w:rsidR="003219CF" w:rsidRPr="00E73A3B">
              <w:rPr>
                <w:sz w:val="18"/>
                <w:szCs w:val="20"/>
              </w:rPr>
              <w:t>lernjob_wasser_muss_sauber_sein.docx</w:t>
            </w:r>
          </w:p>
        </w:tc>
      </w:tr>
      <w:tr w:rsidR="00AC4B3B" w:rsidTr="00DF0B24">
        <w:tc>
          <w:tcPr>
            <w:tcW w:w="3794" w:type="dxa"/>
          </w:tcPr>
          <w:p w:rsidR="00AC4B3B" w:rsidRPr="00E73A3B" w:rsidRDefault="00E65CBB" w:rsidP="00CF0CF1">
            <w:pPr>
              <w:spacing w:line="276" w:lineRule="auto"/>
              <w:rPr>
                <w:sz w:val="18"/>
                <w:szCs w:val="20"/>
              </w:rPr>
            </w:pPr>
            <w:r>
              <w:rPr>
                <w:sz w:val="18"/>
                <w:szCs w:val="20"/>
              </w:rPr>
              <w:t>1</w:t>
            </w:r>
            <w:r w:rsidR="001E4C08">
              <w:rPr>
                <w:sz w:val="18"/>
                <w:szCs w:val="20"/>
              </w:rPr>
              <w:t>7</w:t>
            </w:r>
            <w:r w:rsidR="00AC4B3B" w:rsidRPr="00E73A3B">
              <w:rPr>
                <w:sz w:val="18"/>
                <w:szCs w:val="20"/>
              </w:rPr>
              <w:t>. Gefährdungsbeurteilungen</w:t>
            </w:r>
          </w:p>
        </w:tc>
        <w:tc>
          <w:tcPr>
            <w:tcW w:w="6060" w:type="dxa"/>
            <w:gridSpan w:val="2"/>
          </w:tcPr>
          <w:p w:rsidR="00AC4B3B" w:rsidRPr="00E73A3B" w:rsidRDefault="00E65CBB" w:rsidP="00CF0CF1">
            <w:pPr>
              <w:rPr>
                <w:sz w:val="18"/>
                <w:szCs w:val="20"/>
              </w:rPr>
            </w:pPr>
            <w:r>
              <w:rPr>
                <w:sz w:val="18"/>
                <w:szCs w:val="20"/>
              </w:rPr>
              <w:t>3221</w:t>
            </w:r>
            <w:r w:rsidR="001E4C08">
              <w:rPr>
                <w:sz w:val="18"/>
                <w:szCs w:val="20"/>
              </w:rPr>
              <w:t>7</w:t>
            </w:r>
            <w:r w:rsidR="00AC4B3B" w:rsidRPr="00E73A3B">
              <w:rPr>
                <w:sz w:val="18"/>
                <w:szCs w:val="20"/>
              </w:rPr>
              <w:t>_gbu_wasser_muss_sauber_sein.docx</w:t>
            </w:r>
          </w:p>
        </w:tc>
      </w:tr>
      <w:tr w:rsidR="003219CF" w:rsidTr="00DF0B24">
        <w:tc>
          <w:tcPr>
            <w:tcW w:w="3794" w:type="dxa"/>
          </w:tcPr>
          <w:p w:rsidR="003219CF" w:rsidRPr="00E73A3B" w:rsidRDefault="00E65CBB" w:rsidP="00CF0CF1">
            <w:pPr>
              <w:spacing w:line="276" w:lineRule="auto"/>
              <w:rPr>
                <w:sz w:val="18"/>
                <w:szCs w:val="20"/>
              </w:rPr>
            </w:pPr>
            <w:r>
              <w:rPr>
                <w:sz w:val="18"/>
                <w:szCs w:val="20"/>
              </w:rPr>
              <w:t>1</w:t>
            </w:r>
            <w:r w:rsidR="001E4C08">
              <w:rPr>
                <w:sz w:val="18"/>
                <w:szCs w:val="20"/>
              </w:rPr>
              <w:t>8</w:t>
            </w:r>
            <w:r w:rsidR="003219CF" w:rsidRPr="00E73A3B">
              <w:rPr>
                <w:sz w:val="18"/>
                <w:szCs w:val="20"/>
              </w:rPr>
              <w:t>. Bildquellen</w:t>
            </w:r>
          </w:p>
        </w:tc>
        <w:tc>
          <w:tcPr>
            <w:tcW w:w="6060" w:type="dxa"/>
            <w:gridSpan w:val="2"/>
          </w:tcPr>
          <w:p w:rsidR="003219CF" w:rsidRPr="00E73A3B" w:rsidRDefault="00E65CBB" w:rsidP="00CF0CF1">
            <w:pPr>
              <w:rPr>
                <w:sz w:val="18"/>
                <w:szCs w:val="20"/>
              </w:rPr>
            </w:pPr>
            <w:r>
              <w:rPr>
                <w:sz w:val="18"/>
                <w:szCs w:val="20"/>
              </w:rPr>
              <w:t>3221</w:t>
            </w:r>
            <w:r w:rsidR="001E4C08">
              <w:rPr>
                <w:sz w:val="18"/>
                <w:szCs w:val="20"/>
              </w:rPr>
              <w:t>8</w:t>
            </w:r>
            <w:r w:rsidR="003219CF" w:rsidRPr="00E73A3B">
              <w:rPr>
                <w:sz w:val="18"/>
                <w:szCs w:val="20"/>
              </w:rPr>
              <w:t>_bildquellen_wasser_muss_sauber_sein.docx</w:t>
            </w:r>
          </w:p>
        </w:tc>
      </w:tr>
      <w:tr w:rsidR="00E73A3B" w:rsidTr="00DF0B24">
        <w:tc>
          <w:tcPr>
            <w:tcW w:w="3794" w:type="dxa"/>
          </w:tcPr>
          <w:p w:rsidR="00E73A3B" w:rsidRPr="00E73A3B" w:rsidRDefault="001E4C08" w:rsidP="00CF0CF1">
            <w:pPr>
              <w:spacing w:line="276" w:lineRule="auto"/>
              <w:rPr>
                <w:sz w:val="18"/>
                <w:szCs w:val="20"/>
              </w:rPr>
            </w:pPr>
            <w:r>
              <w:rPr>
                <w:sz w:val="18"/>
                <w:szCs w:val="20"/>
              </w:rPr>
              <w:t>19</w:t>
            </w:r>
            <w:r w:rsidR="00C06E8D">
              <w:rPr>
                <w:sz w:val="18"/>
                <w:szCs w:val="20"/>
              </w:rPr>
              <w:t>.</w:t>
            </w:r>
            <w:r w:rsidR="00E73A3B" w:rsidRPr="00E73A3B">
              <w:rPr>
                <w:sz w:val="18"/>
                <w:szCs w:val="20"/>
              </w:rPr>
              <w:t xml:space="preserve"> Klassenarbeit (für beide </w:t>
            </w:r>
            <w:proofErr w:type="spellStart"/>
            <w:r w:rsidR="00E73A3B" w:rsidRPr="00E73A3B">
              <w:rPr>
                <w:sz w:val="18"/>
                <w:szCs w:val="20"/>
              </w:rPr>
              <w:t>LernJobs</w:t>
            </w:r>
            <w:proofErr w:type="spellEnd"/>
            <w:r w:rsidR="00E73A3B" w:rsidRPr="00E73A3B">
              <w:rPr>
                <w:sz w:val="18"/>
                <w:szCs w:val="20"/>
              </w:rPr>
              <w:t>)</w:t>
            </w:r>
          </w:p>
        </w:tc>
        <w:tc>
          <w:tcPr>
            <w:tcW w:w="6060" w:type="dxa"/>
            <w:gridSpan w:val="2"/>
          </w:tcPr>
          <w:p w:rsidR="00E73A3B" w:rsidRPr="00E73A3B" w:rsidRDefault="00E65CBB" w:rsidP="00E73A3B">
            <w:pPr>
              <w:rPr>
                <w:sz w:val="18"/>
                <w:szCs w:val="20"/>
              </w:rPr>
            </w:pPr>
            <w:r>
              <w:rPr>
                <w:sz w:val="18"/>
                <w:szCs w:val="20"/>
              </w:rPr>
              <w:t>322</w:t>
            </w:r>
            <w:r w:rsidR="001E4C08">
              <w:rPr>
                <w:sz w:val="18"/>
                <w:szCs w:val="20"/>
              </w:rPr>
              <w:t>19</w:t>
            </w:r>
            <w:r w:rsidR="00E73A3B" w:rsidRPr="00E73A3B">
              <w:rPr>
                <w:sz w:val="18"/>
                <w:szCs w:val="20"/>
              </w:rPr>
              <w:t>_klassenarbeit_fuer_beide_lernjobs.docx</w:t>
            </w:r>
          </w:p>
        </w:tc>
      </w:tr>
      <w:tr w:rsidR="001E4C08" w:rsidTr="00DF0B24">
        <w:tc>
          <w:tcPr>
            <w:tcW w:w="3794" w:type="dxa"/>
          </w:tcPr>
          <w:p w:rsidR="001E4C08" w:rsidRDefault="003C488B" w:rsidP="00CF0CF1">
            <w:pPr>
              <w:spacing w:line="276" w:lineRule="auto"/>
              <w:rPr>
                <w:sz w:val="18"/>
                <w:szCs w:val="20"/>
              </w:rPr>
            </w:pPr>
            <w:r>
              <w:rPr>
                <w:sz w:val="18"/>
                <w:szCs w:val="20"/>
              </w:rPr>
              <w:t xml:space="preserve">20. </w:t>
            </w:r>
            <w:proofErr w:type="spellStart"/>
            <w:r>
              <w:rPr>
                <w:sz w:val="18"/>
                <w:szCs w:val="20"/>
              </w:rPr>
              <w:t>LernJob</w:t>
            </w:r>
            <w:proofErr w:type="spellEnd"/>
            <w:r>
              <w:rPr>
                <w:sz w:val="18"/>
                <w:szCs w:val="20"/>
              </w:rPr>
              <w:t>-Maske</w:t>
            </w:r>
            <w:r w:rsidR="001E4C08">
              <w:rPr>
                <w:sz w:val="18"/>
                <w:szCs w:val="20"/>
              </w:rPr>
              <w:t>, Alternative für Job 1</w:t>
            </w:r>
          </w:p>
        </w:tc>
        <w:tc>
          <w:tcPr>
            <w:tcW w:w="6060" w:type="dxa"/>
            <w:gridSpan w:val="2"/>
          </w:tcPr>
          <w:p w:rsidR="001E4C08" w:rsidRDefault="001E4C08" w:rsidP="00AE26A8">
            <w:pPr>
              <w:rPr>
                <w:sz w:val="18"/>
                <w:szCs w:val="20"/>
              </w:rPr>
            </w:pPr>
            <w:r>
              <w:rPr>
                <w:sz w:val="18"/>
                <w:szCs w:val="20"/>
              </w:rPr>
              <w:t>32220</w:t>
            </w:r>
            <w:r w:rsidR="004A2F7C">
              <w:rPr>
                <w:sz w:val="18"/>
                <w:szCs w:val="20"/>
              </w:rPr>
              <w:t>_alternative_job1_</w:t>
            </w:r>
            <w:r w:rsidR="00AE26A8" w:rsidRPr="00E73A3B">
              <w:rPr>
                <w:sz w:val="18"/>
                <w:szCs w:val="20"/>
              </w:rPr>
              <w:t>lernjob_wasser_muss_sauber_sein.docx</w:t>
            </w:r>
          </w:p>
        </w:tc>
      </w:tr>
      <w:tr w:rsidR="003219CF" w:rsidTr="00CF0CF1">
        <w:tc>
          <w:tcPr>
            <w:tcW w:w="9854" w:type="dxa"/>
            <w:gridSpan w:val="3"/>
          </w:tcPr>
          <w:p w:rsidR="0001174E" w:rsidRPr="00ED38FB" w:rsidRDefault="0001174E" w:rsidP="00E46133">
            <w:pPr>
              <w:spacing w:line="276" w:lineRule="auto"/>
              <w:rPr>
                <w:rFonts w:ascii="Symbol" w:hAnsi="Symbol"/>
                <w:sz w:val="18"/>
                <w:szCs w:val="20"/>
              </w:rPr>
            </w:pPr>
          </w:p>
          <w:p w:rsidR="00743B04" w:rsidRPr="00743B04" w:rsidRDefault="00743B04" w:rsidP="003556DF">
            <w:pPr>
              <w:spacing w:line="276" w:lineRule="auto"/>
              <w:rPr>
                <w:rFonts w:cs="Arial"/>
                <w:b/>
                <w:sz w:val="32"/>
              </w:rPr>
            </w:pPr>
            <w:r w:rsidRPr="00743B04">
              <w:rPr>
                <w:rFonts w:cs="Arial"/>
                <w:b/>
                <w:sz w:val="32"/>
              </w:rPr>
              <w:t>C: Assoziierte Standards</w:t>
            </w:r>
          </w:p>
          <w:p w:rsidR="00743B04" w:rsidRPr="00743B04" w:rsidRDefault="00743B04" w:rsidP="003556DF">
            <w:pPr>
              <w:spacing w:line="276" w:lineRule="auto"/>
              <w:rPr>
                <w:rFonts w:cs="Arial"/>
                <w:b/>
                <w:sz w:val="10"/>
              </w:rPr>
            </w:pPr>
          </w:p>
          <w:p w:rsidR="00743B04" w:rsidRPr="00E73A3B" w:rsidRDefault="00743B04" w:rsidP="003556DF">
            <w:pPr>
              <w:spacing w:line="276" w:lineRule="auto"/>
              <w:rPr>
                <w:rFonts w:cs="Arial"/>
                <w:b/>
                <w:sz w:val="18"/>
              </w:rPr>
            </w:pPr>
            <w:r w:rsidRPr="00E73A3B">
              <w:rPr>
                <w:rFonts w:cs="Arial"/>
                <w:b/>
                <w:sz w:val="18"/>
              </w:rPr>
              <w:t>Kompetenzbereich „Erkenntnisgewinnung“ (2.1)</w:t>
            </w:r>
          </w:p>
          <w:p w:rsidR="00743B04" w:rsidRPr="00E73A3B" w:rsidRDefault="00743B04" w:rsidP="00743B04">
            <w:pPr>
              <w:spacing w:line="276" w:lineRule="auto"/>
              <w:rPr>
                <w:rFonts w:cs="Arial"/>
                <w:sz w:val="18"/>
              </w:rPr>
            </w:pPr>
            <w:r w:rsidRPr="00E73A3B">
              <w:rPr>
                <w:rFonts w:cs="Arial"/>
                <w:sz w:val="18"/>
              </w:rPr>
              <w:t>1. Phänomene beobachten und beschreiben</w:t>
            </w:r>
          </w:p>
          <w:p w:rsidR="00743B04" w:rsidRPr="00E73A3B" w:rsidRDefault="00743B04" w:rsidP="00743B04">
            <w:pPr>
              <w:spacing w:line="276" w:lineRule="auto"/>
              <w:rPr>
                <w:rFonts w:cs="Arial"/>
                <w:sz w:val="18"/>
              </w:rPr>
            </w:pPr>
            <w:r w:rsidRPr="00E73A3B">
              <w:rPr>
                <w:rFonts w:cs="Arial"/>
                <w:sz w:val="18"/>
              </w:rPr>
              <w:t>4. zunehmend Beobachtungen von Erklärungen unterscheiden</w:t>
            </w:r>
          </w:p>
          <w:p w:rsidR="00743B04" w:rsidRPr="00E73A3B" w:rsidRDefault="00743B04" w:rsidP="00743B04">
            <w:pPr>
              <w:spacing w:line="276" w:lineRule="auto"/>
              <w:rPr>
                <w:rFonts w:cs="Arial"/>
                <w:sz w:val="18"/>
              </w:rPr>
            </w:pPr>
            <w:r w:rsidRPr="00E73A3B">
              <w:rPr>
                <w:rFonts w:cs="Arial"/>
                <w:sz w:val="18"/>
              </w:rPr>
              <w:t>6. Experimente unter Anleitung planen, durchführen, auswerten</w:t>
            </w:r>
          </w:p>
          <w:p w:rsidR="00743B04" w:rsidRPr="00E73A3B" w:rsidRDefault="00743B04" w:rsidP="00743B04">
            <w:pPr>
              <w:spacing w:line="276" w:lineRule="auto"/>
              <w:rPr>
                <w:rFonts w:cs="Arial"/>
                <w:sz w:val="18"/>
              </w:rPr>
            </w:pPr>
            <w:r w:rsidRPr="00E73A3B">
              <w:rPr>
                <w:rFonts w:cs="Arial"/>
                <w:sz w:val="18"/>
              </w:rPr>
              <w:t>10. einfache Ansätze zur Lösung eines naturwissenschaftlichen beziehungsweise technischen Problems entwickeln</w:t>
            </w:r>
          </w:p>
          <w:p w:rsidR="00743B04" w:rsidRPr="00E73A3B" w:rsidRDefault="00743B04" w:rsidP="00743B04">
            <w:pPr>
              <w:spacing w:line="276" w:lineRule="auto"/>
              <w:rPr>
                <w:rFonts w:cs="Arial"/>
                <w:b/>
                <w:sz w:val="18"/>
              </w:rPr>
            </w:pPr>
            <w:r w:rsidRPr="00E73A3B">
              <w:rPr>
                <w:rFonts w:cs="Arial"/>
                <w:b/>
                <w:sz w:val="18"/>
              </w:rPr>
              <w:t>Kompetenzbereich „Kommunikation“ (2.2)</w:t>
            </w:r>
          </w:p>
          <w:p w:rsidR="00743B04" w:rsidRPr="00E73A3B" w:rsidRDefault="00743B04" w:rsidP="00743B04">
            <w:pPr>
              <w:spacing w:line="276" w:lineRule="auto"/>
              <w:rPr>
                <w:rFonts w:cs="Arial"/>
                <w:sz w:val="18"/>
              </w:rPr>
            </w:pPr>
            <w:r w:rsidRPr="00E73A3B">
              <w:rPr>
                <w:rFonts w:cs="Arial"/>
                <w:sz w:val="18"/>
              </w:rPr>
              <w:t>1. beim naturwissenschaftlichen und technischen Arbeiten im Team Verantwortung für Arbeitsprozesse übernehmen, ausdauernd zusammenarbeiten und dabei Ziele sowie Aufgaben sachbezogen diskutieren</w:t>
            </w:r>
          </w:p>
          <w:p w:rsidR="00743B04" w:rsidRPr="00E73A3B" w:rsidRDefault="00743B04" w:rsidP="00743B04">
            <w:pPr>
              <w:spacing w:line="276" w:lineRule="auto"/>
              <w:rPr>
                <w:rFonts w:cs="Arial"/>
                <w:sz w:val="18"/>
              </w:rPr>
            </w:pPr>
            <w:r w:rsidRPr="00E73A3B">
              <w:rPr>
                <w:rFonts w:cs="Arial"/>
                <w:sz w:val="18"/>
              </w:rPr>
              <w:t>2. ihr Vorgehen, ihre Beobachtungen und die Ergebnisse ihrer Arbeit dokumentieren</w:t>
            </w:r>
          </w:p>
          <w:p w:rsidR="00743B04" w:rsidRPr="00E73A3B" w:rsidRDefault="00743B04" w:rsidP="00743B04">
            <w:pPr>
              <w:spacing w:line="276" w:lineRule="auto"/>
              <w:rPr>
                <w:rFonts w:cs="Arial"/>
                <w:sz w:val="18"/>
              </w:rPr>
            </w:pPr>
            <w:r w:rsidRPr="00E73A3B">
              <w:rPr>
                <w:rFonts w:cs="Arial"/>
                <w:sz w:val="18"/>
              </w:rPr>
              <w:t>5. Sachverhalte adressatengerecht präsentieren</w:t>
            </w:r>
          </w:p>
          <w:p w:rsidR="00743B04" w:rsidRPr="00E73A3B" w:rsidRDefault="00743B04" w:rsidP="00743B04">
            <w:pPr>
              <w:spacing w:line="276" w:lineRule="auto"/>
              <w:rPr>
                <w:rFonts w:cs="Arial"/>
                <w:sz w:val="18"/>
              </w:rPr>
            </w:pPr>
            <w:r w:rsidRPr="00E73A3B">
              <w:rPr>
                <w:rFonts w:cs="Arial"/>
                <w:sz w:val="18"/>
              </w:rPr>
              <w:t>7. zunehmend zwischen alltagssprachlicher und fachsprachlicher Beschreibung unterscheiden</w:t>
            </w:r>
          </w:p>
          <w:p w:rsidR="00743B04" w:rsidRPr="00E73A3B" w:rsidRDefault="00743B04" w:rsidP="00743B04">
            <w:pPr>
              <w:spacing w:line="276" w:lineRule="auto"/>
              <w:rPr>
                <w:rFonts w:cs="Arial"/>
                <w:sz w:val="18"/>
              </w:rPr>
            </w:pPr>
            <w:r w:rsidRPr="00E73A3B">
              <w:rPr>
                <w:rFonts w:cs="Arial"/>
                <w:sz w:val="18"/>
              </w:rPr>
              <w:t>8. einfache Skizzen und Zeichnungen lesen und erstellen</w:t>
            </w:r>
          </w:p>
          <w:p w:rsidR="0001174E" w:rsidRPr="00E73A3B" w:rsidRDefault="0001174E" w:rsidP="0001174E">
            <w:pPr>
              <w:spacing w:line="276" w:lineRule="auto"/>
              <w:rPr>
                <w:rFonts w:cs="Arial"/>
                <w:b/>
                <w:sz w:val="18"/>
              </w:rPr>
            </w:pPr>
            <w:r w:rsidRPr="00E73A3B">
              <w:rPr>
                <w:rFonts w:cs="Arial"/>
                <w:b/>
                <w:sz w:val="18"/>
              </w:rPr>
              <w:t>Kompetenzbereich „Bewertung“ (2.3)</w:t>
            </w:r>
          </w:p>
          <w:p w:rsidR="0001174E" w:rsidRPr="00E73A3B" w:rsidRDefault="0001174E" w:rsidP="0001174E">
            <w:pPr>
              <w:spacing w:line="276" w:lineRule="auto"/>
              <w:rPr>
                <w:rFonts w:cs="Arial"/>
                <w:sz w:val="18"/>
              </w:rPr>
            </w:pPr>
            <w:r w:rsidRPr="00E73A3B">
              <w:rPr>
                <w:rFonts w:cs="Arial"/>
                <w:sz w:val="18"/>
              </w:rPr>
              <w:t>1. naturwissenschaftliche Erkenntnisse für die Lösung von Alltagsfragen sinnvoll einsetzen</w:t>
            </w:r>
          </w:p>
          <w:p w:rsidR="0001174E" w:rsidRPr="00E73A3B" w:rsidRDefault="0001174E" w:rsidP="0001174E">
            <w:pPr>
              <w:spacing w:line="276" w:lineRule="auto"/>
              <w:rPr>
                <w:rFonts w:cs="Arial"/>
                <w:sz w:val="18"/>
              </w:rPr>
            </w:pPr>
            <w:r w:rsidRPr="00E73A3B">
              <w:rPr>
                <w:rFonts w:cs="Arial"/>
                <w:sz w:val="18"/>
              </w:rPr>
              <w:t>5. ökologisch und ökonomisch verantwortungsbewusst mit Material und Energie umgehen</w:t>
            </w:r>
          </w:p>
          <w:p w:rsidR="0001174E" w:rsidRPr="00E73A3B" w:rsidRDefault="0001174E" w:rsidP="0001174E">
            <w:pPr>
              <w:spacing w:line="276" w:lineRule="auto"/>
              <w:rPr>
                <w:rFonts w:cs="Arial"/>
                <w:b/>
                <w:sz w:val="18"/>
              </w:rPr>
            </w:pPr>
            <w:r w:rsidRPr="00E73A3B">
              <w:rPr>
                <w:rFonts w:cs="Arial"/>
                <w:b/>
                <w:sz w:val="18"/>
              </w:rPr>
              <w:t>Kompetenzbereich „Denk- und Arbeitsweisen der Naturwissenschaften und der Technik“ (3.1.1)</w:t>
            </w:r>
          </w:p>
          <w:p w:rsidR="0001174E" w:rsidRPr="00E73A3B" w:rsidRDefault="0001174E" w:rsidP="0001174E">
            <w:pPr>
              <w:spacing w:line="276" w:lineRule="auto"/>
              <w:jc w:val="both"/>
              <w:rPr>
                <w:rFonts w:cs="Arial"/>
                <w:sz w:val="18"/>
              </w:rPr>
            </w:pPr>
            <w:r w:rsidRPr="00E73A3B">
              <w:rPr>
                <w:rFonts w:cs="Arial"/>
                <w:sz w:val="18"/>
              </w:rPr>
              <w:t>(1) wichtige Arbeitsgeräte sicher nutzen und deren bestimmungsgemäßen Einsatz erläutern (</w:t>
            </w:r>
            <w:r w:rsidR="00E73A3B" w:rsidRPr="00E73A3B">
              <w:rPr>
                <w:rFonts w:cs="Arial"/>
                <w:sz w:val="18"/>
              </w:rPr>
              <w:t>…</w:t>
            </w:r>
            <w:r w:rsidRPr="00E73A3B">
              <w:rPr>
                <w:rFonts w:cs="Arial"/>
                <w:sz w:val="18"/>
              </w:rPr>
              <w:t>Gasbrenner)</w:t>
            </w:r>
          </w:p>
          <w:p w:rsidR="0001174E" w:rsidRPr="00E73A3B" w:rsidRDefault="0001174E" w:rsidP="0001174E">
            <w:pPr>
              <w:spacing w:line="276" w:lineRule="auto"/>
              <w:jc w:val="both"/>
              <w:rPr>
                <w:rFonts w:cs="Arial"/>
                <w:sz w:val="18"/>
              </w:rPr>
            </w:pPr>
            <w:r w:rsidRPr="00E73A3B">
              <w:rPr>
                <w:rFonts w:cs="Arial"/>
                <w:sz w:val="18"/>
              </w:rPr>
              <w:t>(4) an Beispielen die naturwissenschaftliche Arbeitsweise durchführen und erläutern (Beobachtung eines Phänomens, Vermutung, Experiment, Überprüfung der Vermutung)</w:t>
            </w:r>
          </w:p>
          <w:p w:rsidR="0001174E" w:rsidRPr="00E73A3B" w:rsidRDefault="0001174E" w:rsidP="0001174E">
            <w:pPr>
              <w:spacing w:line="276" w:lineRule="auto"/>
              <w:jc w:val="both"/>
              <w:rPr>
                <w:rFonts w:cs="Arial"/>
                <w:sz w:val="18"/>
              </w:rPr>
            </w:pPr>
            <w:r w:rsidRPr="00E73A3B">
              <w:rPr>
                <w:rFonts w:cs="Arial"/>
                <w:sz w:val="18"/>
              </w:rPr>
              <w:t>(5) Experimente planen und durchführen, Messwerte erfassen und Ergebnisse protokollieren sowie erläutern, wie man dabei vorgeht (Tabellen, Diagramme und Skizzen)</w:t>
            </w:r>
          </w:p>
          <w:p w:rsidR="0001174E" w:rsidRPr="00ED38FB" w:rsidRDefault="0001174E" w:rsidP="0001174E">
            <w:pPr>
              <w:spacing w:line="276" w:lineRule="auto"/>
              <w:jc w:val="both"/>
              <w:rPr>
                <w:rFonts w:cs="Arial"/>
                <w:sz w:val="10"/>
              </w:rPr>
            </w:pPr>
          </w:p>
          <w:p w:rsidR="0001174E" w:rsidRPr="00E73A3B" w:rsidRDefault="0001174E" w:rsidP="0001174E">
            <w:pPr>
              <w:spacing w:line="276" w:lineRule="auto"/>
              <w:jc w:val="both"/>
              <w:rPr>
                <w:rFonts w:cs="Arial"/>
                <w:b/>
                <w:sz w:val="18"/>
              </w:rPr>
            </w:pPr>
            <w:r w:rsidRPr="00E73A3B">
              <w:rPr>
                <w:rFonts w:cs="Arial"/>
                <w:b/>
                <w:sz w:val="18"/>
              </w:rPr>
              <w:t>Kompetenzbereich „Wasser-ein lebenswichtiger Stoffe“ (3.1.3)</w:t>
            </w:r>
          </w:p>
          <w:p w:rsidR="0001174E" w:rsidRDefault="00CE688D" w:rsidP="00CE688D">
            <w:pPr>
              <w:spacing w:line="276" w:lineRule="auto"/>
              <w:rPr>
                <w:rFonts w:cs="Arial"/>
                <w:sz w:val="18"/>
              </w:rPr>
            </w:pPr>
            <w:r>
              <w:rPr>
                <w:rFonts w:cs="Arial"/>
                <w:sz w:val="18"/>
              </w:rPr>
              <w:t>(7) Experimente zur Trennung von Gemischen planen, durchführen, dokumentieren (Lösen, Filtrieren, Dekantieren, Eindampfen) und technische Anwendungen erklären (Wasserreinigung).</w:t>
            </w:r>
          </w:p>
          <w:p w:rsidR="00CE688D" w:rsidRPr="00E73A3B" w:rsidRDefault="00CE688D" w:rsidP="00CE688D">
            <w:pPr>
              <w:spacing w:line="276" w:lineRule="auto"/>
              <w:rPr>
                <w:rFonts w:cs="Arial"/>
                <w:sz w:val="18"/>
              </w:rPr>
            </w:pPr>
          </w:p>
          <w:p w:rsidR="0001174E" w:rsidRPr="00E73A3B" w:rsidRDefault="0001174E" w:rsidP="0001174E">
            <w:pPr>
              <w:spacing w:line="276" w:lineRule="auto"/>
              <w:rPr>
                <w:rFonts w:cs="Arial"/>
                <w:b/>
                <w:sz w:val="28"/>
              </w:rPr>
            </w:pPr>
            <w:r w:rsidRPr="00E73A3B">
              <w:rPr>
                <w:rFonts w:cs="Arial"/>
                <w:b/>
                <w:sz w:val="28"/>
              </w:rPr>
              <w:t>D: Hinweise</w:t>
            </w:r>
          </w:p>
          <w:p w:rsidR="0001174E" w:rsidRPr="00E73A3B" w:rsidRDefault="0001174E" w:rsidP="003556DF">
            <w:pPr>
              <w:spacing w:line="276" w:lineRule="auto"/>
              <w:rPr>
                <w:rFonts w:cs="Arial"/>
                <w:b/>
                <w:sz w:val="8"/>
              </w:rPr>
            </w:pPr>
          </w:p>
          <w:p w:rsidR="00FD1790" w:rsidRPr="00F6646F" w:rsidRDefault="00FD1790" w:rsidP="00FD1790">
            <w:pPr>
              <w:spacing w:line="276" w:lineRule="auto"/>
              <w:rPr>
                <w:rFonts w:cs="Arial"/>
                <w:b/>
                <w:sz w:val="18"/>
              </w:rPr>
            </w:pPr>
            <w:r w:rsidRPr="00F6646F">
              <w:rPr>
                <w:rFonts w:cs="Arial"/>
                <w:b/>
                <w:sz w:val="18"/>
              </w:rPr>
              <w:t xml:space="preserve">Lernvoraussetzungen für diesen </w:t>
            </w:r>
            <w:proofErr w:type="spellStart"/>
            <w:r w:rsidRPr="00F6646F">
              <w:rPr>
                <w:rFonts w:cs="Arial"/>
                <w:b/>
                <w:sz w:val="18"/>
              </w:rPr>
              <w:t>LernJob</w:t>
            </w:r>
            <w:proofErr w:type="spellEnd"/>
          </w:p>
          <w:p w:rsidR="00FD1790" w:rsidRPr="00F6646F" w:rsidRDefault="00FD1790" w:rsidP="00FD1790">
            <w:pPr>
              <w:spacing w:line="276" w:lineRule="auto"/>
              <w:rPr>
                <w:rFonts w:cs="Arial"/>
                <w:sz w:val="10"/>
              </w:rPr>
            </w:pPr>
          </w:p>
          <w:p w:rsidR="00FD1790" w:rsidRPr="00BB2C0F" w:rsidRDefault="00FD1790" w:rsidP="00FD1790">
            <w:pPr>
              <w:spacing w:line="276" w:lineRule="auto"/>
              <w:rPr>
                <w:rFonts w:cs="Arial"/>
                <w:sz w:val="18"/>
              </w:rPr>
            </w:pPr>
            <w:r w:rsidRPr="00F6646F">
              <w:rPr>
                <w:rFonts w:ascii="Symbol" w:hAnsi="Symbol"/>
                <w:sz w:val="18"/>
              </w:rPr>
              <w:t></w:t>
            </w:r>
            <w:r w:rsidRPr="00F6646F">
              <w:rPr>
                <w:rFonts w:ascii="Symbol" w:hAnsi="Symbol"/>
                <w:sz w:val="18"/>
              </w:rPr>
              <w:t></w:t>
            </w:r>
            <w:r w:rsidRPr="00F6646F">
              <w:rPr>
                <w:rFonts w:cs="Arial"/>
                <w:sz w:val="18"/>
              </w:rPr>
              <w:t>selbstständige Nutzung des Gasbrenners</w:t>
            </w:r>
            <w:r>
              <w:rPr>
                <w:rFonts w:cs="Arial"/>
                <w:sz w:val="18"/>
              </w:rPr>
              <w:t xml:space="preserve"> </w:t>
            </w:r>
            <w:r w:rsidRPr="00F6646F">
              <w:rPr>
                <w:rFonts w:cs="Arial"/>
                <w:sz w:val="18"/>
              </w:rPr>
              <w:t>(vgl. 3.1.1 (1))</w:t>
            </w:r>
            <w:r w:rsidR="00D2388A">
              <w:rPr>
                <w:rFonts w:cs="Arial"/>
                <w:sz w:val="18"/>
              </w:rPr>
              <w:t>, evtl. „Brennerführerschein“</w:t>
            </w:r>
          </w:p>
          <w:p w:rsidR="00FD1790" w:rsidRDefault="00FD1790" w:rsidP="00FD1790">
            <w:pPr>
              <w:spacing w:line="276" w:lineRule="auto"/>
              <w:jc w:val="both"/>
              <w:rPr>
                <w:sz w:val="18"/>
                <w:lang w:val="de-DE"/>
              </w:rPr>
            </w:pPr>
            <w:r w:rsidRPr="00F6646F">
              <w:rPr>
                <w:rFonts w:ascii="Symbol" w:hAnsi="Symbol"/>
                <w:sz w:val="18"/>
              </w:rPr>
              <w:t></w:t>
            </w:r>
            <w:r w:rsidRPr="00F6646F">
              <w:rPr>
                <w:rFonts w:ascii="Symbol" w:hAnsi="Symbol"/>
                <w:sz w:val="18"/>
              </w:rPr>
              <w:t></w:t>
            </w:r>
            <w:r w:rsidR="00050123">
              <w:rPr>
                <w:sz w:val="18"/>
                <w:lang w:val="de-DE"/>
              </w:rPr>
              <w:t>Wasser als Lösungsmittel</w:t>
            </w:r>
            <w:r w:rsidRPr="00F6646F">
              <w:rPr>
                <w:sz w:val="18"/>
                <w:lang w:val="de-DE"/>
              </w:rPr>
              <w:t xml:space="preserve"> (vgl. Bildungsplan Sachunterricht, </w:t>
            </w:r>
            <w:r w:rsidR="00050123">
              <w:rPr>
                <w:sz w:val="18"/>
                <w:lang w:val="de-DE"/>
              </w:rPr>
              <w:t>Standard 3.2.3.1 (8) + Experiment 4.3.5</w:t>
            </w:r>
            <w:r w:rsidRPr="00F6646F">
              <w:rPr>
                <w:sz w:val="18"/>
                <w:lang w:val="de-DE"/>
              </w:rPr>
              <w:t>).</w:t>
            </w:r>
          </w:p>
          <w:p w:rsidR="00050123" w:rsidRPr="00F6646F" w:rsidRDefault="00050123" w:rsidP="00FD1790">
            <w:pPr>
              <w:spacing w:line="276" w:lineRule="auto"/>
              <w:jc w:val="both"/>
              <w:rPr>
                <w:sz w:val="18"/>
                <w:lang w:val="de-DE"/>
              </w:rPr>
            </w:pPr>
            <w:r w:rsidRPr="00F6646F">
              <w:rPr>
                <w:rFonts w:ascii="Symbol" w:hAnsi="Symbol"/>
                <w:sz w:val="18"/>
              </w:rPr>
              <w:t></w:t>
            </w:r>
            <w:r w:rsidRPr="00F6646F">
              <w:rPr>
                <w:rFonts w:ascii="Symbol" w:hAnsi="Symbol"/>
                <w:sz w:val="18"/>
              </w:rPr>
              <w:t></w:t>
            </w:r>
            <w:r>
              <w:rPr>
                <w:sz w:val="18"/>
                <w:lang w:val="de-DE"/>
              </w:rPr>
              <w:t>Sedimentation und Filtration (vgl. Bildungsplan Sachunterricht, Standard 3.2.3.1 (9) + Experiment 4.3.7)</w:t>
            </w:r>
          </w:p>
          <w:p w:rsidR="0001174E" w:rsidRDefault="0001174E" w:rsidP="003556DF">
            <w:pPr>
              <w:spacing w:line="276" w:lineRule="auto"/>
              <w:rPr>
                <w:rFonts w:cs="Arial"/>
                <w:b/>
                <w:sz w:val="18"/>
                <w:lang w:val="de-DE"/>
              </w:rPr>
            </w:pPr>
          </w:p>
          <w:p w:rsidR="00FD1790" w:rsidRDefault="00FD1790" w:rsidP="00FD1790">
            <w:pPr>
              <w:spacing w:line="276" w:lineRule="auto"/>
              <w:rPr>
                <w:rFonts w:cs="Arial"/>
                <w:b/>
                <w:sz w:val="18"/>
              </w:rPr>
            </w:pPr>
            <w:r w:rsidRPr="00E73A3B">
              <w:rPr>
                <w:rFonts w:cs="Arial"/>
                <w:b/>
                <w:sz w:val="18"/>
              </w:rPr>
              <w:t>Allgemeine Hinweise zur Planung und Umsetzung</w:t>
            </w:r>
          </w:p>
          <w:p w:rsidR="00FD1790" w:rsidRPr="00FD1790" w:rsidRDefault="00FD1790" w:rsidP="003556DF">
            <w:pPr>
              <w:spacing w:line="276" w:lineRule="auto"/>
              <w:rPr>
                <w:rFonts w:cs="Arial"/>
                <w:b/>
                <w:sz w:val="10"/>
              </w:rPr>
            </w:pPr>
          </w:p>
          <w:p w:rsidR="003556DF" w:rsidRPr="00E73A3B" w:rsidRDefault="003556DF" w:rsidP="003556DF">
            <w:pPr>
              <w:jc w:val="both"/>
              <w:rPr>
                <w:rFonts w:cs="Arial"/>
                <w:sz w:val="18"/>
              </w:rPr>
            </w:pPr>
            <w:r w:rsidRPr="00E73A3B">
              <w:rPr>
                <w:rFonts w:ascii="Symbol" w:hAnsi="Symbol"/>
                <w:sz w:val="18"/>
              </w:rPr>
              <w:t></w:t>
            </w:r>
            <w:r w:rsidRPr="00E73A3B">
              <w:rPr>
                <w:rFonts w:ascii="Symbol" w:hAnsi="Symbol"/>
                <w:sz w:val="18"/>
              </w:rPr>
              <w:t></w:t>
            </w:r>
            <w:r w:rsidRPr="00E73A3B">
              <w:rPr>
                <w:rFonts w:cs="Arial"/>
                <w:sz w:val="18"/>
              </w:rPr>
              <w:t xml:space="preserve">In diesem </w:t>
            </w:r>
            <w:proofErr w:type="spellStart"/>
            <w:r w:rsidRPr="00E73A3B">
              <w:rPr>
                <w:rFonts w:cs="Arial"/>
                <w:sz w:val="18"/>
              </w:rPr>
              <w:t>LernJob</w:t>
            </w:r>
            <w:proofErr w:type="spellEnd"/>
            <w:r w:rsidRPr="00E73A3B">
              <w:rPr>
                <w:rFonts w:cs="Arial"/>
                <w:sz w:val="18"/>
              </w:rPr>
              <w:t xml:space="preserve"> sollen die </w:t>
            </w:r>
            <w:proofErr w:type="spellStart"/>
            <w:r w:rsidRPr="00E73A3B">
              <w:rPr>
                <w:rFonts w:cs="Arial"/>
                <w:sz w:val="18"/>
              </w:rPr>
              <w:t>SuS</w:t>
            </w:r>
            <w:proofErr w:type="spellEnd"/>
            <w:r w:rsidRPr="00E73A3B">
              <w:rPr>
                <w:rFonts w:cs="Arial"/>
                <w:sz w:val="18"/>
              </w:rPr>
              <w:t xml:space="preserve"> in Zweier- oder Dreierteams zusammenarbeiten. Idealerweise wird mit der geteilten Klasse gearbeitet, also mit 14 bis 16 </w:t>
            </w:r>
            <w:proofErr w:type="spellStart"/>
            <w:r w:rsidRPr="00E73A3B">
              <w:rPr>
                <w:rFonts w:cs="Arial"/>
                <w:sz w:val="18"/>
              </w:rPr>
              <w:t>SuS</w:t>
            </w:r>
            <w:proofErr w:type="spellEnd"/>
            <w:r w:rsidRPr="00E73A3B">
              <w:rPr>
                <w:rFonts w:cs="Arial"/>
                <w:sz w:val="18"/>
              </w:rPr>
              <w:t xml:space="preserve"> in 5 bis  8 Teams. </w:t>
            </w:r>
          </w:p>
          <w:p w:rsidR="003556DF" w:rsidRPr="00E73A3B" w:rsidRDefault="003556DF" w:rsidP="003556DF">
            <w:pPr>
              <w:jc w:val="both"/>
              <w:rPr>
                <w:rFonts w:cs="Arial"/>
                <w:sz w:val="18"/>
              </w:rPr>
            </w:pPr>
          </w:p>
          <w:p w:rsidR="003556DF" w:rsidRPr="00E73A3B" w:rsidRDefault="003556DF" w:rsidP="00DF0B24">
            <w:pPr>
              <w:jc w:val="both"/>
              <w:rPr>
                <w:rFonts w:cs="Arial"/>
                <w:sz w:val="18"/>
              </w:rPr>
            </w:pPr>
            <w:r w:rsidRPr="00E73A3B">
              <w:rPr>
                <w:rFonts w:ascii="Symbol" w:hAnsi="Symbol"/>
                <w:sz w:val="18"/>
              </w:rPr>
              <w:t></w:t>
            </w:r>
            <w:r w:rsidRPr="00E73A3B">
              <w:rPr>
                <w:rFonts w:ascii="Symbol" w:hAnsi="Symbol"/>
                <w:sz w:val="18"/>
              </w:rPr>
              <w:t></w:t>
            </w:r>
            <w:r w:rsidRPr="00E73A3B">
              <w:rPr>
                <w:rFonts w:cs="Arial"/>
                <w:sz w:val="18"/>
              </w:rPr>
              <w:t xml:space="preserve">Wie viel Zeit dieser </w:t>
            </w:r>
            <w:proofErr w:type="spellStart"/>
            <w:r w:rsidRPr="00E73A3B">
              <w:rPr>
                <w:rFonts w:cs="Arial"/>
                <w:sz w:val="18"/>
              </w:rPr>
              <w:t>LernJob</w:t>
            </w:r>
            <w:proofErr w:type="spellEnd"/>
            <w:r w:rsidRPr="00E73A3B">
              <w:rPr>
                <w:rFonts w:cs="Arial"/>
                <w:sz w:val="18"/>
              </w:rPr>
              <w:t xml:space="preserve"> beansprucht</w:t>
            </w:r>
            <w:r w:rsidR="004C494D" w:rsidRPr="00E73A3B">
              <w:rPr>
                <w:rFonts w:cs="Arial"/>
                <w:sz w:val="18"/>
              </w:rPr>
              <w:t xml:space="preserve"> (6</w:t>
            </w:r>
            <w:r w:rsidRPr="00E73A3B">
              <w:rPr>
                <w:rFonts w:cs="Arial"/>
                <w:sz w:val="18"/>
              </w:rPr>
              <w:t xml:space="preserve"> bis </w:t>
            </w:r>
            <w:r w:rsidR="004C494D" w:rsidRPr="00E73A3B">
              <w:rPr>
                <w:rFonts w:cs="Arial"/>
                <w:sz w:val="18"/>
              </w:rPr>
              <w:t>10</w:t>
            </w:r>
            <w:r w:rsidR="001275E5" w:rsidRPr="00E73A3B">
              <w:rPr>
                <w:rFonts w:cs="Arial"/>
                <w:sz w:val="18"/>
              </w:rPr>
              <w:t xml:space="preserve"> </w:t>
            </w:r>
            <w:r w:rsidRPr="00E73A3B">
              <w:rPr>
                <w:rFonts w:cs="Arial"/>
                <w:sz w:val="18"/>
              </w:rPr>
              <w:t>S</w:t>
            </w:r>
            <w:r w:rsidR="001275E5" w:rsidRPr="00E73A3B">
              <w:rPr>
                <w:rFonts w:cs="Arial"/>
                <w:sz w:val="18"/>
              </w:rPr>
              <w:t>tunden</w:t>
            </w:r>
            <w:r w:rsidRPr="00E73A3B">
              <w:rPr>
                <w:rFonts w:cs="Arial"/>
                <w:sz w:val="18"/>
              </w:rPr>
              <w:t xml:space="preserve">), hängt wesentlich von den Lenkungsentscheidungen der Lehrkraft ab, vor allem davon, (1) wie selbstverantwortlich die </w:t>
            </w:r>
            <w:proofErr w:type="spellStart"/>
            <w:r w:rsidRPr="00E73A3B">
              <w:rPr>
                <w:rFonts w:cs="Arial"/>
                <w:sz w:val="18"/>
              </w:rPr>
              <w:t>SuS</w:t>
            </w:r>
            <w:proofErr w:type="spellEnd"/>
            <w:r w:rsidRPr="00E73A3B">
              <w:rPr>
                <w:rFonts w:cs="Arial"/>
                <w:sz w:val="18"/>
              </w:rPr>
              <w:t xml:space="preserve"> tatsächlich arbeiten dürfen, (2) ob und wie stark einzelne Lernaspekte im Vorfeld vorbereitet oder „just-in-time“ entlastet werden, (3) wie ausgiebig</w:t>
            </w:r>
            <w:r w:rsidR="004C494D" w:rsidRPr="00E73A3B">
              <w:rPr>
                <w:rFonts w:cs="Arial"/>
                <w:sz w:val="18"/>
              </w:rPr>
              <w:t xml:space="preserve"> </w:t>
            </w:r>
            <w:r w:rsidR="00890FD1" w:rsidRPr="00E73A3B">
              <w:rPr>
                <w:rFonts w:cs="Arial"/>
                <w:sz w:val="18"/>
              </w:rPr>
              <w:t xml:space="preserve">und selbstständig </w:t>
            </w:r>
            <w:r w:rsidR="00DF0B24" w:rsidRPr="00E73A3B">
              <w:rPr>
                <w:rFonts w:cs="Arial"/>
                <w:sz w:val="18"/>
              </w:rPr>
              <w:t xml:space="preserve">insbesondere </w:t>
            </w:r>
            <w:r w:rsidR="00890FD1" w:rsidRPr="00E73A3B">
              <w:rPr>
                <w:rFonts w:cs="Arial"/>
                <w:sz w:val="18"/>
              </w:rPr>
              <w:t>Job 4 („Wiederholen, anwenden, weiter denken…“) bearbeitet</w:t>
            </w:r>
            <w:r w:rsidR="001275E5" w:rsidRPr="00E73A3B">
              <w:rPr>
                <w:rFonts w:cs="Arial"/>
                <w:sz w:val="18"/>
              </w:rPr>
              <w:t xml:space="preserve"> wird</w:t>
            </w:r>
            <w:r w:rsidR="00DF0B24" w:rsidRPr="00E73A3B">
              <w:rPr>
                <w:rFonts w:cs="Arial"/>
                <w:sz w:val="18"/>
              </w:rPr>
              <w:t xml:space="preserve">, </w:t>
            </w:r>
            <w:r w:rsidRPr="00E73A3B">
              <w:rPr>
                <w:rFonts w:cs="Arial"/>
                <w:sz w:val="18"/>
              </w:rPr>
              <w:t xml:space="preserve"> (4) ob und wie ausgiebig nach Beendigung eines Sinnabschnitts schüler- oder lehrerzentrierte Plenumsphasen (z.B. Präsentationen) zur Wissens</w:t>
            </w:r>
            <w:r w:rsidR="00D2693D" w:rsidRPr="00E73A3B">
              <w:rPr>
                <w:rFonts w:cs="Arial"/>
                <w:sz w:val="18"/>
              </w:rPr>
              <w:t>-</w:t>
            </w:r>
            <w:r w:rsidRPr="00E73A3B">
              <w:rPr>
                <w:rFonts w:cs="Arial"/>
                <w:sz w:val="18"/>
              </w:rPr>
              <w:t xml:space="preserve">integration durchgeführt werden.  </w:t>
            </w:r>
          </w:p>
          <w:p w:rsidR="004172B4" w:rsidRPr="00E73A3B" w:rsidRDefault="004172B4" w:rsidP="00DF0B24">
            <w:pPr>
              <w:jc w:val="both"/>
              <w:rPr>
                <w:rFonts w:cs="Arial"/>
                <w:sz w:val="18"/>
              </w:rPr>
            </w:pPr>
          </w:p>
          <w:p w:rsidR="00FD1790" w:rsidRPr="00F6646F" w:rsidRDefault="00FD1790" w:rsidP="00FD1790">
            <w:pPr>
              <w:jc w:val="both"/>
              <w:rPr>
                <w:rFonts w:cs="Arial"/>
                <w:sz w:val="18"/>
              </w:rPr>
            </w:pPr>
            <w:r w:rsidRPr="00F6646F">
              <w:rPr>
                <w:rFonts w:ascii="Symbol" w:hAnsi="Symbol"/>
                <w:sz w:val="18"/>
              </w:rPr>
              <w:t></w:t>
            </w:r>
            <w:r w:rsidRPr="00F6646F">
              <w:rPr>
                <w:rFonts w:ascii="Symbol" w:hAnsi="Symbol"/>
                <w:sz w:val="18"/>
              </w:rPr>
              <w:t></w:t>
            </w:r>
            <w:r w:rsidRPr="00F6646F">
              <w:rPr>
                <w:rFonts w:cs="Arial"/>
                <w:sz w:val="18"/>
              </w:rPr>
              <w:t xml:space="preserve">Der </w:t>
            </w:r>
            <w:proofErr w:type="spellStart"/>
            <w:r w:rsidRPr="00F6646F">
              <w:rPr>
                <w:rFonts w:cs="Arial"/>
                <w:sz w:val="18"/>
              </w:rPr>
              <w:t>LernJob</w:t>
            </w:r>
            <w:proofErr w:type="spellEnd"/>
            <w:r w:rsidRPr="00F6646F">
              <w:rPr>
                <w:rFonts w:cs="Arial"/>
                <w:sz w:val="18"/>
              </w:rPr>
              <w:t xml:space="preserve"> ermöglicht die Umsetzung verschiedener Differenzierungsaspekte:</w:t>
            </w:r>
          </w:p>
          <w:p w:rsidR="00FD1790" w:rsidRDefault="00FD1790" w:rsidP="00FD1790">
            <w:pPr>
              <w:jc w:val="both"/>
              <w:rPr>
                <w:rFonts w:cs="Arial"/>
                <w:sz w:val="20"/>
              </w:rPr>
            </w:pPr>
          </w:p>
          <w:tbl>
            <w:tblPr>
              <w:tblStyle w:val="Tabellenraster"/>
              <w:tblW w:w="0" w:type="auto"/>
              <w:tblInd w:w="137" w:type="dxa"/>
              <w:tblLook w:val="04A0" w:firstRow="1" w:lastRow="0" w:firstColumn="1" w:lastColumn="0" w:noHBand="0" w:noVBand="1"/>
            </w:tblPr>
            <w:tblGrid>
              <w:gridCol w:w="4323"/>
              <w:gridCol w:w="4749"/>
            </w:tblGrid>
            <w:tr w:rsidR="00FD1790" w:rsidTr="00FD1790">
              <w:tc>
                <w:tcPr>
                  <w:tcW w:w="4323" w:type="dxa"/>
                  <w:tcBorders>
                    <w:top w:val="single" w:sz="4" w:space="0" w:color="auto"/>
                    <w:left w:val="single" w:sz="4" w:space="0" w:color="auto"/>
                    <w:bottom w:val="single" w:sz="4" w:space="0" w:color="auto"/>
                    <w:right w:val="single" w:sz="4" w:space="0" w:color="auto"/>
                  </w:tcBorders>
                  <w:hideMark/>
                </w:tcPr>
                <w:p w:rsidR="00FD1790" w:rsidRPr="00F6646F" w:rsidRDefault="00FD1790" w:rsidP="00681C99">
                  <w:pPr>
                    <w:jc w:val="center"/>
                    <w:rPr>
                      <w:rFonts w:cs="Arial"/>
                      <w:b/>
                      <w:sz w:val="18"/>
                    </w:rPr>
                  </w:pPr>
                  <w:r w:rsidRPr="00F6646F">
                    <w:rPr>
                      <w:rFonts w:cs="Arial"/>
                      <w:b/>
                      <w:sz w:val="18"/>
                    </w:rPr>
                    <w:t>Differenzierungsaspekt</w:t>
                  </w:r>
                </w:p>
              </w:tc>
              <w:tc>
                <w:tcPr>
                  <w:tcW w:w="4749" w:type="dxa"/>
                  <w:tcBorders>
                    <w:top w:val="single" w:sz="4" w:space="0" w:color="auto"/>
                    <w:left w:val="single" w:sz="4" w:space="0" w:color="auto"/>
                    <w:bottom w:val="single" w:sz="4" w:space="0" w:color="auto"/>
                    <w:right w:val="single" w:sz="4" w:space="0" w:color="auto"/>
                  </w:tcBorders>
                  <w:hideMark/>
                </w:tcPr>
                <w:p w:rsidR="00FD1790" w:rsidRPr="00F6646F" w:rsidRDefault="00FD1790" w:rsidP="00681C99">
                  <w:pPr>
                    <w:jc w:val="center"/>
                    <w:rPr>
                      <w:rFonts w:cs="Arial"/>
                      <w:b/>
                      <w:sz w:val="18"/>
                    </w:rPr>
                  </w:pPr>
                  <w:r w:rsidRPr="00F6646F">
                    <w:rPr>
                      <w:rFonts w:cs="Arial"/>
                      <w:b/>
                      <w:sz w:val="18"/>
                    </w:rPr>
                    <w:t xml:space="preserve">Umsetzung im </w:t>
                  </w:r>
                  <w:proofErr w:type="spellStart"/>
                  <w:r w:rsidRPr="00F6646F">
                    <w:rPr>
                      <w:rFonts w:cs="Arial"/>
                      <w:b/>
                      <w:sz w:val="18"/>
                    </w:rPr>
                    <w:t>LernJob</w:t>
                  </w:r>
                  <w:proofErr w:type="spellEnd"/>
                </w:p>
              </w:tc>
            </w:tr>
            <w:tr w:rsidR="00FD1790" w:rsidTr="00FD1790">
              <w:tc>
                <w:tcPr>
                  <w:tcW w:w="4323" w:type="dxa"/>
                  <w:tcBorders>
                    <w:top w:val="single" w:sz="4" w:space="0" w:color="auto"/>
                    <w:left w:val="single" w:sz="4" w:space="0" w:color="auto"/>
                    <w:bottom w:val="single" w:sz="4" w:space="0" w:color="auto"/>
                    <w:right w:val="single" w:sz="4" w:space="0" w:color="auto"/>
                  </w:tcBorders>
                </w:tcPr>
                <w:p w:rsidR="00FD1790" w:rsidRPr="00F6646F" w:rsidRDefault="00FD1790" w:rsidP="00681C99">
                  <w:pPr>
                    <w:jc w:val="center"/>
                    <w:rPr>
                      <w:rFonts w:cs="Arial"/>
                      <w:sz w:val="18"/>
                    </w:rPr>
                  </w:pPr>
                  <w:r w:rsidRPr="00F6646F">
                    <w:rPr>
                      <w:rFonts w:cs="Arial"/>
                      <w:sz w:val="18"/>
                    </w:rPr>
                    <w:t>Auflösen des gleichen Lerntempos</w:t>
                  </w:r>
                </w:p>
              </w:tc>
              <w:tc>
                <w:tcPr>
                  <w:tcW w:w="4749" w:type="dxa"/>
                  <w:tcBorders>
                    <w:top w:val="single" w:sz="4" w:space="0" w:color="auto"/>
                    <w:left w:val="single" w:sz="4" w:space="0" w:color="auto"/>
                    <w:bottom w:val="single" w:sz="4" w:space="0" w:color="auto"/>
                    <w:right w:val="single" w:sz="4" w:space="0" w:color="auto"/>
                  </w:tcBorders>
                </w:tcPr>
                <w:p w:rsidR="00FD1790" w:rsidRPr="00F6646F" w:rsidRDefault="00FD1790" w:rsidP="00681C99">
                  <w:pPr>
                    <w:jc w:val="center"/>
                    <w:rPr>
                      <w:rFonts w:cs="Arial"/>
                      <w:sz w:val="18"/>
                    </w:rPr>
                  </w:pPr>
                  <w:r w:rsidRPr="00F6646F">
                    <w:rPr>
                      <w:rFonts w:cs="Arial"/>
                      <w:sz w:val="18"/>
                    </w:rPr>
                    <w:t>Vorgabe einer Gesamtarbeitszeit</w:t>
                  </w:r>
                </w:p>
              </w:tc>
            </w:tr>
            <w:tr w:rsidR="00FD1790" w:rsidTr="00FD1790">
              <w:tc>
                <w:tcPr>
                  <w:tcW w:w="4323" w:type="dxa"/>
                  <w:tcBorders>
                    <w:top w:val="single" w:sz="4" w:space="0" w:color="auto"/>
                    <w:left w:val="single" w:sz="4" w:space="0" w:color="auto"/>
                    <w:bottom w:val="single" w:sz="4" w:space="0" w:color="auto"/>
                    <w:right w:val="single" w:sz="4" w:space="0" w:color="auto"/>
                  </w:tcBorders>
                </w:tcPr>
                <w:p w:rsidR="00FD1790" w:rsidRPr="00F6646F" w:rsidRDefault="00FD1790" w:rsidP="00681C99">
                  <w:pPr>
                    <w:jc w:val="center"/>
                    <w:rPr>
                      <w:rFonts w:cs="Arial"/>
                      <w:sz w:val="18"/>
                    </w:rPr>
                  </w:pPr>
                  <w:r w:rsidRPr="00F6646F">
                    <w:rPr>
                      <w:rFonts w:cs="Arial"/>
                      <w:sz w:val="18"/>
                    </w:rPr>
                    <w:t>Auflösen der gleichen Lernwege</w:t>
                  </w:r>
                </w:p>
              </w:tc>
              <w:tc>
                <w:tcPr>
                  <w:tcW w:w="4749" w:type="dxa"/>
                  <w:tcBorders>
                    <w:top w:val="single" w:sz="4" w:space="0" w:color="auto"/>
                    <w:left w:val="single" w:sz="4" w:space="0" w:color="auto"/>
                    <w:bottom w:val="single" w:sz="4" w:space="0" w:color="auto"/>
                    <w:right w:val="single" w:sz="4" w:space="0" w:color="auto"/>
                  </w:tcBorders>
                </w:tcPr>
                <w:p w:rsidR="00FD1790" w:rsidRPr="00F6646F" w:rsidRDefault="00050123" w:rsidP="00681C99">
                  <w:pPr>
                    <w:jc w:val="center"/>
                    <w:rPr>
                      <w:rFonts w:cs="Arial"/>
                      <w:sz w:val="18"/>
                    </w:rPr>
                  </w:pPr>
                  <w:r>
                    <w:rPr>
                      <w:rFonts w:cs="Arial"/>
                      <w:sz w:val="18"/>
                    </w:rPr>
                    <w:t xml:space="preserve">Eigene Planung der </w:t>
                  </w:r>
                  <w:r w:rsidR="00FD1790" w:rsidRPr="00F6646F">
                    <w:rPr>
                      <w:rFonts w:cs="Arial"/>
                      <w:sz w:val="18"/>
                    </w:rPr>
                    <w:t>Experimente</w:t>
                  </w:r>
                </w:p>
                <w:p w:rsidR="00FD1790" w:rsidRPr="00F6646F" w:rsidRDefault="00FD1790" w:rsidP="00681C99">
                  <w:pPr>
                    <w:jc w:val="center"/>
                    <w:rPr>
                      <w:rFonts w:cs="Arial"/>
                      <w:sz w:val="18"/>
                    </w:rPr>
                  </w:pPr>
                  <w:r w:rsidRPr="00F6646F">
                    <w:rPr>
                      <w:rFonts w:cs="Arial"/>
                      <w:sz w:val="18"/>
                    </w:rPr>
                    <w:t>unverbindliche Hilfestellungen</w:t>
                  </w:r>
                </w:p>
              </w:tc>
            </w:tr>
            <w:tr w:rsidR="00FD1790" w:rsidTr="00FD1790">
              <w:tc>
                <w:tcPr>
                  <w:tcW w:w="4323" w:type="dxa"/>
                  <w:tcBorders>
                    <w:top w:val="single" w:sz="4" w:space="0" w:color="auto"/>
                    <w:left w:val="single" w:sz="4" w:space="0" w:color="auto"/>
                    <w:bottom w:val="single" w:sz="4" w:space="0" w:color="auto"/>
                    <w:right w:val="single" w:sz="4" w:space="0" w:color="auto"/>
                  </w:tcBorders>
                  <w:hideMark/>
                </w:tcPr>
                <w:p w:rsidR="00FD1790" w:rsidRPr="00F6646F" w:rsidRDefault="00FD1790" w:rsidP="00681C99">
                  <w:pPr>
                    <w:jc w:val="center"/>
                    <w:rPr>
                      <w:rFonts w:cs="Arial"/>
                      <w:sz w:val="18"/>
                    </w:rPr>
                  </w:pPr>
                  <w:r w:rsidRPr="00F6646F">
                    <w:rPr>
                      <w:rFonts w:cs="Arial"/>
                      <w:sz w:val="18"/>
                    </w:rPr>
                    <w:t>Auflösen der gleichen Lerninhalte</w:t>
                  </w:r>
                </w:p>
              </w:tc>
              <w:tc>
                <w:tcPr>
                  <w:tcW w:w="4749" w:type="dxa"/>
                  <w:tcBorders>
                    <w:top w:val="single" w:sz="4" w:space="0" w:color="auto"/>
                    <w:left w:val="single" w:sz="4" w:space="0" w:color="auto"/>
                    <w:bottom w:val="single" w:sz="4" w:space="0" w:color="auto"/>
                    <w:right w:val="single" w:sz="4" w:space="0" w:color="auto"/>
                  </w:tcBorders>
                  <w:hideMark/>
                </w:tcPr>
                <w:p w:rsidR="00FD1790" w:rsidRPr="00F6646F" w:rsidRDefault="00FD1790" w:rsidP="00681C99">
                  <w:pPr>
                    <w:jc w:val="center"/>
                    <w:rPr>
                      <w:rFonts w:cs="Arial"/>
                      <w:sz w:val="18"/>
                    </w:rPr>
                  </w:pPr>
                  <w:r w:rsidRPr="00F6646F">
                    <w:rPr>
                      <w:rFonts w:cs="Arial"/>
                      <w:sz w:val="18"/>
                    </w:rPr>
                    <w:t>unverbindliche Arbeitsvorschläge zur Weiterarbeit</w:t>
                  </w:r>
                </w:p>
              </w:tc>
            </w:tr>
            <w:tr w:rsidR="00FD1790" w:rsidTr="00FD1790">
              <w:tc>
                <w:tcPr>
                  <w:tcW w:w="4323" w:type="dxa"/>
                  <w:tcBorders>
                    <w:top w:val="single" w:sz="4" w:space="0" w:color="auto"/>
                    <w:left w:val="single" w:sz="4" w:space="0" w:color="auto"/>
                    <w:bottom w:val="single" w:sz="4" w:space="0" w:color="auto"/>
                    <w:right w:val="single" w:sz="4" w:space="0" w:color="auto"/>
                  </w:tcBorders>
                  <w:hideMark/>
                </w:tcPr>
                <w:p w:rsidR="00FD1790" w:rsidRPr="00F6646F" w:rsidRDefault="00FD1790" w:rsidP="00FD1790">
                  <w:pPr>
                    <w:jc w:val="center"/>
                    <w:rPr>
                      <w:rFonts w:cs="Arial"/>
                      <w:sz w:val="18"/>
                    </w:rPr>
                  </w:pPr>
                  <w:r w:rsidRPr="00F6646F">
                    <w:rPr>
                      <w:rFonts w:cs="Arial"/>
                      <w:sz w:val="18"/>
                    </w:rPr>
                    <w:t xml:space="preserve">Auflösen des gleichen </w:t>
                  </w:r>
                  <w:r>
                    <w:rPr>
                      <w:rFonts w:cs="Arial"/>
                      <w:sz w:val="18"/>
                    </w:rPr>
                    <w:t>Anforderungs</w:t>
                  </w:r>
                  <w:r w:rsidRPr="00F6646F">
                    <w:rPr>
                      <w:rFonts w:cs="Arial"/>
                      <w:sz w:val="18"/>
                    </w:rPr>
                    <w:t>niveaus</w:t>
                  </w:r>
                </w:p>
              </w:tc>
              <w:tc>
                <w:tcPr>
                  <w:tcW w:w="4749" w:type="dxa"/>
                  <w:tcBorders>
                    <w:top w:val="single" w:sz="4" w:space="0" w:color="auto"/>
                    <w:left w:val="single" w:sz="4" w:space="0" w:color="auto"/>
                    <w:bottom w:val="single" w:sz="4" w:space="0" w:color="auto"/>
                    <w:right w:val="single" w:sz="4" w:space="0" w:color="auto"/>
                  </w:tcBorders>
                  <w:hideMark/>
                </w:tcPr>
                <w:p w:rsidR="00FD1790" w:rsidRPr="00F6646F" w:rsidRDefault="00FD1790" w:rsidP="00681C99">
                  <w:pPr>
                    <w:jc w:val="center"/>
                    <w:rPr>
                      <w:rFonts w:cs="Arial"/>
                      <w:sz w:val="18"/>
                    </w:rPr>
                  </w:pPr>
                  <w:r w:rsidRPr="00F6646F">
                    <w:rPr>
                      <w:rFonts w:cs="Arial"/>
                      <w:sz w:val="18"/>
                    </w:rPr>
                    <w:t>unverbindliche Hilfestellungen</w:t>
                  </w:r>
                </w:p>
                <w:p w:rsidR="00FD1790" w:rsidRPr="00F6646F" w:rsidRDefault="00FD1790" w:rsidP="00681C99">
                  <w:pPr>
                    <w:jc w:val="center"/>
                    <w:rPr>
                      <w:rFonts w:cs="Arial"/>
                      <w:sz w:val="18"/>
                    </w:rPr>
                  </w:pPr>
                  <w:r w:rsidRPr="00F6646F">
                    <w:rPr>
                      <w:rFonts w:cs="Arial"/>
                      <w:sz w:val="18"/>
                    </w:rPr>
                    <w:t>Arbeitsvorschläge mit verschiedenen Anspruchsniveaus</w:t>
                  </w:r>
                </w:p>
              </w:tc>
            </w:tr>
            <w:tr w:rsidR="00FD1790" w:rsidTr="00FD1790">
              <w:tc>
                <w:tcPr>
                  <w:tcW w:w="4323" w:type="dxa"/>
                  <w:tcBorders>
                    <w:top w:val="single" w:sz="4" w:space="0" w:color="auto"/>
                    <w:left w:val="single" w:sz="4" w:space="0" w:color="auto"/>
                    <w:bottom w:val="single" w:sz="4" w:space="0" w:color="auto"/>
                    <w:right w:val="single" w:sz="4" w:space="0" w:color="auto"/>
                  </w:tcBorders>
                </w:tcPr>
                <w:p w:rsidR="00FD1790" w:rsidRPr="00F6646F" w:rsidRDefault="00FD1790" w:rsidP="00681C99">
                  <w:pPr>
                    <w:jc w:val="center"/>
                    <w:rPr>
                      <w:rFonts w:cs="Arial"/>
                      <w:sz w:val="18"/>
                    </w:rPr>
                  </w:pPr>
                  <w:r w:rsidRPr="00F6646F">
                    <w:rPr>
                      <w:rFonts w:cs="Arial"/>
                      <w:sz w:val="18"/>
                    </w:rPr>
                    <w:t>Auflösen der gleichen Sozialform</w:t>
                  </w:r>
                </w:p>
              </w:tc>
              <w:tc>
                <w:tcPr>
                  <w:tcW w:w="4749" w:type="dxa"/>
                  <w:tcBorders>
                    <w:top w:val="single" w:sz="4" w:space="0" w:color="auto"/>
                    <w:left w:val="single" w:sz="4" w:space="0" w:color="auto"/>
                    <w:bottom w:val="single" w:sz="4" w:space="0" w:color="auto"/>
                    <w:right w:val="single" w:sz="4" w:space="0" w:color="auto"/>
                  </w:tcBorders>
                </w:tcPr>
                <w:p w:rsidR="00FD1790" w:rsidRPr="00F6646F" w:rsidRDefault="00FD1790" w:rsidP="00681C99">
                  <w:pPr>
                    <w:jc w:val="center"/>
                    <w:rPr>
                      <w:rFonts w:cs="Arial"/>
                      <w:sz w:val="18"/>
                    </w:rPr>
                  </w:pPr>
                  <w:r w:rsidRPr="00F6646F">
                    <w:rPr>
                      <w:rFonts w:cs="Arial"/>
                      <w:sz w:val="18"/>
                    </w:rPr>
                    <w:t>Zweier</w:t>
                  </w:r>
                  <w:r>
                    <w:rPr>
                      <w:rFonts w:cs="Arial"/>
                      <w:sz w:val="18"/>
                    </w:rPr>
                    <w:t>- oder Dreierteams</w:t>
                  </w:r>
                </w:p>
              </w:tc>
            </w:tr>
            <w:tr w:rsidR="00FD1790" w:rsidTr="00FD1790">
              <w:tc>
                <w:tcPr>
                  <w:tcW w:w="9072" w:type="dxa"/>
                  <w:gridSpan w:val="2"/>
                  <w:tcBorders>
                    <w:top w:val="single" w:sz="4" w:space="0" w:color="auto"/>
                    <w:left w:val="single" w:sz="4" w:space="0" w:color="auto"/>
                    <w:bottom w:val="single" w:sz="4" w:space="0" w:color="auto"/>
                    <w:right w:val="single" w:sz="4" w:space="0" w:color="auto"/>
                  </w:tcBorders>
                </w:tcPr>
                <w:p w:rsidR="00FD1790" w:rsidRDefault="00FD1790" w:rsidP="00681C99">
                  <w:pPr>
                    <w:jc w:val="center"/>
                    <w:rPr>
                      <w:rFonts w:cs="Arial"/>
                      <w:b/>
                      <w:sz w:val="18"/>
                    </w:rPr>
                  </w:pPr>
                  <w:r w:rsidRPr="00775788">
                    <w:rPr>
                      <w:rFonts w:cs="Arial"/>
                      <w:b/>
                      <w:sz w:val="18"/>
                    </w:rPr>
                    <w:t>Verbindliche gemeinsame Basis</w:t>
                  </w:r>
                </w:p>
                <w:p w:rsidR="00FD1790" w:rsidRPr="00775788" w:rsidRDefault="00FD1790" w:rsidP="00681C99">
                  <w:pPr>
                    <w:jc w:val="center"/>
                    <w:rPr>
                      <w:rFonts w:cs="Arial"/>
                      <w:sz w:val="18"/>
                    </w:rPr>
                  </w:pPr>
                  <w:r>
                    <w:rPr>
                      <w:rFonts w:cs="Arial"/>
                      <w:sz w:val="18"/>
                    </w:rPr>
                    <w:t xml:space="preserve">Inhaltliche </w:t>
                  </w:r>
                  <w:r w:rsidRPr="00775788">
                    <w:rPr>
                      <w:rFonts w:cs="Arial"/>
                      <w:sz w:val="18"/>
                    </w:rPr>
                    <w:t>Vorbereitung, Wissen</w:t>
                  </w:r>
                  <w:r>
                    <w:rPr>
                      <w:rFonts w:cs="Arial"/>
                      <w:sz w:val="18"/>
                    </w:rPr>
                    <w:t>s</w:t>
                  </w:r>
                  <w:r w:rsidRPr="00775788">
                    <w:rPr>
                      <w:rFonts w:cs="Arial"/>
                      <w:sz w:val="18"/>
                    </w:rPr>
                    <w:t>integration</w:t>
                  </w:r>
                  <w:r>
                    <w:rPr>
                      <w:rFonts w:cs="Arial"/>
                      <w:sz w:val="18"/>
                    </w:rPr>
                    <w:t>, Musterlösung</w:t>
                  </w:r>
                </w:p>
              </w:tc>
            </w:tr>
          </w:tbl>
          <w:p w:rsidR="00FD1790" w:rsidRDefault="00FD1790" w:rsidP="00DF0B24">
            <w:pPr>
              <w:jc w:val="both"/>
              <w:rPr>
                <w:rFonts w:ascii="Symbol" w:hAnsi="Symbol"/>
                <w:sz w:val="18"/>
              </w:rPr>
            </w:pPr>
          </w:p>
          <w:p w:rsidR="00DF0B24" w:rsidRPr="00E73A3B" w:rsidRDefault="00DF0B24" w:rsidP="00DF0B24">
            <w:pPr>
              <w:jc w:val="both"/>
              <w:rPr>
                <w:rFonts w:cs="Arial"/>
                <w:sz w:val="18"/>
              </w:rPr>
            </w:pPr>
            <w:r w:rsidRPr="00E73A3B">
              <w:rPr>
                <w:rFonts w:ascii="Symbol" w:hAnsi="Symbol"/>
                <w:sz w:val="18"/>
              </w:rPr>
              <w:t></w:t>
            </w:r>
            <w:r w:rsidRPr="00E73A3B">
              <w:rPr>
                <w:rFonts w:ascii="Symbol" w:hAnsi="Symbol"/>
                <w:sz w:val="18"/>
              </w:rPr>
              <w:t></w:t>
            </w:r>
            <w:r w:rsidRPr="00E73A3B">
              <w:rPr>
                <w:rFonts w:cs="Arial"/>
                <w:sz w:val="18"/>
              </w:rPr>
              <w:t xml:space="preserve">Prinzipiell kann der </w:t>
            </w:r>
            <w:proofErr w:type="spellStart"/>
            <w:r w:rsidRPr="00E73A3B">
              <w:rPr>
                <w:rFonts w:cs="Arial"/>
                <w:sz w:val="18"/>
              </w:rPr>
              <w:t>LernJob</w:t>
            </w:r>
            <w:proofErr w:type="spellEnd"/>
            <w:r w:rsidRPr="00E73A3B">
              <w:rPr>
                <w:rFonts w:cs="Arial"/>
                <w:sz w:val="18"/>
              </w:rPr>
              <w:t xml:space="preserve"> auch lehrergesteuert „im Gleichschritt“ durchgeführt werden. Dabei entfaltet die Methode aber </w:t>
            </w:r>
            <w:r w:rsidR="00D2693D" w:rsidRPr="00E73A3B">
              <w:rPr>
                <w:rFonts w:cs="Arial"/>
                <w:sz w:val="18"/>
              </w:rPr>
              <w:t xml:space="preserve">nicht </w:t>
            </w:r>
            <w:r w:rsidRPr="00E73A3B">
              <w:rPr>
                <w:rFonts w:cs="Arial"/>
                <w:sz w:val="18"/>
              </w:rPr>
              <w:t xml:space="preserve">ihr volles Differenzierungspotenzial. Eine solche Vorgehensweise kann dann zielführend sein, wenn nicht mit der geteilten Klasse gearbeitet werden kann und deutlich über 20 </w:t>
            </w:r>
            <w:proofErr w:type="spellStart"/>
            <w:r w:rsidRPr="00E73A3B">
              <w:rPr>
                <w:rFonts w:cs="Arial"/>
                <w:sz w:val="18"/>
              </w:rPr>
              <w:t>SuS</w:t>
            </w:r>
            <w:proofErr w:type="spellEnd"/>
            <w:r w:rsidRPr="00E73A3B">
              <w:rPr>
                <w:rFonts w:cs="Arial"/>
                <w:sz w:val="18"/>
              </w:rPr>
              <w:t xml:space="preserve"> am Unterricht teilnehmen.  Einen groben Anhaltspunkt für die Zeitplanung gibt folgende Übersicht:   </w:t>
            </w:r>
          </w:p>
          <w:p w:rsidR="00DF0B24" w:rsidRPr="00E73A3B" w:rsidRDefault="00DF0B24" w:rsidP="00DF0B24">
            <w:pPr>
              <w:jc w:val="both"/>
              <w:rPr>
                <w:rFonts w:cs="Arial"/>
                <w:sz w:val="6"/>
              </w:rPr>
            </w:pPr>
          </w:p>
          <w:p w:rsidR="00DF0B24" w:rsidRPr="00E73A3B" w:rsidRDefault="00DF0B24" w:rsidP="00DF0B24">
            <w:pPr>
              <w:jc w:val="both"/>
              <w:rPr>
                <w:rFonts w:cs="Arial"/>
                <w:sz w:val="18"/>
              </w:rPr>
            </w:pPr>
          </w:p>
          <w:tbl>
            <w:tblPr>
              <w:tblStyle w:val="Tabellenraster"/>
              <w:tblW w:w="5528" w:type="dxa"/>
              <w:tblInd w:w="137" w:type="dxa"/>
              <w:tblLook w:val="04A0" w:firstRow="1" w:lastRow="0" w:firstColumn="1" w:lastColumn="0" w:noHBand="0" w:noVBand="1"/>
            </w:tblPr>
            <w:tblGrid>
              <w:gridCol w:w="1842"/>
              <w:gridCol w:w="1843"/>
              <w:gridCol w:w="1843"/>
            </w:tblGrid>
            <w:tr w:rsidR="00DF0B24" w:rsidRPr="00E73A3B" w:rsidTr="00CF0CF1">
              <w:tc>
                <w:tcPr>
                  <w:tcW w:w="1842" w:type="dxa"/>
                </w:tcPr>
                <w:p w:rsidR="00DF0B24" w:rsidRPr="00E73A3B" w:rsidRDefault="00DF0B24" w:rsidP="00CF0CF1">
                  <w:pPr>
                    <w:jc w:val="both"/>
                    <w:rPr>
                      <w:b/>
                      <w:sz w:val="18"/>
                    </w:rPr>
                  </w:pPr>
                </w:p>
              </w:tc>
              <w:tc>
                <w:tcPr>
                  <w:tcW w:w="1843" w:type="dxa"/>
                </w:tcPr>
                <w:p w:rsidR="00DF0B24" w:rsidRPr="00E73A3B" w:rsidRDefault="00DF0B24" w:rsidP="00CF0CF1">
                  <w:pPr>
                    <w:jc w:val="center"/>
                    <w:rPr>
                      <w:b/>
                      <w:sz w:val="18"/>
                    </w:rPr>
                  </w:pPr>
                  <w:r w:rsidRPr="00E73A3B">
                    <w:rPr>
                      <w:b/>
                      <w:sz w:val="18"/>
                    </w:rPr>
                    <w:t>min.</w:t>
                  </w:r>
                </w:p>
              </w:tc>
              <w:tc>
                <w:tcPr>
                  <w:tcW w:w="1843" w:type="dxa"/>
                </w:tcPr>
                <w:p w:rsidR="00DF0B24" w:rsidRPr="00E73A3B" w:rsidRDefault="00DF0B24" w:rsidP="00CF0CF1">
                  <w:pPr>
                    <w:jc w:val="center"/>
                    <w:rPr>
                      <w:b/>
                      <w:sz w:val="18"/>
                    </w:rPr>
                  </w:pPr>
                  <w:r w:rsidRPr="00E73A3B">
                    <w:rPr>
                      <w:b/>
                      <w:sz w:val="18"/>
                    </w:rPr>
                    <w:t>max.</w:t>
                  </w:r>
                </w:p>
              </w:tc>
            </w:tr>
            <w:tr w:rsidR="00DF0B24" w:rsidRPr="00E73A3B" w:rsidTr="00CF0CF1">
              <w:tc>
                <w:tcPr>
                  <w:tcW w:w="1842" w:type="dxa"/>
                </w:tcPr>
                <w:p w:rsidR="00DF0B24" w:rsidRPr="00E73A3B" w:rsidRDefault="00DF0B24" w:rsidP="00CF0CF1">
                  <w:pPr>
                    <w:jc w:val="center"/>
                    <w:rPr>
                      <w:b/>
                      <w:sz w:val="18"/>
                    </w:rPr>
                  </w:pPr>
                  <w:r w:rsidRPr="00E73A3B">
                    <w:rPr>
                      <w:b/>
                      <w:sz w:val="18"/>
                    </w:rPr>
                    <w:t>Job 1</w:t>
                  </w:r>
                </w:p>
              </w:tc>
              <w:tc>
                <w:tcPr>
                  <w:tcW w:w="1843" w:type="dxa"/>
                </w:tcPr>
                <w:p w:rsidR="00DF0B24" w:rsidRPr="00E73A3B" w:rsidRDefault="00DF0B24" w:rsidP="00CF0CF1">
                  <w:pPr>
                    <w:jc w:val="center"/>
                    <w:rPr>
                      <w:sz w:val="18"/>
                    </w:rPr>
                  </w:pPr>
                  <w:r w:rsidRPr="00E73A3B">
                    <w:rPr>
                      <w:sz w:val="18"/>
                    </w:rPr>
                    <w:t>60 min</w:t>
                  </w:r>
                </w:p>
              </w:tc>
              <w:tc>
                <w:tcPr>
                  <w:tcW w:w="1843" w:type="dxa"/>
                </w:tcPr>
                <w:p w:rsidR="00DF0B24" w:rsidRPr="00E73A3B" w:rsidRDefault="00DF0B24" w:rsidP="00CF0CF1">
                  <w:pPr>
                    <w:jc w:val="center"/>
                    <w:rPr>
                      <w:sz w:val="18"/>
                    </w:rPr>
                  </w:pPr>
                  <w:r w:rsidRPr="00E73A3B">
                    <w:rPr>
                      <w:sz w:val="18"/>
                    </w:rPr>
                    <w:t>90 min</w:t>
                  </w:r>
                </w:p>
              </w:tc>
            </w:tr>
            <w:tr w:rsidR="00DF0B24" w:rsidRPr="00E73A3B" w:rsidTr="00CF0CF1">
              <w:tc>
                <w:tcPr>
                  <w:tcW w:w="1842" w:type="dxa"/>
                </w:tcPr>
                <w:p w:rsidR="00DF0B24" w:rsidRPr="00E73A3B" w:rsidRDefault="00DF0B24" w:rsidP="00CF0CF1">
                  <w:pPr>
                    <w:jc w:val="center"/>
                    <w:rPr>
                      <w:b/>
                      <w:sz w:val="18"/>
                    </w:rPr>
                  </w:pPr>
                  <w:r w:rsidRPr="00E73A3B">
                    <w:rPr>
                      <w:b/>
                      <w:sz w:val="18"/>
                    </w:rPr>
                    <w:t>Job 2</w:t>
                  </w:r>
                </w:p>
              </w:tc>
              <w:tc>
                <w:tcPr>
                  <w:tcW w:w="1843" w:type="dxa"/>
                </w:tcPr>
                <w:p w:rsidR="00DF0B24" w:rsidRPr="00E73A3B" w:rsidRDefault="00DF0B24" w:rsidP="00CF0CF1">
                  <w:pPr>
                    <w:jc w:val="center"/>
                    <w:rPr>
                      <w:sz w:val="18"/>
                    </w:rPr>
                  </w:pPr>
                  <w:r w:rsidRPr="00E73A3B">
                    <w:rPr>
                      <w:sz w:val="18"/>
                    </w:rPr>
                    <w:t>60 min</w:t>
                  </w:r>
                </w:p>
              </w:tc>
              <w:tc>
                <w:tcPr>
                  <w:tcW w:w="1843" w:type="dxa"/>
                </w:tcPr>
                <w:p w:rsidR="00DF0B24" w:rsidRPr="00E73A3B" w:rsidRDefault="00DF0B24" w:rsidP="00CF0CF1">
                  <w:pPr>
                    <w:jc w:val="center"/>
                    <w:rPr>
                      <w:sz w:val="18"/>
                    </w:rPr>
                  </w:pPr>
                  <w:r w:rsidRPr="00E73A3B">
                    <w:rPr>
                      <w:sz w:val="18"/>
                    </w:rPr>
                    <w:t>90 min</w:t>
                  </w:r>
                </w:p>
              </w:tc>
            </w:tr>
            <w:tr w:rsidR="00DF0B24" w:rsidRPr="00E73A3B" w:rsidTr="00CF0CF1">
              <w:tc>
                <w:tcPr>
                  <w:tcW w:w="1842" w:type="dxa"/>
                </w:tcPr>
                <w:p w:rsidR="00DF0B24" w:rsidRPr="00E73A3B" w:rsidRDefault="00DF0B24" w:rsidP="00CF0CF1">
                  <w:pPr>
                    <w:jc w:val="center"/>
                    <w:rPr>
                      <w:b/>
                      <w:sz w:val="18"/>
                    </w:rPr>
                  </w:pPr>
                  <w:r w:rsidRPr="00E73A3B">
                    <w:rPr>
                      <w:b/>
                      <w:sz w:val="18"/>
                    </w:rPr>
                    <w:t>Job 3</w:t>
                  </w:r>
                </w:p>
              </w:tc>
              <w:tc>
                <w:tcPr>
                  <w:tcW w:w="1843" w:type="dxa"/>
                </w:tcPr>
                <w:p w:rsidR="00DF0B24" w:rsidRPr="00E73A3B" w:rsidRDefault="00DF0B24" w:rsidP="00CF0CF1">
                  <w:pPr>
                    <w:jc w:val="center"/>
                    <w:rPr>
                      <w:sz w:val="18"/>
                    </w:rPr>
                  </w:pPr>
                  <w:r w:rsidRPr="00E73A3B">
                    <w:rPr>
                      <w:sz w:val="18"/>
                    </w:rPr>
                    <w:t>60 min</w:t>
                  </w:r>
                </w:p>
              </w:tc>
              <w:tc>
                <w:tcPr>
                  <w:tcW w:w="1843" w:type="dxa"/>
                </w:tcPr>
                <w:p w:rsidR="00DF0B24" w:rsidRPr="00E73A3B" w:rsidRDefault="00DF0B24" w:rsidP="00CF0CF1">
                  <w:pPr>
                    <w:jc w:val="center"/>
                    <w:rPr>
                      <w:sz w:val="18"/>
                    </w:rPr>
                  </w:pPr>
                  <w:r w:rsidRPr="00E73A3B">
                    <w:rPr>
                      <w:sz w:val="18"/>
                    </w:rPr>
                    <w:t>90 min</w:t>
                  </w:r>
                </w:p>
              </w:tc>
            </w:tr>
            <w:tr w:rsidR="00DF0B24" w:rsidRPr="00E73A3B" w:rsidTr="00CF0CF1">
              <w:tc>
                <w:tcPr>
                  <w:tcW w:w="1842" w:type="dxa"/>
                </w:tcPr>
                <w:p w:rsidR="00DF0B24" w:rsidRPr="00E73A3B" w:rsidRDefault="00DF0B24" w:rsidP="00CF0CF1">
                  <w:pPr>
                    <w:jc w:val="center"/>
                    <w:rPr>
                      <w:b/>
                      <w:sz w:val="18"/>
                    </w:rPr>
                  </w:pPr>
                  <w:r w:rsidRPr="00E73A3B">
                    <w:rPr>
                      <w:b/>
                      <w:sz w:val="18"/>
                    </w:rPr>
                    <w:t>Job 4</w:t>
                  </w:r>
                </w:p>
              </w:tc>
              <w:tc>
                <w:tcPr>
                  <w:tcW w:w="1843" w:type="dxa"/>
                </w:tcPr>
                <w:p w:rsidR="00DF0B24" w:rsidRPr="00E73A3B" w:rsidRDefault="00DF0B24" w:rsidP="00CF0CF1">
                  <w:pPr>
                    <w:jc w:val="center"/>
                    <w:rPr>
                      <w:sz w:val="18"/>
                    </w:rPr>
                  </w:pPr>
                  <w:r w:rsidRPr="00E73A3B">
                    <w:rPr>
                      <w:sz w:val="18"/>
                    </w:rPr>
                    <w:t>90 min</w:t>
                  </w:r>
                </w:p>
              </w:tc>
              <w:tc>
                <w:tcPr>
                  <w:tcW w:w="1843" w:type="dxa"/>
                </w:tcPr>
                <w:p w:rsidR="00DF0B24" w:rsidRPr="00E73A3B" w:rsidRDefault="00DF0B24" w:rsidP="00CF0CF1">
                  <w:pPr>
                    <w:jc w:val="center"/>
                    <w:rPr>
                      <w:sz w:val="18"/>
                    </w:rPr>
                  </w:pPr>
                  <w:r w:rsidRPr="00E73A3B">
                    <w:rPr>
                      <w:sz w:val="18"/>
                    </w:rPr>
                    <w:t>180 min</w:t>
                  </w:r>
                </w:p>
              </w:tc>
            </w:tr>
          </w:tbl>
          <w:p w:rsidR="00D2693D" w:rsidRPr="00E73A3B" w:rsidRDefault="00D2693D" w:rsidP="00B936A3">
            <w:pPr>
              <w:spacing w:line="276" w:lineRule="auto"/>
              <w:rPr>
                <w:rFonts w:cs="Arial"/>
                <w:b/>
                <w:sz w:val="20"/>
                <w:szCs w:val="20"/>
              </w:rPr>
            </w:pPr>
          </w:p>
          <w:p w:rsidR="00C66939" w:rsidRPr="00E73A3B" w:rsidRDefault="00C66939" w:rsidP="00C66939">
            <w:pPr>
              <w:spacing w:line="276" w:lineRule="auto"/>
              <w:rPr>
                <w:rFonts w:cs="Arial"/>
                <w:b/>
                <w:sz w:val="18"/>
              </w:rPr>
            </w:pPr>
            <w:r w:rsidRPr="00E73A3B">
              <w:rPr>
                <w:rFonts w:cs="Arial"/>
                <w:b/>
                <w:sz w:val="18"/>
              </w:rPr>
              <w:t xml:space="preserve">Hinweise zur Experimentierphase in Job 1 </w:t>
            </w:r>
          </w:p>
          <w:p w:rsidR="003219CF" w:rsidRPr="00E73A3B" w:rsidRDefault="003219CF" w:rsidP="00E46133">
            <w:pPr>
              <w:jc w:val="both"/>
              <w:rPr>
                <w:rFonts w:ascii="Symbol" w:hAnsi="Symbol"/>
                <w:sz w:val="8"/>
                <w:szCs w:val="20"/>
              </w:rPr>
            </w:pPr>
          </w:p>
          <w:p w:rsidR="002442E5" w:rsidRPr="00E73A3B" w:rsidRDefault="003219CF" w:rsidP="002442E5">
            <w:pPr>
              <w:jc w:val="both"/>
              <w:rPr>
                <w:sz w:val="18"/>
                <w:lang w:val="de-DE"/>
              </w:rPr>
            </w:pPr>
            <w:r w:rsidRPr="00E73A3B">
              <w:rPr>
                <w:rFonts w:ascii="Symbol" w:hAnsi="Symbol"/>
                <w:sz w:val="20"/>
                <w:szCs w:val="20"/>
              </w:rPr>
              <w:t></w:t>
            </w:r>
            <w:r w:rsidRPr="00E73A3B">
              <w:rPr>
                <w:rFonts w:ascii="Symbol" w:hAnsi="Symbol"/>
                <w:sz w:val="20"/>
                <w:szCs w:val="20"/>
              </w:rPr>
              <w:t></w:t>
            </w:r>
            <w:r w:rsidR="00C66939" w:rsidRPr="00E73A3B">
              <w:rPr>
                <w:sz w:val="18"/>
                <w:szCs w:val="20"/>
              </w:rPr>
              <w:t xml:space="preserve">Hier geht es um die Trennung einer Lösung von Kochsalz in Wasser. </w:t>
            </w:r>
            <w:r w:rsidR="002442E5" w:rsidRPr="00E73A3B">
              <w:rPr>
                <w:sz w:val="18"/>
                <w:lang w:val="de-DE"/>
              </w:rPr>
              <w:t xml:space="preserve">Es wird vorausgesetzt, dass die </w:t>
            </w:r>
            <w:proofErr w:type="spellStart"/>
            <w:r w:rsidR="002442E5" w:rsidRPr="00E73A3B">
              <w:rPr>
                <w:sz w:val="18"/>
                <w:lang w:val="de-DE"/>
              </w:rPr>
              <w:t>SuS</w:t>
            </w:r>
            <w:proofErr w:type="spellEnd"/>
            <w:r w:rsidR="002442E5" w:rsidRPr="00E73A3B">
              <w:rPr>
                <w:sz w:val="18"/>
                <w:lang w:val="de-DE"/>
              </w:rPr>
              <w:t xml:space="preserve"> die Aggregatzustände von Wasser und deren Übergänge bereits kennen (vgl. Bildungsplan Sachunterricht, Standard 3.2.3.1 (4) + Experiment 4.3</w:t>
            </w:r>
            <w:r w:rsidR="00396073" w:rsidRPr="00E73A3B">
              <w:rPr>
                <w:sz w:val="18"/>
                <w:lang w:val="de-DE"/>
              </w:rPr>
              <w:t xml:space="preserve">.4). Gegebenenfalls ist es trotzdem </w:t>
            </w:r>
            <w:r w:rsidR="002442E5" w:rsidRPr="00E73A3B">
              <w:rPr>
                <w:sz w:val="18"/>
                <w:lang w:val="de-DE"/>
              </w:rPr>
              <w:t>sinnvoll, diese Unterrichtsgegenstände vor Du</w:t>
            </w:r>
            <w:r w:rsidR="00396073" w:rsidRPr="00E73A3B">
              <w:rPr>
                <w:sz w:val="18"/>
                <w:lang w:val="de-DE"/>
              </w:rPr>
              <w:t xml:space="preserve">rchführung des </w:t>
            </w:r>
            <w:proofErr w:type="spellStart"/>
            <w:r w:rsidR="00396073" w:rsidRPr="00E73A3B">
              <w:rPr>
                <w:sz w:val="18"/>
                <w:lang w:val="de-DE"/>
              </w:rPr>
              <w:t>LernJobs</w:t>
            </w:r>
            <w:proofErr w:type="spellEnd"/>
            <w:r w:rsidR="00396073" w:rsidRPr="00E73A3B">
              <w:rPr>
                <w:sz w:val="18"/>
                <w:lang w:val="de-DE"/>
              </w:rPr>
              <w:t xml:space="preserve"> </w:t>
            </w:r>
            <w:r w:rsidR="002442E5" w:rsidRPr="00E73A3B">
              <w:rPr>
                <w:sz w:val="18"/>
                <w:lang w:val="de-DE"/>
              </w:rPr>
              <w:t xml:space="preserve">aufzufrischen.  </w:t>
            </w:r>
            <w:r w:rsidR="00396073" w:rsidRPr="00E73A3B">
              <w:rPr>
                <w:sz w:val="18"/>
                <w:lang w:val="de-DE"/>
              </w:rPr>
              <w:t xml:space="preserve">In diesem Zusammenhang kann das Hilfsmaterial 2 </w:t>
            </w:r>
            <w:r w:rsidR="002442E5" w:rsidRPr="00E73A3B">
              <w:rPr>
                <w:sz w:val="18"/>
                <w:lang w:val="de-DE"/>
              </w:rPr>
              <w:t>zum Einsatz kommen.</w:t>
            </w:r>
          </w:p>
          <w:p w:rsidR="002442E5" w:rsidRPr="00E73A3B" w:rsidRDefault="002442E5" w:rsidP="00E46133">
            <w:pPr>
              <w:jc w:val="both"/>
              <w:rPr>
                <w:sz w:val="18"/>
                <w:szCs w:val="20"/>
                <w:lang w:val="de-DE"/>
              </w:rPr>
            </w:pPr>
          </w:p>
          <w:p w:rsidR="00C66939" w:rsidRPr="00E73A3B" w:rsidRDefault="002442E5" w:rsidP="00E46133">
            <w:pPr>
              <w:jc w:val="both"/>
              <w:rPr>
                <w:sz w:val="18"/>
                <w:szCs w:val="20"/>
              </w:rPr>
            </w:pPr>
            <w:r w:rsidRPr="00E73A3B">
              <w:rPr>
                <w:rFonts w:ascii="Symbol" w:hAnsi="Symbol"/>
                <w:sz w:val="20"/>
                <w:szCs w:val="20"/>
              </w:rPr>
              <w:t></w:t>
            </w:r>
            <w:r w:rsidRPr="00E73A3B">
              <w:rPr>
                <w:rFonts w:ascii="Symbol" w:hAnsi="Symbol"/>
                <w:sz w:val="20"/>
                <w:szCs w:val="20"/>
              </w:rPr>
              <w:t></w:t>
            </w:r>
            <w:r w:rsidRPr="00E73A3B">
              <w:rPr>
                <w:rFonts w:ascii="Symbol" w:hAnsi="Symbol"/>
                <w:sz w:val="20"/>
                <w:szCs w:val="20"/>
              </w:rPr>
              <w:t></w:t>
            </w:r>
            <w:r w:rsidR="00C66939" w:rsidRPr="00E73A3B">
              <w:rPr>
                <w:sz w:val="18"/>
                <w:szCs w:val="20"/>
              </w:rPr>
              <w:t xml:space="preserve">Die </w:t>
            </w:r>
            <w:proofErr w:type="spellStart"/>
            <w:r w:rsidR="00C66939" w:rsidRPr="00E73A3B">
              <w:rPr>
                <w:sz w:val="18"/>
                <w:szCs w:val="20"/>
              </w:rPr>
              <w:t>SuS</w:t>
            </w:r>
            <w:proofErr w:type="spellEnd"/>
            <w:r w:rsidR="00C66939" w:rsidRPr="00E73A3B">
              <w:rPr>
                <w:sz w:val="18"/>
                <w:szCs w:val="20"/>
              </w:rPr>
              <w:t xml:space="preserve"> sind womöglich der Meinung, dass durch Filtration eine Abtrennung des Kochsalzes möglich ist. Dahinter steckt die falsche aber durchaus plausible Vorstellung, dass das Kochsalz in der Lösung lediglich sehr fein verteilt ist, jedoch einen Filter nicht passieren kann. Bei diesem Arrangement ist es nun durchaus möglich, dass die </w:t>
            </w:r>
            <w:proofErr w:type="spellStart"/>
            <w:r w:rsidR="00C66939" w:rsidRPr="00E73A3B">
              <w:rPr>
                <w:sz w:val="18"/>
                <w:szCs w:val="20"/>
              </w:rPr>
              <w:t>SuS</w:t>
            </w:r>
            <w:proofErr w:type="spellEnd"/>
            <w:r w:rsidR="00C66939" w:rsidRPr="00E73A3B">
              <w:rPr>
                <w:sz w:val="18"/>
                <w:szCs w:val="20"/>
              </w:rPr>
              <w:t xml:space="preserve"> diesen Irrweg beschreiten und so die Unzulänglichkeit ihres </w:t>
            </w:r>
            <w:r w:rsidRPr="00E73A3B">
              <w:rPr>
                <w:sz w:val="18"/>
                <w:szCs w:val="20"/>
              </w:rPr>
              <w:t>K</w:t>
            </w:r>
            <w:r w:rsidR="00C66939" w:rsidRPr="00E73A3B">
              <w:rPr>
                <w:sz w:val="18"/>
                <w:szCs w:val="20"/>
              </w:rPr>
              <w:t xml:space="preserve">onzepts selbst entdecken. </w:t>
            </w:r>
          </w:p>
          <w:p w:rsidR="002442E5" w:rsidRDefault="002442E5" w:rsidP="00E46133">
            <w:pPr>
              <w:jc w:val="both"/>
              <w:rPr>
                <w:sz w:val="18"/>
                <w:szCs w:val="20"/>
                <w:lang w:val="de-DE"/>
              </w:rPr>
            </w:pPr>
          </w:p>
          <w:p w:rsidR="00420761" w:rsidRDefault="00420761" w:rsidP="00E46133">
            <w:pPr>
              <w:jc w:val="both"/>
              <w:rPr>
                <w:sz w:val="18"/>
                <w:szCs w:val="20"/>
                <w:lang w:val="de-DE"/>
              </w:rPr>
            </w:pPr>
          </w:p>
          <w:p w:rsidR="00420761" w:rsidRPr="00E73A3B" w:rsidRDefault="00420761" w:rsidP="00E46133">
            <w:pPr>
              <w:jc w:val="both"/>
              <w:rPr>
                <w:sz w:val="18"/>
                <w:szCs w:val="20"/>
                <w:lang w:val="de-DE"/>
              </w:rPr>
            </w:pPr>
          </w:p>
          <w:p w:rsidR="00420761" w:rsidRDefault="00420761" w:rsidP="00D47B73">
            <w:pPr>
              <w:jc w:val="both"/>
              <w:rPr>
                <w:rFonts w:ascii="Symbol" w:hAnsi="Symbol"/>
                <w:sz w:val="18"/>
                <w:szCs w:val="20"/>
              </w:rPr>
            </w:pPr>
          </w:p>
          <w:p w:rsidR="00CE688D" w:rsidRDefault="00CE688D" w:rsidP="00D47B73">
            <w:pPr>
              <w:jc w:val="both"/>
              <w:rPr>
                <w:rFonts w:ascii="Symbol" w:hAnsi="Symbol"/>
                <w:sz w:val="18"/>
                <w:szCs w:val="20"/>
              </w:rPr>
            </w:pPr>
          </w:p>
          <w:p w:rsidR="00D47B73" w:rsidRDefault="003219CF" w:rsidP="00D47B73">
            <w:pPr>
              <w:jc w:val="both"/>
              <w:rPr>
                <w:sz w:val="18"/>
              </w:rPr>
            </w:pPr>
            <w:r w:rsidRPr="00E73A3B">
              <w:rPr>
                <w:rFonts w:ascii="Symbol" w:hAnsi="Symbol"/>
                <w:sz w:val="18"/>
                <w:szCs w:val="20"/>
              </w:rPr>
              <w:t></w:t>
            </w:r>
            <w:r w:rsidRPr="00E73A3B">
              <w:rPr>
                <w:rFonts w:ascii="Symbol" w:hAnsi="Symbol"/>
                <w:sz w:val="18"/>
                <w:szCs w:val="20"/>
              </w:rPr>
              <w:t></w:t>
            </w:r>
            <w:r w:rsidR="00BF2652" w:rsidRPr="00E73A3B">
              <w:rPr>
                <w:sz w:val="18"/>
                <w:szCs w:val="20"/>
              </w:rPr>
              <w:t>Zielführen</w:t>
            </w:r>
            <w:r w:rsidR="004544F0" w:rsidRPr="00E73A3B">
              <w:rPr>
                <w:sz w:val="18"/>
                <w:szCs w:val="20"/>
              </w:rPr>
              <w:t>d</w:t>
            </w:r>
            <w:r w:rsidR="00BF2652" w:rsidRPr="00E73A3B">
              <w:rPr>
                <w:sz w:val="18"/>
                <w:szCs w:val="20"/>
              </w:rPr>
              <w:t xml:space="preserve"> </w:t>
            </w:r>
            <w:r w:rsidR="004544F0" w:rsidRPr="00E73A3B">
              <w:rPr>
                <w:sz w:val="18"/>
                <w:szCs w:val="20"/>
              </w:rPr>
              <w:t>für dieses Problem ist</w:t>
            </w:r>
            <w:r w:rsidR="00BF2652" w:rsidRPr="00E73A3B">
              <w:rPr>
                <w:sz w:val="18"/>
                <w:szCs w:val="20"/>
              </w:rPr>
              <w:t xml:space="preserve"> eine Destillation.</w:t>
            </w:r>
            <w:r w:rsidR="00BF2652" w:rsidRPr="00E73A3B">
              <w:rPr>
                <w:rFonts w:ascii="Symbol" w:hAnsi="Symbol"/>
                <w:sz w:val="18"/>
                <w:szCs w:val="20"/>
              </w:rPr>
              <w:t></w:t>
            </w:r>
            <w:r w:rsidR="00BF2652" w:rsidRPr="00E73A3B">
              <w:rPr>
                <w:sz w:val="18"/>
                <w:szCs w:val="20"/>
                <w:lang w:val="de-DE"/>
              </w:rPr>
              <w:t xml:space="preserve">Hierbei </w:t>
            </w:r>
            <w:r w:rsidR="002442E5" w:rsidRPr="00E73A3B">
              <w:rPr>
                <w:sz w:val="18"/>
                <w:szCs w:val="20"/>
                <w:lang w:val="de-DE"/>
              </w:rPr>
              <w:t xml:space="preserve">ist die Ausbeute an Wasser sehr gering, wenn das Kondensationsrohr nicht ausreichend gekühlt wird. Einfach zu realisieren und durchaus effektiv ist eine Kühlfalle mit Eiswasser (siehe Musterlösung). </w:t>
            </w:r>
            <w:r w:rsidR="00D47B73" w:rsidRPr="00E73A3B">
              <w:rPr>
                <w:sz w:val="18"/>
              </w:rPr>
              <w:t xml:space="preserve">Die Durchführung ist durch die Lehrkraft aufmerksam zu beobachten, da siedendes </w:t>
            </w:r>
            <w:r w:rsidR="00975CAE" w:rsidRPr="00E73A3B">
              <w:rPr>
                <w:sz w:val="18"/>
              </w:rPr>
              <w:t>Salzw</w:t>
            </w:r>
            <w:r w:rsidR="00D47B73" w:rsidRPr="00E73A3B">
              <w:rPr>
                <w:sz w:val="18"/>
              </w:rPr>
              <w:t xml:space="preserve">asser und ständiger Dampfaustritt zwei nicht zu unterschätzende Gefahrenquellen darstellen. </w:t>
            </w:r>
          </w:p>
          <w:p w:rsidR="001B647A" w:rsidRDefault="001B647A" w:rsidP="00D47B73">
            <w:pPr>
              <w:jc w:val="both"/>
              <w:rPr>
                <w:sz w:val="18"/>
              </w:rPr>
            </w:pPr>
          </w:p>
          <w:p w:rsidR="001B647A" w:rsidRDefault="001B647A" w:rsidP="00D47B73">
            <w:pPr>
              <w:jc w:val="both"/>
              <w:rPr>
                <w:sz w:val="18"/>
              </w:rPr>
            </w:pPr>
            <w:r w:rsidRPr="00775788">
              <w:rPr>
                <w:rFonts w:ascii="Symbol" w:hAnsi="Symbol"/>
                <w:sz w:val="18"/>
              </w:rPr>
              <w:t></w:t>
            </w:r>
            <w:r w:rsidRPr="00775788">
              <w:rPr>
                <w:rFonts w:ascii="Symbol" w:hAnsi="Symbol"/>
                <w:sz w:val="18"/>
              </w:rPr>
              <w:t></w:t>
            </w:r>
            <w:r w:rsidRPr="0054486B">
              <w:rPr>
                <w:b/>
                <w:smallCaps/>
                <w:sz w:val="20"/>
              </w:rPr>
              <w:t>Alternativ</w:t>
            </w:r>
            <w:r>
              <w:rPr>
                <w:sz w:val="18"/>
              </w:rPr>
              <w:t xml:space="preserve"> zum Gasbrenner kann auch ein elektrischer </w:t>
            </w:r>
            <w:proofErr w:type="spellStart"/>
            <w:r>
              <w:rPr>
                <w:sz w:val="18"/>
              </w:rPr>
              <w:t>Heizpilz</w:t>
            </w:r>
            <w:proofErr w:type="spellEnd"/>
            <w:r>
              <w:rPr>
                <w:sz w:val="18"/>
              </w:rPr>
              <w:t xml:space="preserve"> verwendet werden. In diesem Fall ist auf der </w:t>
            </w:r>
            <w:proofErr w:type="spellStart"/>
            <w:r>
              <w:rPr>
                <w:sz w:val="18"/>
              </w:rPr>
              <w:t>LernJob</w:t>
            </w:r>
            <w:proofErr w:type="spellEnd"/>
            <w:r>
              <w:rPr>
                <w:sz w:val="18"/>
              </w:rPr>
              <w:t>-Maske (Seite 2) das Feld „Gasbrenner und Feuerzeug“ zu ersetzen durch das Symbol für die Heizplatte. In der Versuchsskizze ist auch in der Musterlösung eine entsprechende Veränderung vorzunehmen.</w:t>
            </w:r>
          </w:p>
          <w:p w:rsidR="001B647A" w:rsidRDefault="00492337" w:rsidP="00D47B73">
            <w:pPr>
              <w:jc w:val="both"/>
              <w:rPr>
                <w:sz w:val="18"/>
              </w:rPr>
            </w:pPr>
            <w:r>
              <w:rPr>
                <w:noProof/>
                <w:lang w:val="de-DE" w:eastAsia="de-DE"/>
              </w:rPr>
              <w:drawing>
                <wp:anchor distT="0" distB="0" distL="114300" distR="114300" simplePos="0" relativeHeight="251670528" behindDoc="0" locked="0" layoutInCell="1" allowOverlap="1" wp14:anchorId="63B83A9A" wp14:editId="2DAD14C4">
                  <wp:simplePos x="0" y="0"/>
                  <wp:positionH relativeFrom="column">
                    <wp:posOffset>1842135</wp:posOffset>
                  </wp:positionH>
                  <wp:positionV relativeFrom="paragraph">
                    <wp:posOffset>123825</wp:posOffset>
                  </wp:positionV>
                  <wp:extent cx="2686050" cy="1572895"/>
                  <wp:effectExtent l="0" t="0" r="0" b="825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1572895"/>
                          </a:xfrm>
                          <a:prstGeom prst="rect">
                            <a:avLst/>
                          </a:prstGeom>
                        </pic:spPr>
                      </pic:pic>
                    </a:graphicData>
                  </a:graphic>
                  <wp14:sizeRelH relativeFrom="page">
                    <wp14:pctWidth>0</wp14:pctWidth>
                  </wp14:sizeRelH>
                  <wp14:sizeRelV relativeFrom="page">
                    <wp14:pctHeight>0</wp14:pctHeight>
                  </wp14:sizeRelV>
                </wp:anchor>
              </w:drawing>
            </w:r>
          </w:p>
          <w:p w:rsidR="000072A6" w:rsidRDefault="000072A6" w:rsidP="000072A6">
            <w:pPr>
              <w:jc w:val="both"/>
              <w:rPr>
                <w:sz w:val="18"/>
              </w:rPr>
            </w:pPr>
            <w:r>
              <w:rPr>
                <w:noProof/>
                <w:sz w:val="18"/>
                <w:lang w:val="de-DE" w:eastAsia="de-DE"/>
              </w:rPr>
              <mc:AlternateContent>
                <mc:Choice Requires="wps">
                  <w:drawing>
                    <wp:anchor distT="0" distB="0" distL="114300" distR="114300" simplePos="0" relativeHeight="251668480" behindDoc="0" locked="0" layoutInCell="1" allowOverlap="1" wp14:anchorId="2B994200" wp14:editId="3185C933">
                      <wp:simplePos x="0" y="0"/>
                      <wp:positionH relativeFrom="column">
                        <wp:posOffset>486410</wp:posOffset>
                      </wp:positionH>
                      <wp:positionV relativeFrom="paragraph">
                        <wp:posOffset>16510</wp:posOffset>
                      </wp:positionV>
                      <wp:extent cx="1079500" cy="287655"/>
                      <wp:effectExtent l="0" t="0" r="25400" b="17145"/>
                      <wp:wrapNone/>
                      <wp:docPr id="6" name="Textfeld 6"/>
                      <wp:cNvGraphicFramePr/>
                      <a:graphic xmlns:a="http://schemas.openxmlformats.org/drawingml/2006/main">
                        <a:graphicData uri="http://schemas.microsoft.com/office/word/2010/wordprocessingShape">
                          <wps:wsp>
                            <wps:cNvSpPr txBox="1"/>
                            <wps:spPr>
                              <a:xfrm>
                                <a:off x="0" y="0"/>
                                <a:ext cx="107950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72A6" w:rsidRPr="008D08A7" w:rsidRDefault="000072A6" w:rsidP="000072A6">
                                  <w:pPr>
                                    <w:spacing w:after="0" w:line="240" w:lineRule="auto"/>
                                    <w:jc w:val="center"/>
                                    <w:rPr>
                                      <w:sz w:val="20"/>
                                      <w:lang w:val="de-DE"/>
                                    </w:rPr>
                                  </w:pPr>
                                  <w:proofErr w:type="spellStart"/>
                                  <w:r>
                                    <w:rPr>
                                      <w:sz w:val="20"/>
                                      <w:lang w:val="de-DE"/>
                                    </w:rPr>
                                    <w:t>Heizpilz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3pt;margin-top:1.3pt;width: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" fillcolor="white [3201]" strokeweight=".5pt">
                      <v:textbox>
                        <w:txbxContent>
                          <w:p w:rsidR="000072A6" w:rsidRPr="008D08A7" w:rsidRDefault="000072A6" w:rsidP="000072A6">
                            <w:pPr>
                              <w:spacing w:after="0" w:line="240" w:lineRule="auto"/>
                              <w:jc w:val="center"/>
                              <w:rPr>
                                <w:sz w:val="20"/>
                                <w:lang w:val="de-DE"/>
                              </w:rPr>
                            </w:pPr>
                            <w:proofErr w:type="spellStart"/>
                            <w:r>
                              <w:rPr>
                                <w:sz w:val="20"/>
                                <w:lang w:val="de-DE"/>
                              </w:rPr>
                              <w:t>Heizpilz</w:t>
                            </w:r>
                            <w:proofErr w:type="spellEnd"/>
                          </w:p>
                        </w:txbxContent>
                      </v:textbox>
                    </v:shape>
                  </w:pict>
                </mc:Fallback>
              </mc:AlternateContent>
            </w:r>
          </w:p>
          <w:p w:rsidR="000072A6" w:rsidRDefault="000072A6" w:rsidP="000072A6">
            <w:pPr>
              <w:jc w:val="both"/>
              <w:rPr>
                <w:sz w:val="18"/>
              </w:rPr>
            </w:pPr>
          </w:p>
          <w:p w:rsidR="000072A6" w:rsidRDefault="000072A6" w:rsidP="000072A6">
            <w:pPr>
              <w:jc w:val="both"/>
              <w:rPr>
                <w:sz w:val="18"/>
              </w:rPr>
            </w:pPr>
            <w:r>
              <w:rPr>
                <w:noProof/>
                <w:sz w:val="18"/>
                <w:lang w:val="de-DE" w:eastAsia="de-DE"/>
              </w:rPr>
              <mc:AlternateContent>
                <mc:Choice Requires="wps">
                  <w:drawing>
                    <wp:anchor distT="0" distB="0" distL="114300" distR="114300" simplePos="0" relativeHeight="251667456" behindDoc="0" locked="0" layoutInCell="1" allowOverlap="1" wp14:anchorId="2316A7AC" wp14:editId="372B3A2A">
                      <wp:simplePos x="0" y="0"/>
                      <wp:positionH relativeFrom="column">
                        <wp:posOffset>489585</wp:posOffset>
                      </wp:positionH>
                      <wp:positionV relativeFrom="paragraph">
                        <wp:posOffset>16510</wp:posOffset>
                      </wp:positionV>
                      <wp:extent cx="1079500" cy="1223645"/>
                      <wp:effectExtent l="0" t="0" r="25400" b="14605"/>
                      <wp:wrapNone/>
                      <wp:docPr id="20" name="Flussdiagramm: Prozess 20"/>
                      <wp:cNvGraphicFramePr/>
                      <a:graphic xmlns:a="http://schemas.openxmlformats.org/drawingml/2006/main">
                        <a:graphicData uri="http://schemas.microsoft.com/office/word/2010/wordprocessingShape">
                          <wps:wsp>
                            <wps:cNvSpPr/>
                            <wps:spPr>
                              <a:xfrm>
                                <a:off x="0" y="0"/>
                                <a:ext cx="1079500" cy="122364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ussdiagramm: Prozess 20" o:spid="_x0000_s1026" type="#_x0000_t109" style="position:absolute;margin-left:38.55pt;margin-top:1.3pt;width:85pt;height: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" filled="f" strokecolor="black [3213]" strokeweight="1pt"/>
                  </w:pict>
                </mc:Fallback>
              </mc:AlternateContent>
            </w:r>
          </w:p>
          <w:p w:rsidR="000072A6" w:rsidRDefault="000072A6" w:rsidP="000072A6">
            <w:pPr>
              <w:jc w:val="both"/>
              <w:rPr>
                <w:sz w:val="18"/>
              </w:rPr>
            </w:pPr>
          </w:p>
          <w:p w:rsidR="000072A6" w:rsidRDefault="000072A6" w:rsidP="000072A6">
            <w:pPr>
              <w:jc w:val="both"/>
              <w:rPr>
                <w:sz w:val="18"/>
              </w:rPr>
            </w:pPr>
          </w:p>
          <w:p w:rsidR="000072A6" w:rsidRDefault="000072A6" w:rsidP="000072A6">
            <w:pPr>
              <w:jc w:val="both"/>
              <w:rPr>
                <w:sz w:val="18"/>
              </w:rPr>
            </w:pPr>
            <w:r>
              <w:rPr>
                <w:noProof/>
                <w:lang w:val="de-DE" w:eastAsia="de-DE"/>
              </w:rPr>
              <w:drawing>
                <wp:anchor distT="0" distB="0" distL="114300" distR="114300" simplePos="0" relativeHeight="251669504" behindDoc="0" locked="0" layoutInCell="1" allowOverlap="1" wp14:anchorId="1B475FBD" wp14:editId="1C30A8E8">
                  <wp:simplePos x="0" y="0"/>
                  <wp:positionH relativeFrom="column">
                    <wp:posOffset>559435</wp:posOffset>
                  </wp:positionH>
                  <wp:positionV relativeFrom="paragraph">
                    <wp:posOffset>57785</wp:posOffset>
                  </wp:positionV>
                  <wp:extent cx="975995" cy="5810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995" cy="581025"/>
                          </a:xfrm>
                          <a:prstGeom prst="rect">
                            <a:avLst/>
                          </a:prstGeom>
                        </pic:spPr>
                      </pic:pic>
                    </a:graphicData>
                  </a:graphic>
                  <wp14:sizeRelH relativeFrom="page">
                    <wp14:pctWidth>0</wp14:pctWidth>
                  </wp14:sizeRelH>
                  <wp14:sizeRelV relativeFrom="page">
                    <wp14:pctHeight>0</wp14:pctHeight>
                  </wp14:sizeRelV>
                </wp:anchor>
              </w:drawing>
            </w:r>
          </w:p>
          <w:p w:rsidR="000072A6" w:rsidRDefault="000072A6" w:rsidP="000072A6">
            <w:pPr>
              <w:jc w:val="both"/>
              <w:rPr>
                <w:sz w:val="18"/>
              </w:rPr>
            </w:pPr>
          </w:p>
          <w:p w:rsidR="000072A6" w:rsidRDefault="000072A6" w:rsidP="000072A6">
            <w:pPr>
              <w:jc w:val="both"/>
              <w:rPr>
                <w:sz w:val="18"/>
              </w:rPr>
            </w:pPr>
          </w:p>
          <w:p w:rsidR="000072A6" w:rsidRDefault="000072A6" w:rsidP="000072A6">
            <w:pPr>
              <w:jc w:val="both"/>
              <w:rPr>
                <w:sz w:val="18"/>
              </w:rPr>
            </w:pPr>
          </w:p>
          <w:p w:rsidR="000072A6" w:rsidRDefault="000072A6" w:rsidP="000072A6">
            <w:pPr>
              <w:jc w:val="both"/>
              <w:rPr>
                <w:sz w:val="18"/>
              </w:rPr>
            </w:pPr>
          </w:p>
          <w:p w:rsidR="000072A6" w:rsidRDefault="000072A6" w:rsidP="000072A6">
            <w:pPr>
              <w:jc w:val="both"/>
              <w:rPr>
                <w:sz w:val="18"/>
              </w:rPr>
            </w:pPr>
          </w:p>
          <w:p w:rsidR="001B647A" w:rsidRDefault="001B647A" w:rsidP="00D47B73">
            <w:pPr>
              <w:jc w:val="both"/>
              <w:rPr>
                <w:sz w:val="18"/>
              </w:rPr>
            </w:pPr>
          </w:p>
          <w:p w:rsidR="00877854" w:rsidRPr="009B0D98" w:rsidRDefault="00877854" w:rsidP="00877854">
            <w:pPr>
              <w:jc w:val="both"/>
              <w:rPr>
                <w:sz w:val="10"/>
              </w:rPr>
            </w:pPr>
          </w:p>
          <w:p w:rsidR="00877854" w:rsidRPr="0015252B" w:rsidRDefault="00877854" w:rsidP="00877854">
            <w:pPr>
              <w:jc w:val="both"/>
              <w:rPr>
                <w:rStyle w:val="HTMLSchreibmaschine"/>
                <w:rFonts w:asciiTheme="minorHAnsi" w:eastAsiaTheme="minorHAnsi" w:hAnsiTheme="minorHAnsi" w:cs="Arial"/>
                <w:sz w:val="16"/>
                <w:szCs w:val="16"/>
              </w:rPr>
            </w:pPr>
            <w:r w:rsidRPr="0015252B">
              <w:rPr>
                <w:rFonts w:cs="Arial"/>
                <w:sz w:val="16"/>
                <w:szCs w:val="16"/>
              </w:rPr>
              <w:t xml:space="preserve">Schnittzeichnungen mit freundlicher Genehmigung des </w:t>
            </w:r>
            <w:r w:rsidRPr="0015252B">
              <w:rPr>
                <w:rStyle w:val="HTMLSchreibmaschine"/>
                <w:rFonts w:asciiTheme="minorHAnsi" w:eastAsiaTheme="minorHAnsi" w:hAnsiTheme="minorHAnsi" w:cs="Arial"/>
                <w:sz w:val="16"/>
                <w:szCs w:val="16"/>
              </w:rPr>
              <w:t xml:space="preserve">Bildungshauses Schulbuchverlage Westermann Schroedel </w:t>
            </w:r>
            <w:proofErr w:type="spellStart"/>
            <w:r w:rsidRPr="0015252B">
              <w:rPr>
                <w:rStyle w:val="HTMLSchreibmaschine"/>
                <w:rFonts w:asciiTheme="minorHAnsi" w:eastAsiaTheme="minorHAnsi" w:hAnsiTheme="minorHAnsi" w:cs="Arial"/>
                <w:sz w:val="16"/>
                <w:szCs w:val="16"/>
              </w:rPr>
              <w:t>Diesterweg</w:t>
            </w:r>
            <w:proofErr w:type="spellEnd"/>
            <w:r w:rsidRPr="0015252B">
              <w:rPr>
                <w:rStyle w:val="HTMLSchreibmaschine"/>
                <w:rFonts w:asciiTheme="minorHAnsi" w:eastAsiaTheme="minorHAnsi" w:hAnsiTheme="minorHAnsi" w:cs="Arial"/>
                <w:sz w:val="16"/>
                <w:szCs w:val="16"/>
              </w:rPr>
              <w:t xml:space="preserve"> Schöningh Winklers GmbH</w:t>
            </w:r>
            <w:r w:rsidRPr="0015252B">
              <w:rPr>
                <w:rFonts w:cs="Arial"/>
                <w:sz w:val="16"/>
                <w:szCs w:val="16"/>
              </w:rPr>
              <w:t xml:space="preserve">, </w:t>
            </w:r>
            <w:r w:rsidRPr="0015252B">
              <w:rPr>
                <w:rStyle w:val="HTMLSchreibmaschine"/>
                <w:rFonts w:asciiTheme="minorHAnsi" w:eastAsiaTheme="minorHAnsi" w:hAnsiTheme="minorHAnsi" w:cs="Arial"/>
                <w:sz w:val="16"/>
                <w:szCs w:val="16"/>
              </w:rPr>
              <w:t>Georg-Westermann-Allee 66</w:t>
            </w:r>
            <w:r w:rsidRPr="0015252B">
              <w:rPr>
                <w:rFonts w:cs="Arial"/>
                <w:sz w:val="16"/>
                <w:szCs w:val="16"/>
              </w:rPr>
              <w:t xml:space="preserve">, </w:t>
            </w:r>
            <w:r w:rsidRPr="0015252B">
              <w:rPr>
                <w:rStyle w:val="HTMLSchreibmaschine"/>
                <w:rFonts w:asciiTheme="minorHAnsi" w:eastAsiaTheme="minorHAnsi" w:hAnsiTheme="minorHAnsi" w:cs="Arial"/>
                <w:sz w:val="16"/>
                <w:szCs w:val="16"/>
              </w:rPr>
              <w:t>38104 Braunschweig</w:t>
            </w:r>
          </w:p>
          <w:p w:rsidR="00D2388A" w:rsidRDefault="00D2388A" w:rsidP="00D47B73">
            <w:pPr>
              <w:jc w:val="both"/>
              <w:rPr>
                <w:sz w:val="18"/>
              </w:rPr>
            </w:pPr>
          </w:p>
          <w:p w:rsidR="00F7638A" w:rsidRDefault="00D2388A" w:rsidP="00D47B73">
            <w:pPr>
              <w:jc w:val="both"/>
              <w:rPr>
                <w:sz w:val="18"/>
                <w:szCs w:val="20"/>
              </w:rPr>
            </w:pPr>
            <w:r w:rsidRPr="00E73A3B">
              <w:rPr>
                <w:rFonts w:ascii="Symbol" w:hAnsi="Symbol"/>
                <w:sz w:val="18"/>
                <w:szCs w:val="20"/>
              </w:rPr>
              <w:t></w:t>
            </w:r>
            <w:r w:rsidRPr="00E73A3B">
              <w:rPr>
                <w:rFonts w:ascii="Symbol" w:hAnsi="Symbol"/>
                <w:sz w:val="18"/>
                <w:szCs w:val="20"/>
              </w:rPr>
              <w:t></w:t>
            </w:r>
            <w:r w:rsidR="00232C3F" w:rsidRPr="00232C3F">
              <w:rPr>
                <w:rFonts w:cs="Arial"/>
                <w:b/>
                <w:smallCaps/>
                <w:sz w:val="20"/>
                <w:szCs w:val="20"/>
              </w:rPr>
              <w:t xml:space="preserve">Alternativ </w:t>
            </w:r>
            <w:r w:rsidR="00232C3F">
              <w:rPr>
                <w:rFonts w:cs="Arial"/>
                <w:sz w:val="18"/>
                <w:szCs w:val="20"/>
              </w:rPr>
              <w:t xml:space="preserve">zur </w:t>
            </w:r>
            <w:r w:rsidR="00232C3F">
              <w:rPr>
                <w:sz w:val="18"/>
                <w:szCs w:val="20"/>
              </w:rPr>
              <w:t xml:space="preserve">Destillation, die </w:t>
            </w:r>
            <w:r>
              <w:rPr>
                <w:sz w:val="18"/>
                <w:szCs w:val="20"/>
              </w:rPr>
              <w:t xml:space="preserve">als Trennungsmethode im BNT-Bildungsplan </w:t>
            </w:r>
            <w:r w:rsidR="00232C3F">
              <w:rPr>
                <w:sz w:val="18"/>
                <w:szCs w:val="20"/>
              </w:rPr>
              <w:t xml:space="preserve">nicht </w:t>
            </w:r>
            <w:r>
              <w:rPr>
                <w:sz w:val="18"/>
                <w:szCs w:val="20"/>
              </w:rPr>
              <w:t>gefordert</w:t>
            </w:r>
            <w:r w:rsidR="006810BD">
              <w:rPr>
                <w:sz w:val="18"/>
                <w:szCs w:val="20"/>
              </w:rPr>
              <w:t xml:space="preserve"> ist, kann auch ein </w:t>
            </w:r>
            <w:r w:rsidR="00232C3F">
              <w:rPr>
                <w:sz w:val="18"/>
                <w:szCs w:val="20"/>
              </w:rPr>
              <w:t>einfache</w:t>
            </w:r>
            <w:r w:rsidR="006810BD">
              <w:rPr>
                <w:sz w:val="18"/>
                <w:szCs w:val="20"/>
              </w:rPr>
              <w:t>s</w:t>
            </w:r>
            <w:r w:rsidR="00232C3F">
              <w:rPr>
                <w:sz w:val="18"/>
                <w:szCs w:val="20"/>
              </w:rPr>
              <w:t xml:space="preserve"> </w:t>
            </w:r>
            <w:r>
              <w:rPr>
                <w:sz w:val="18"/>
                <w:szCs w:val="20"/>
              </w:rPr>
              <w:t>Ei</w:t>
            </w:r>
            <w:r w:rsidR="00CE688D">
              <w:rPr>
                <w:sz w:val="18"/>
                <w:szCs w:val="20"/>
              </w:rPr>
              <w:t>ndampfen des Salzwassers wie in J</w:t>
            </w:r>
            <w:r>
              <w:rPr>
                <w:sz w:val="18"/>
                <w:szCs w:val="20"/>
              </w:rPr>
              <w:t>ob 2</w:t>
            </w:r>
            <w:r w:rsidR="00CE688D">
              <w:rPr>
                <w:sz w:val="18"/>
                <w:szCs w:val="20"/>
              </w:rPr>
              <w:t xml:space="preserve">d) im </w:t>
            </w:r>
            <w:proofErr w:type="spellStart"/>
            <w:r>
              <w:rPr>
                <w:sz w:val="18"/>
                <w:szCs w:val="20"/>
              </w:rPr>
              <w:t>LernJob</w:t>
            </w:r>
            <w:proofErr w:type="spellEnd"/>
            <w:r>
              <w:rPr>
                <w:sz w:val="18"/>
                <w:szCs w:val="20"/>
              </w:rPr>
              <w:t xml:space="preserve"> „</w:t>
            </w:r>
            <w:r w:rsidR="00CE688D">
              <w:rPr>
                <w:sz w:val="18"/>
                <w:szCs w:val="20"/>
              </w:rPr>
              <w:t>Eine unbekannte Flüssigkeit“</w:t>
            </w:r>
            <w:r w:rsidR="006810BD">
              <w:rPr>
                <w:sz w:val="18"/>
                <w:szCs w:val="20"/>
              </w:rPr>
              <w:t xml:space="preserve"> durchgeführt werden. </w:t>
            </w:r>
            <w:r w:rsidR="00CE688D">
              <w:rPr>
                <w:sz w:val="18"/>
                <w:szCs w:val="20"/>
              </w:rPr>
              <w:t>Um eine Probe des gereinigten Wassers zu erhalten ist dann lediglich ein</w:t>
            </w:r>
            <w:r w:rsidR="004110DD">
              <w:rPr>
                <w:sz w:val="18"/>
                <w:szCs w:val="20"/>
              </w:rPr>
              <w:t>e</w:t>
            </w:r>
            <w:r w:rsidR="00CE688D">
              <w:rPr>
                <w:sz w:val="18"/>
                <w:szCs w:val="20"/>
              </w:rPr>
              <w:t xml:space="preserve"> Glasplatte erforderlich, die in den Dampf gehalten </w:t>
            </w:r>
            <w:r w:rsidR="006810BD">
              <w:rPr>
                <w:sz w:val="18"/>
                <w:szCs w:val="20"/>
              </w:rPr>
              <w:t xml:space="preserve">wird, so dass </w:t>
            </w:r>
            <w:r w:rsidR="00CE688D">
              <w:rPr>
                <w:sz w:val="18"/>
                <w:szCs w:val="20"/>
              </w:rPr>
              <w:t xml:space="preserve">Wasser </w:t>
            </w:r>
            <w:r w:rsidR="006810BD">
              <w:rPr>
                <w:sz w:val="18"/>
                <w:szCs w:val="20"/>
              </w:rPr>
              <w:t xml:space="preserve">daran </w:t>
            </w:r>
            <w:r w:rsidR="00CE688D">
              <w:rPr>
                <w:sz w:val="18"/>
                <w:szCs w:val="20"/>
              </w:rPr>
              <w:t xml:space="preserve">kondensieren </w:t>
            </w:r>
            <w:r w:rsidR="00A635C3">
              <w:rPr>
                <w:sz w:val="18"/>
                <w:szCs w:val="20"/>
              </w:rPr>
              <w:t xml:space="preserve">und in ein </w:t>
            </w:r>
            <w:r w:rsidR="006810BD">
              <w:rPr>
                <w:sz w:val="18"/>
                <w:szCs w:val="20"/>
              </w:rPr>
              <w:t xml:space="preserve">Becherglas abtropfen </w:t>
            </w:r>
            <w:r w:rsidR="00CE688D">
              <w:rPr>
                <w:sz w:val="18"/>
                <w:szCs w:val="20"/>
              </w:rPr>
              <w:t xml:space="preserve">kann. </w:t>
            </w:r>
            <w:r w:rsidR="0035278D">
              <w:rPr>
                <w:sz w:val="18"/>
                <w:szCs w:val="20"/>
              </w:rPr>
              <w:t xml:space="preserve">In diesem Fall sind auf der </w:t>
            </w:r>
            <w:proofErr w:type="spellStart"/>
            <w:r w:rsidR="0035278D">
              <w:rPr>
                <w:sz w:val="18"/>
                <w:szCs w:val="20"/>
              </w:rPr>
              <w:t>LernJob</w:t>
            </w:r>
            <w:proofErr w:type="spellEnd"/>
            <w:r w:rsidR="0035278D">
              <w:rPr>
                <w:sz w:val="18"/>
                <w:szCs w:val="20"/>
              </w:rPr>
              <w:t>-Maske</w:t>
            </w:r>
            <w:r w:rsidR="00492337">
              <w:rPr>
                <w:sz w:val="18"/>
                <w:szCs w:val="20"/>
              </w:rPr>
              <w:t xml:space="preserve"> (Seite 2-4</w:t>
            </w:r>
            <w:r w:rsidR="00232C3F">
              <w:rPr>
                <w:sz w:val="18"/>
                <w:szCs w:val="20"/>
              </w:rPr>
              <w:t>)</w:t>
            </w:r>
            <w:r w:rsidR="0035278D">
              <w:rPr>
                <w:sz w:val="18"/>
                <w:szCs w:val="20"/>
              </w:rPr>
              <w:t xml:space="preserve"> </w:t>
            </w:r>
            <w:r w:rsidR="00F7638A">
              <w:rPr>
                <w:sz w:val="18"/>
                <w:szCs w:val="20"/>
              </w:rPr>
              <w:t>ei</w:t>
            </w:r>
            <w:r w:rsidR="00A635C3">
              <w:rPr>
                <w:sz w:val="18"/>
                <w:szCs w:val="20"/>
              </w:rPr>
              <w:t>nige Veränderungen vorzunehmen</w:t>
            </w:r>
            <w:r w:rsidR="00AE26A8">
              <w:rPr>
                <w:sz w:val="18"/>
                <w:szCs w:val="20"/>
              </w:rPr>
              <w:t xml:space="preserve">, </w:t>
            </w:r>
            <w:r w:rsidR="00492337">
              <w:rPr>
                <w:sz w:val="18"/>
                <w:szCs w:val="20"/>
              </w:rPr>
              <w:t xml:space="preserve">die in der </w:t>
            </w:r>
            <w:r w:rsidR="00AE26A8">
              <w:rPr>
                <w:sz w:val="18"/>
                <w:szCs w:val="20"/>
              </w:rPr>
              <w:t>Alternativversion (3</w:t>
            </w:r>
            <w:r w:rsidR="004A2F7C">
              <w:rPr>
                <w:sz w:val="18"/>
                <w:szCs w:val="20"/>
              </w:rPr>
              <w:t>2220_alternative_job1</w:t>
            </w:r>
            <w:r w:rsidR="00AE26A8">
              <w:rPr>
                <w:sz w:val="18"/>
                <w:szCs w:val="20"/>
              </w:rPr>
              <w:t>_</w:t>
            </w:r>
            <w:r w:rsidR="00AE26A8" w:rsidRPr="00E73A3B">
              <w:rPr>
                <w:sz w:val="18"/>
                <w:szCs w:val="20"/>
              </w:rPr>
              <w:t>lernjob_wasser_muss_sauber_sein.docx</w:t>
            </w:r>
            <w:r w:rsidR="00AE26A8">
              <w:rPr>
                <w:sz w:val="18"/>
                <w:szCs w:val="20"/>
              </w:rPr>
              <w:t xml:space="preserve">) </w:t>
            </w:r>
            <w:r w:rsidR="00492337">
              <w:rPr>
                <w:sz w:val="18"/>
                <w:szCs w:val="20"/>
              </w:rPr>
              <w:t xml:space="preserve">umgesetzt worden sind. Auch die zugehörige Anpassung der Musterlösung findet sich in diesem Dokument. </w:t>
            </w:r>
          </w:p>
          <w:p w:rsidR="006810BD" w:rsidRPr="00E73A3B" w:rsidRDefault="006810BD" w:rsidP="00881408">
            <w:pPr>
              <w:jc w:val="both"/>
              <w:rPr>
                <w:sz w:val="18"/>
                <w:szCs w:val="20"/>
              </w:rPr>
            </w:pPr>
          </w:p>
          <w:p w:rsidR="00A36FE7" w:rsidRPr="00E73A3B" w:rsidRDefault="00A36FE7" w:rsidP="00A36FE7">
            <w:pPr>
              <w:spacing w:line="276" w:lineRule="auto"/>
              <w:rPr>
                <w:rFonts w:cs="Arial"/>
                <w:b/>
                <w:sz w:val="18"/>
              </w:rPr>
            </w:pPr>
            <w:r w:rsidRPr="00E73A3B">
              <w:rPr>
                <w:rFonts w:cs="Arial"/>
                <w:b/>
                <w:sz w:val="18"/>
              </w:rPr>
              <w:t>Hinweise</w:t>
            </w:r>
            <w:r w:rsidR="001A3BD5" w:rsidRPr="00E73A3B">
              <w:rPr>
                <w:rFonts w:cs="Arial"/>
                <w:b/>
                <w:sz w:val="18"/>
              </w:rPr>
              <w:t xml:space="preserve"> zur Experimentierphase in Job 2</w:t>
            </w:r>
            <w:r w:rsidRPr="00E73A3B">
              <w:rPr>
                <w:rFonts w:cs="Arial"/>
                <w:b/>
                <w:sz w:val="18"/>
              </w:rPr>
              <w:t xml:space="preserve"> </w:t>
            </w:r>
          </w:p>
          <w:p w:rsidR="00A36FE7" w:rsidRPr="00E73A3B" w:rsidRDefault="00A36FE7" w:rsidP="00881408">
            <w:pPr>
              <w:jc w:val="both"/>
              <w:rPr>
                <w:rFonts w:cs="Arial"/>
                <w:sz w:val="10"/>
                <w:szCs w:val="20"/>
              </w:rPr>
            </w:pPr>
          </w:p>
          <w:p w:rsidR="00396073" w:rsidRPr="00E73A3B" w:rsidRDefault="001A3BD5" w:rsidP="00881408">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Hier geht es um die Trennung einer Suspension von Erde in Wasser</w:t>
            </w:r>
            <w:r w:rsidR="00396073" w:rsidRPr="00E73A3B">
              <w:rPr>
                <w:sz w:val="18"/>
                <w:szCs w:val="20"/>
              </w:rPr>
              <w:t xml:space="preserve">. </w:t>
            </w:r>
            <w:r w:rsidR="00D47B73" w:rsidRPr="00E73A3B">
              <w:rPr>
                <w:sz w:val="18"/>
                <w:szCs w:val="20"/>
              </w:rPr>
              <w:t xml:space="preserve">Die </w:t>
            </w:r>
            <w:r w:rsidR="00396073" w:rsidRPr="00E73A3B">
              <w:rPr>
                <w:sz w:val="18"/>
                <w:szCs w:val="20"/>
              </w:rPr>
              <w:t xml:space="preserve">Filtration </w:t>
            </w:r>
            <w:r w:rsidR="00153945" w:rsidRPr="00E73A3B">
              <w:rPr>
                <w:sz w:val="18"/>
                <w:szCs w:val="20"/>
              </w:rPr>
              <w:t xml:space="preserve">ist </w:t>
            </w:r>
            <w:r w:rsidR="00D47B73" w:rsidRPr="00E73A3B">
              <w:rPr>
                <w:sz w:val="18"/>
                <w:szCs w:val="20"/>
              </w:rPr>
              <w:t>für dieses Problem e</w:t>
            </w:r>
            <w:r w:rsidR="00396073" w:rsidRPr="00E73A3B">
              <w:rPr>
                <w:sz w:val="18"/>
                <w:szCs w:val="20"/>
              </w:rPr>
              <w:t>benso naheliegend wie zielführend. Lösungen zu trennen ist demnach wesentlich energieaufwändiger als</w:t>
            </w:r>
            <w:r w:rsidR="004544F0" w:rsidRPr="00E73A3B">
              <w:rPr>
                <w:sz w:val="18"/>
                <w:szCs w:val="20"/>
              </w:rPr>
              <w:t xml:space="preserve"> die Trennung von</w:t>
            </w:r>
            <w:r w:rsidR="00396073" w:rsidRPr="00E73A3B">
              <w:rPr>
                <w:sz w:val="18"/>
                <w:szCs w:val="20"/>
              </w:rPr>
              <w:t xml:space="preserve"> Gemische</w:t>
            </w:r>
            <w:r w:rsidR="004544F0" w:rsidRPr="00E73A3B">
              <w:rPr>
                <w:sz w:val="18"/>
                <w:szCs w:val="20"/>
              </w:rPr>
              <w:t>n</w:t>
            </w:r>
            <w:r w:rsidR="00396073" w:rsidRPr="00E73A3B">
              <w:rPr>
                <w:sz w:val="18"/>
                <w:szCs w:val="20"/>
              </w:rPr>
              <w:t>, bei denen der verunreinigende Stoff nicht in Lösung ist.</w:t>
            </w:r>
          </w:p>
          <w:p w:rsidR="00396073" w:rsidRPr="00E73A3B" w:rsidRDefault="00396073" w:rsidP="00881408">
            <w:pPr>
              <w:jc w:val="both"/>
              <w:rPr>
                <w:sz w:val="18"/>
                <w:szCs w:val="20"/>
              </w:rPr>
            </w:pPr>
          </w:p>
          <w:p w:rsidR="003219CF" w:rsidRPr="00E73A3B" w:rsidRDefault="00396073"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Eine Alternative zur Filtration ist hier d</w:t>
            </w:r>
            <w:r w:rsidR="00BF2652" w:rsidRPr="00E73A3B">
              <w:rPr>
                <w:sz w:val="18"/>
                <w:szCs w:val="20"/>
              </w:rPr>
              <w:t xml:space="preserve">ie Sedimentation. Dieses Verfahren gehört nicht zum verbindlichen Lernstoff und wird deshalb in einer INFO abgehandelt. </w:t>
            </w:r>
            <w:r w:rsidR="00066E18" w:rsidRPr="00E73A3B">
              <w:rPr>
                <w:sz w:val="18"/>
                <w:szCs w:val="20"/>
              </w:rPr>
              <w:t xml:space="preserve">In diesem Zusammenhang </w:t>
            </w:r>
            <w:r w:rsidR="00D47B73" w:rsidRPr="00E73A3B">
              <w:rPr>
                <w:sz w:val="18"/>
                <w:szCs w:val="20"/>
              </w:rPr>
              <w:t xml:space="preserve">ist </w:t>
            </w:r>
            <w:r w:rsidR="00066E18" w:rsidRPr="00E73A3B">
              <w:rPr>
                <w:sz w:val="18"/>
                <w:szCs w:val="20"/>
              </w:rPr>
              <w:t xml:space="preserve">auch eine experimentelle Hausaufgabe denkbar, bei der die </w:t>
            </w:r>
            <w:proofErr w:type="spellStart"/>
            <w:r w:rsidR="00066E18" w:rsidRPr="00E73A3B">
              <w:rPr>
                <w:sz w:val="18"/>
                <w:szCs w:val="20"/>
              </w:rPr>
              <w:t>SuS</w:t>
            </w:r>
            <w:proofErr w:type="spellEnd"/>
            <w:r w:rsidR="00066E18" w:rsidRPr="00E73A3B">
              <w:rPr>
                <w:sz w:val="18"/>
                <w:szCs w:val="20"/>
              </w:rPr>
              <w:t xml:space="preserve"> die verschiedenen Stadien der Sedimentation dokumentieren. </w:t>
            </w:r>
          </w:p>
          <w:p w:rsidR="00066E18" w:rsidRPr="00E73A3B" w:rsidRDefault="00066E18" w:rsidP="00DB5A62">
            <w:pPr>
              <w:jc w:val="both"/>
              <w:rPr>
                <w:sz w:val="18"/>
                <w:szCs w:val="20"/>
              </w:rPr>
            </w:pPr>
          </w:p>
          <w:p w:rsidR="00066E18" w:rsidRPr="00E73A3B" w:rsidRDefault="00066E18"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 xml:space="preserve">Bei der korrekten Faltung von Rundfiltern entstehen Faltenfilter, die aufgrund ihrer großen Oberfläche eine ideale Filterwirkung erzielen. </w:t>
            </w:r>
            <w:r w:rsidR="00D47B73" w:rsidRPr="00E73A3B">
              <w:rPr>
                <w:sz w:val="18"/>
                <w:szCs w:val="20"/>
              </w:rPr>
              <w:t xml:space="preserve"> Die zugehörige Falttechnik wird ebenfalls in einer INFO abgehandelt. </w:t>
            </w:r>
          </w:p>
          <w:p w:rsidR="00D47B73" w:rsidRPr="00E73A3B" w:rsidRDefault="00D47B73" w:rsidP="00DB5A62">
            <w:pPr>
              <w:jc w:val="both"/>
              <w:rPr>
                <w:sz w:val="18"/>
                <w:szCs w:val="20"/>
              </w:rPr>
            </w:pPr>
          </w:p>
          <w:p w:rsidR="00D47B73" w:rsidRPr="00E73A3B" w:rsidRDefault="00D47B73" w:rsidP="00DB5A62">
            <w:pPr>
              <w:jc w:val="both"/>
              <w:rPr>
                <w:rFonts w:cs="Arial"/>
                <w:b/>
                <w:sz w:val="18"/>
              </w:rPr>
            </w:pPr>
            <w:r w:rsidRPr="00E73A3B">
              <w:rPr>
                <w:rFonts w:cs="Arial"/>
                <w:b/>
                <w:sz w:val="18"/>
              </w:rPr>
              <w:t>Hinweise zur Experimentierphase in Job 3</w:t>
            </w:r>
          </w:p>
          <w:p w:rsidR="00D47B73" w:rsidRPr="00E73A3B" w:rsidRDefault="00D47B73" w:rsidP="00DB5A62">
            <w:pPr>
              <w:jc w:val="both"/>
              <w:rPr>
                <w:rFonts w:cs="Arial"/>
                <w:b/>
                <w:sz w:val="10"/>
              </w:rPr>
            </w:pPr>
          </w:p>
          <w:p w:rsidR="004544F0" w:rsidRPr="00E73A3B" w:rsidRDefault="00D47B73" w:rsidP="00D47B73">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 xml:space="preserve">Hier geht es das Ausgasen von Kohlenstoffdioxid aus </w:t>
            </w:r>
            <w:r w:rsidR="004544F0" w:rsidRPr="00E73A3B">
              <w:rPr>
                <w:sz w:val="18"/>
                <w:szCs w:val="20"/>
              </w:rPr>
              <w:t xml:space="preserve">saurem </w:t>
            </w:r>
            <w:r w:rsidR="00975CAE" w:rsidRPr="00E73A3B">
              <w:rPr>
                <w:sz w:val="18"/>
                <w:szCs w:val="20"/>
              </w:rPr>
              <w:t xml:space="preserve">Sprudel. </w:t>
            </w:r>
            <w:r w:rsidR="004544F0" w:rsidRPr="00E73A3B">
              <w:rPr>
                <w:sz w:val="18"/>
                <w:szCs w:val="20"/>
              </w:rPr>
              <w:t xml:space="preserve">Die Bezeichnung „saurer Sprudel“ ist nicht ganz korrekt, denn </w:t>
            </w:r>
            <w:r w:rsidR="004544F0" w:rsidRPr="00E73A3B">
              <w:rPr>
                <w:sz w:val="18"/>
              </w:rPr>
              <w:t xml:space="preserve">in Deutschland darf rechtlich als </w:t>
            </w:r>
            <w:r w:rsidR="004544F0" w:rsidRPr="00E73A3B">
              <w:rPr>
                <w:iCs/>
                <w:sz w:val="18"/>
              </w:rPr>
              <w:t>Sprudel</w:t>
            </w:r>
            <w:r w:rsidR="004544F0" w:rsidRPr="00E73A3B">
              <w:rPr>
                <w:sz w:val="18"/>
              </w:rPr>
              <w:t xml:space="preserve"> nur Mineralwasser bezeichnet werden.</w:t>
            </w:r>
          </w:p>
          <w:p w:rsidR="004544F0" w:rsidRPr="00E73A3B" w:rsidRDefault="004544F0" w:rsidP="00D47B73">
            <w:pPr>
              <w:jc w:val="both"/>
              <w:rPr>
                <w:sz w:val="18"/>
                <w:szCs w:val="20"/>
              </w:rPr>
            </w:pPr>
          </w:p>
          <w:p w:rsidR="00975CAE" w:rsidRDefault="004544F0" w:rsidP="00D47B73">
            <w:pPr>
              <w:jc w:val="both"/>
              <w:rPr>
                <w:sz w:val="18"/>
                <w:szCs w:val="20"/>
              </w:rPr>
            </w:pPr>
            <w:r w:rsidRPr="00E73A3B">
              <w:rPr>
                <w:rFonts w:ascii="Symbol" w:hAnsi="Symbol"/>
                <w:sz w:val="20"/>
                <w:szCs w:val="20"/>
              </w:rPr>
              <w:t></w:t>
            </w:r>
            <w:r w:rsidRPr="00E73A3B">
              <w:rPr>
                <w:rFonts w:ascii="Symbol" w:hAnsi="Symbol"/>
                <w:sz w:val="20"/>
                <w:szCs w:val="20"/>
              </w:rPr>
              <w:t></w:t>
            </w:r>
            <w:r w:rsidR="00D47B73" w:rsidRPr="00E73A3B">
              <w:rPr>
                <w:sz w:val="18"/>
                <w:szCs w:val="20"/>
              </w:rPr>
              <w:t>Bereits durch Schütteln des Kolbens entweicht das Gas und kann gefahrlos in einem Luftballon aufgefangen werden. Für die vollständige Entfernung des Gases ist</w:t>
            </w:r>
            <w:r w:rsidR="00060AB7" w:rsidRPr="00E73A3B">
              <w:rPr>
                <w:sz w:val="18"/>
                <w:szCs w:val="20"/>
              </w:rPr>
              <w:t xml:space="preserve"> es im W</w:t>
            </w:r>
            <w:r w:rsidR="00D47B73" w:rsidRPr="00E73A3B">
              <w:rPr>
                <w:sz w:val="18"/>
                <w:szCs w:val="20"/>
              </w:rPr>
              <w:t xml:space="preserve">eiteren erforderlich, die Flüssigkeit zu erhitzen. Da die Löslichkeit von Gasen bei höherer Temperatur abnimmt, </w:t>
            </w:r>
            <w:r w:rsidR="00060AB7" w:rsidRPr="00E73A3B">
              <w:rPr>
                <w:sz w:val="18"/>
                <w:szCs w:val="20"/>
              </w:rPr>
              <w:t xml:space="preserve">kann Kohlenstoffdioxid praktisch vollständig entfernt werden. </w:t>
            </w:r>
            <w:r w:rsidR="00E73A3B">
              <w:rPr>
                <w:sz w:val="18"/>
                <w:szCs w:val="20"/>
              </w:rPr>
              <w:t xml:space="preserve">Es ist von Seiten der Lehrkraft darauf zu achten, dass der saure Sprudel von den </w:t>
            </w:r>
            <w:proofErr w:type="spellStart"/>
            <w:r w:rsidR="00E73A3B">
              <w:rPr>
                <w:sz w:val="18"/>
                <w:szCs w:val="20"/>
              </w:rPr>
              <w:t>SuS</w:t>
            </w:r>
            <w:proofErr w:type="spellEnd"/>
            <w:r w:rsidR="00E73A3B">
              <w:rPr>
                <w:sz w:val="18"/>
                <w:szCs w:val="20"/>
              </w:rPr>
              <w:t xml:space="preserve"> nicht zum Sieden erhitzt wird, damit der Austritt von Kohlenstoffdioxid nicht mit der Blasenbildung beim Sieden verwechselt wird. Zu diesem Zweck </w:t>
            </w:r>
            <w:r w:rsidR="001A2AFB">
              <w:rPr>
                <w:sz w:val="18"/>
                <w:szCs w:val="20"/>
              </w:rPr>
              <w:t xml:space="preserve">sollte </w:t>
            </w:r>
            <w:r w:rsidR="00E73A3B">
              <w:rPr>
                <w:sz w:val="18"/>
                <w:szCs w:val="20"/>
              </w:rPr>
              <w:t xml:space="preserve">den </w:t>
            </w:r>
            <w:proofErr w:type="spellStart"/>
            <w:r w:rsidR="00E73A3B">
              <w:rPr>
                <w:sz w:val="18"/>
                <w:szCs w:val="20"/>
              </w:rPr>
              <w:t>SuS</w:t>
            </w:r>
            <w:proofErr w:type="spellEnd"/>
            <w:r w:rsidR="00E73A3B">
              <w:rPr>
                <w:sz w:val="18"/>
                <w:szCs w:val="20"/>
              </w:rPr>
              <w:t xml:space="preserve"> zusätzlich ein Thermometer ausgeteilt werden und die Temperatur auf 70°C beschränkt werden. </w:t>
            </w:r>
          </w:p>
          <w:p w:rsidR="00E73A3B" w:rsidRPr="00E73A3B" w:rsidRDefault="00E73A3B" w:rsidP="00D47B73">
            <w:pPr>
              <w:jc w:val="both"/>
              <w:rPr>
                <w:sz w:val="18"/>
                <w:szCs w:val="20"/>
              </w:rPr>
            </w:pPr>
          </w:p>
          <w:p w:rsidR="00975CAE" w:rsidRPr="00E73A3B" w:rsidRDefault="00975CAE" w:rsidP="00D47B73">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Die im Text getroffene Aussage „</w:t>
            </w:r>
            <w:r w:rsidRPr="00E73A3B">
              <w:rPr>
                <w:i/>
                <w:sz w:val="18"/>
                <w:szCs w:val="20"/>
              </w:rPr>
              <w:t>Ein Teil des Gases ist…gelöst. Man erkennt aber auch, dass ein Teil des Gases sich nicht löst sondern weiterhin gasförmig vorliegt</w:t>
            </w:r>
            <w:r w:rsidRPr="00E73A3B">
              <w:rPr>
                <w:sz w:val="18"/>
                <w:szCs w:val="20"/>
              </w:rPr>
              <w:t>.“ ist eine Vereinfachung der tatsächlichen chemischen Verhältnisse</w:t>
            </w:r>
            <w:r w:rsidR="004544F0" w:rsidRPr="00E73A3B">
              <w:rPr>
                <w:sz w:val="18"/>
                <w:szCs w:val="20"/>
              </w:rPr>
              <w:t>, die exakter</w:t>
            </w:r>
            <w:r w:rsidRPr="00E73A3B">
              <w:rPr>
                <w:sz w:val="18"/>
                <w:szCs w:val="20"/>
              </w:rPr>
              <w:t xml:space="preserve"> durch die beiden Gleichgewichtsreaktionen</w:t>
            </w:r>
            <w:r w:rsidR="001A2AFB">
              <w:rPr>
                <w:sz w:val="18"/>
                <w:szCs w:val="20"/>
              </w:rPr>
              <w:t>.</w:t>
            </w:r>
          </w:p>
          <w:p w:rsidR="00975CAE" w:rsidRPr="00E73A3B" w:rsidRDefault="00975CAE" w:rsidP="00D47B73">
            <w:pPr>
              <w:jc w:val="both"/>
              <w:rPr>
                <w:sz w:val="8"/>
                <w:szCs w:val="20"/>
              </w:rPr>
            </w:pPr>
          </w:p>
          <w:p w:rsidR="00975CAE" w:rsidRPr="00E73A3B" w:rsidRDefault="00975CAE" w:rsidP="004544F0">
            <w:pPr>
              <w:jc w:val="center"/>
              <w:rPr>
                <w:rFonts w:eastAsiaTheme="minorEastAsia"/>
                <w:sz w:val="18"/>
                <w:szCs w:val="20"/>
                <w:lang w:val="en-US"/>
              </w:rPr>
            </w:pPr>
            <w:r w:rsidRPr="00E73A3B">
              <w:rPr>
                <w:sz w:val="18"/>
                <w:szCs w:val="20"/>
                <w:lang w:val="en-US"/>
              </w:rPr>
              <w:t>CO</w:t>
            </w:r>
            <w:r w:rsidRPr="00E73A3B">
              <w:rPr>
                <w:sz w:val="18"/>
                <w:szCs w:val="20"/>
                <w:vertAlign w:val="subscript"/>
                <w:lang w:val="en-US"/>
              </w:rPr>
              <w:t>2</w:t>
            </w:r>
            <w:r w:rsidRPr="00E73A3B">
              <w:rPr>
                <w:sz w:val="18"/>
                <w:szCs w:val="20"/>
                <w:lang w:val="en-US"/>
              </w:rPr>
              <w:t xml:space="preserve">(g) </w:t>
            </w:r>
            <m:oMath>
              <m:r>
                <w:rPr>
                  <w:rFonts w:ascii="Cambria Math" w:hAnsi="Cambria Math"/>
                  <w:sz w:val="18"/>
                  <w:szCs w:val="20"/>
                  <w:lang w:val="en-US"/>
                </w:rPr>
                <m:t>⇌</m:t>
              </m:r>
            </m:oMath>
            <w:r w:rsidRPr="00E73A3B">
              <w:rPr>
                <w:rFonts w:eastAsiaTheme="minorEastAsia"/>
                <w:sz w:val="18"/>
                <w:szCs w:val="20"/>
                <w:lang w:val="en-US"/>
              </w:rPr>
              <w:t xml:space="preserve"> CO</w:t>
            </w:r>
            <w:r w:rsidRPr="00E73A3B">
              <w:rPr>
                <w:rFonts w:eastAsiaTheme="minorEastAsia"/>
                <w:sz w:val="18"/>
                <w:szCs w:val="20"/>
                <w:vertAlign w:val="subscript"/>
                <w:lang w:val="en-US"/>
              </w:rPr>
              <w:t>2</w:t>
            </w:r>
            <w:r w:rsidRPr="00E73A3B">
              <w:rPr>
                <w:rFonts w:eastAsiaTheme="minorEastAsia"/>
                <w:sz w:val="18"/>
                <w:szCs w:val="20"/>
                <w:lang w:val="en-US"/>
              </w:rPr>
              <w:t>(aq)</w:t>
            </w:r>
          </w:p>
          <w:p w:rsidR="00975CAE" w:rsidRPr="00E73A3B" w:rsidRDefault="00975CAE" w:rsidP="004544F0">
            <w:pPr>
              <w:jc w:val="center"/>
              <w:rPr>
                <w:rFonts w:eastAsiaTheme="minorEastAsia"/>
                <w:sz w:val="8"/>
                <w:szCs w:val="20"/>
                <w:lang w:val="en-US"/>
              </w:rPr>
            </w:pPr>
          </w:p>
          <w:p w:rsidR="00975CAE" w:rsidRPr="00E73A3B" w:rsidRDefault="00975CAE" w:rsidP="004544F0">
            <w:pPr>
              <w:jc w:val="center"/>
              <w:rPr>
                <w:rFonts w:eastAsiaTheme="minorEastAsia"/>
                <w:sz w:val="18"/>
                <w:szCs w:val="20"/>
                <w:lang w:val="en-US"/>
              </w:rPr>
            </w:pPr>
            <w:r w:rsidRPr="00E73A3B">
              <w:rPr>
                <w:rFonts w:eastAsiaTheme="minorEastAsia"/>
                <w:sz w:val="18"/>
                <w:szCs w:val="20"/>
                <w:lang w:val="en-US"/>
              </w:rPr>
              <w:t>CO</w:t>
            </w:r>
            <w:r w:rsidRPr="00E73A3B">
              <w:rPr>
                <w:rFonts w:eastAsiaTheme="minorEastAsia"/>
                <w:sz w:val="18"/>
                <w:szCs w:val="20"/>
                <w:vertAlign w:val="subscript"/>
                <w:lang w:val="en-US"/>
              </w:rPr>
              <w:t>2</w:t>
            </w:r>
            <w:r w:rsidRPr="00E73A3B">
              <w:rPr>
                <w:rFonts w:eastAsiaTheme="minorEastAsia"/>
                <w:sz w:val="18"/>
                <w:szCs w:val="20"/>
                <w:lang w:val="en-US"/>
              </w:rPr>
              <w:t>(</w:t>
            </w:r>
            <w:proofErr w:type="spellStart"/>
            <w:r w:rsidRPr="00E73A3B">
              <w:rPr>
                <w:rFonts w:eastAsiaTheme="minorEastAsia"/>
                <w:sz w:val="18"/>
                <w:szCs w:val="20"/>
                <w:lang w:val="en-US"/>
              </w:rPr>
              <w:t>aq</w:t>
            </w:r>
            <w:proofErr w:type="spellEnd"/>
            <w:r w:rsidRPr="00E73A3B">
              <w:rPr>
                <w:rFonts w:eastAsiaTheme="minorEastAsia"/>
                <w:sz w:val="18"/>
                <w:szCs w:val="20"/>
                <w:lang w:val="en-US"/>
              </w:rPr>
              <w:t>) + 2 H</w:t>
            </w:r>
            <w:r w:rsidRPr="00E73A3B">
              <w:rPr>
                <w:rFonts w:eastAsiaTheme="minorEastAsia"/>
                <w:sz w:val="18"/>
                <w:szCs w:val="20"/>
                <w:vertAlign w:val="subscript"/>
                <w:lang w:val="en-US"/>
              </w:rPr>
              <w:t>2</w:t>
            </w:r>
            <w:r w:rsidRPr="00E73A3B">
              <w:rPr>
                <w:rFonts w:eastAsiaTheme="minorEastAsia"/>
                <w:sz w:val="18"/>
                <w:szCs w:val="20"/>
                <w:lang w:val="en-US"/>
              </w:rPr>
              <w:t xml:space="preserve">O(l)  </w:t>
            </w:r>
            <m:oMath>
              <m:r>
                <w:rPr>
                  <w:rFonts w:ascii="Cambria Math" w:hAnsi="Cambria Math"/>
                  <w:sz w:val="18"/>
                  <w:szCs w:val="20"/>
                  <w:lang w:val="en-US"/>
                </w:rPr>
                <m:t>⇌</m:t>
              </m:r>
            </m:oMath>
            <w:r w:rsidRPr="00E73A3B">
              <w:rPr>
                <w:rFonts w:eastAsiaTheme="minorEastAsia"/>
                <w:sz w:val="18"/>
                <w:szCs w:val="20"/>
                <w:lang w:val="en-US"/>
              </w:rPr>
              <w:t xml:space="preserve"> H</w:t>
            </w:r>
            <w:r w:rsidRPr="00E73A3B">
              <w:rPr>
                <w:rFonts w:eastAsiaTheme="minorEastAsia"/>
                <w:sz w:val="18"/>
                <w:szCs w:val="20"/>
                <w:vertAlign w:val="subscript"/>
                <w:lang w:val="en-US"/>
              </w:rPr>
              <w:t>3</w:t>
            </w:r>
            <w:r w:rsidRPr="00E73A3B">
              <w:rPr>
                <w:rFonts w:eastAsiaTheme="minorEastAsia"/>
                <w:sz w:val="18"/>
                <w:szCs w:val="20"/>
                <w:lang w:val="en-US"/>
              </w:rPr>
              <w:t>O</w:t>
            </w:r>
            <w:r w:rsidRPr="00E73A3B">
              <w:rPr>
                <w:rFonts w:eastAsiaTheme="minorEastAsia"/>
                <w:sz w:val="18"/>
                <w:szCs w:val="20"/>
                <w:vertAlign w:val="superscript"/>
                <w:lang w:val="en-US"/>
              </w:rPr>
              <w:t>+</w:t>
            </w:r>
            <w:r w:rsidR="004544F0" w:rsidRPr="00E73A3B">
              <w:rPr>
                <w:rFonts w:eastAsiaTheme="minorEastAsia"/>
                <w:sz w:val="18"/>
                <w:szCs w:val="20"/>
                <w:lang w:val="en-US"/>
              </w:rPr>
              <w:t>(</w:t>
            </w:r>
            <w:proofErr w:type="spellStart"/>
            <w:r w:rsidR="004544F0" w:rsidRPr="00E73A3B">
              <w:rPr>
                <w:rFonts w:eastAsiaTheme="minorEastAsia"/>
                <w:sz w:val="18"/>
                <w:szCs w:val="20"/>
                <w:lang w:val="en-US"/>
              </w:rPr>
              <w:t>aq</w:t>
            </w:r>
            <w:proofErr w:type="spellEnd"/>
            <w:r w:rsidR="004544F0" w:rsidRPr="00E73A3B">
              <w:rPr>
                <w:rFonts w:eastAsiaTheme="minorEastAsia"/>
                <w:sz w:val="18"/>
                <w:szCs w:val="20"/>
                <w:lang w:val="en-US"/>
              </w:rPr>
              <w:t>) + HCO</w:t>
            </w:r>
            <w:r w:rsidR="004544F0" w:rsidRPr="00E73A3B">
              <w:rPr>
                <w:rFonts w:eastAsiaTheme="minorEastAsia"/>
                <w:sz w:val="18"/>
                <w:szCs w:val="20"/>
                <w:vertAlign w:val="subscript"/>
                <w:lang w:val="en-US"/>
              </w:rPr>
              <w:t>3</w:t>
            </w:r>
            <w:r w:rsidR="004544F0" w:rsidRPr="00E73A3B">
              <w:rPr>
                <w:rFonts w:eastAsiaTheme="minorEastAsia"/>
                <w:sz w:val="18"/>
                <w:szCs w:val="20"/>
                <w:vertAlign w:val="superscript"/>
                <w:lang w:val="en-US"/>
              </w:rPr>
              <w:t>-</w:t>
            </w:r>
            <w:r w:rsidR="004544F0" w:rsidRPr="00E73A3B">
              <w:rPr>
                <w:rFonts w:eastAsiaTheme="minorEastAsia"/>
                <w:sz w:val="18"/>
                <w:szCs w:val="20"/>
                <w:lang w:val="en-US"/>
              </w:rPr>
              <w:t>(</w:t>
            </w:r>
            <w:proofErr w:type="spellStart"/>
            <w:r w:rsidR="004544F0" w:rsidRPr="00E73A3B">
              <w:rPr>
                <w:rFonts w:eastAsiaTheme="minorEastAsia"/>
                <w:sz w:val="18"/>
                <w:szCs w:val="20"/>
                <w:lang w:val="en-US"/>
              </w:rPr>
              <w:t>aq</w:t>
            </w:r>
            <w:proofErr w:type="spellEnd"/>
            <w:r w:rsidR="004544F0" w:rsidRPr="00E73A3B">
              <w:rPr>
                <w:rFonts w:eastAsiaTheme="minorEastAsia"/>
                <w:sz w:val="18"/>
                <w:szCs w:val="20"/>
                <w:lang w:val="en-US"/>
              </w:rPr>
              <w:t>)</w:t>
            </w:r>
          </w:p>
          <w:p w:rsidR="004544F0" w:rsidRPr="00E73A3B" w:rsidRDefault="004544F0" w:rsidP="004544F0">
            <w:pPr>
              <w:jc w:val="center"/>
              <w:rPr>
                <w:rFonts w:eastAsiaTheme="minorEastAsia"/>
                <w:sz w:val="8"/>
                <w:szCs w:val="20"/>
                <w:lang w:val="en-US"/>
              </w:rPr>
            </w:pPr>
          </w:p>
          <w:p w:rsidR="00D47B73" w:rsidRPr="00E73A3B" w:rsidRDefault="004544F0" w:rsidP="00DB5A62">
            <w:pPr>
              <w:jc w:val="both"/>
              <w:rPr>
                <w:sz w:val="18"/>
                <w:szCs w:val="20"/>
                <w:lang w:val="de-DE"/>
              </w:rPr>
            </w:pPr>
            <w:r w:rsidRPr="00E73A3B">
              <w:rPr>
                <w:sz w:val="18"/>
                <w:szCs w:val="20"/>
                <w:lang w:val="de-DE"/>
              </w:rPr>
              <w:t xml:space="preserve">zu beschreiben sind. </w:t>
            </w:r>
          </w:p>
          <w:p w:rsidR="004544F0" w:rsidRPr="00E73A3B" w:rsidRDefault="004544F0" w:rsidP="00DB5A62">
            <w:pPr>
              <w:jc w:val="both"/>
              <w:rPr>
                <w:sz w:val="18"/>
                <w:szCs w:val="20"/>
                <w:lang w:val="de-DE"/>
              </w:rPr>
            </w:pPr>
          </w:p>
          <w:p w:rsidR="000072A6" w:rsidRDefault="000072A6" w:rsidP="00DB5A62">
            <w:pPr>
              <w:jc w:val="both"/>
              <w:rPr>
                <w:rFonts w:cs="Arial"/>
                <w:b/>
                <w:sz w:val="18"/>
              </w:rPr>
            </w:pPr>
          </w:p>
          <w:p w:rsidR="004544F0" w:rsidRDefault="004544F0" w:rsidP="00DB5A62">
            <w:pPr>
              <w:jc w:val="both"/>
              <w:rPr>
                <w:rFonts w:cs="Arial"/>
                <w:b/>
                <w:sz w:val="18"/>
              </w:rPr>
            </w:pPr>
            <w:r w:rsidRPr="00E73A3B">
              <w:rPr>
                <w:rFonts w:cs="Arial"/>
                <w:b/>
                <w:sz w:val="18"/>
              </w:rPr>
              <w:t>Hinweise zu den Arbeitsvorschlägen in Job 4</w:t>
            </w:r>
          </w:p>
          <w:p w:rsidR="009430EA" w:rsidRDefault="009430EA" w:rsidP="00DB5A62">
            <w:pPr>
              <w:jc w:val="both"/>
              <w:rPr>
                <w:rFonts w:cs="Arial"/>
                <w:b/>
                <w:sz w:val="18"/>
              </w:rPr>
            </w:pPr>
          </w:p>
          <w:p w:rsidR="004544F0" w:rsidRPr="00E73A3B" w:rsidRDefault="004544F0"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Bei Vorschlag A geht es um di</w:t>
            </w:r>
            <w:r w:rsidR="00153945" w:rsidRPr="00E73A3B">
              <w:rPr>
                <w:sz w:val="18"/>
                <w:szCs w:val="20"/>
              </w:rPr>
              <w:t xml:space="preserve">e Erstellung einer </w:t>
            </w:r>
            <w:proofErr w:type="spellStart"/>
            <w:r w:rsidR="00153945" w:rsidRPr="00E73A3B">
              <w:rPr>
                <w:sz w:val="18"/>
                <w:szCs w:val="20"/>
              </w:rPr>
              <w:t>Concept-Map</w:t>
            </w:r>
            <w:proofErr w:type="spellEnd"/>
            <w:r w:rsidR="00153945" w:rsidRPr="00E73A3B">
              <w:rPr>
                <w:sz w:val="18"/>
                <w:szCs w:val="20"/>
              </w:rPr>
              <w:t xml:space="preserve"> zur Festigung und Abgrenzung </w:t>
            </w:r>
            <w:r w:rsidR="003E40D3" w:rsidRPr="00E73A3B">
              <w:rPr>
                <w:sz w:val="18"/>
                <w:szCs w:val="20"/>
              </w:rPr>
              <w:t>der zahlreichen</w:t>
            </w:r>
            <w:r w:rsidR="00153945" w:rsidRPr="00E73A3B">
              <w:rPr>
                <w:sz w:val="18"/>
                <w:szCs w:val="20"/>
              </w:rPr>
              <w:t xml:space="preserve"> Fachbegriffe des </w:t>
            </w:r>
            <w:proofErr w:type="spellStart"/>
            <w:r w:rsidR="00153945" w:rsidRPr="00E73A3B">
              <w:rPr>
                <w:sz w:val="18"/>
                <w:szCs w:val="20"/>
              </w:rPr>
              <w:t>LernJobs</w:t>
            </w:r>
            <w:proofErr w:type="spellEnd"/>
            <w:r w:rsidR="00153945" w:rsidRPr="00E73A3B">
              <w:rPr>
                <w:sz w:val="18"/>
                <w:szCs w:val="20"/>
              </w:rPr>
              <w:t xml:space="preserve">. </w:t>
            </w:r>
            <w:r w:rsidRPr="00E73A3B">
              <w:rPr>
                <w:sz w:val="18"/>
                <w:szCs w:val="20"/>
              </w:rPr>
              <w:t>Hinweise zur Durchführung finden sich direkt beim Material.</w:t>
            </w:r>
          </w:p>
          <w:p w:rsidR="004544F0" w:rsidRPr="00E73A3B" w:rsidRDefault="004544F0" w:rsidP="00DB5A62">
            <w:pPr>
              <w:jc w:val="both"/>
              <w:rPr>
                <w:sz w:val="18"/>
                <w:szCs w:val="20"/>
              </w:rPr>
            </w:pPr>
          </w:p>
          <w:p w:rsidR="003219CF" w:rsidRPr="00E73A3B" w:rsidRDefault="004544F0"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 xml:space="preserve">Bei Vorschlag </w:t>
            </w:r>
            <w:r w:rsidR="00153945" w:rsidRPr="00E73A3B">
              <w:rPr>
                <w:sz w:val="18"/>
                <w:szCs w:val="20"/>
              </w:rPr>
              <w:t xml:space="preserve">B wird eine Situation betrachtet, wie sie auch bei der Aufbereitung von Wasser in der Kläranlage anzutreffen ist: </w:t>
            </w:r>
            <w:r w:rsidR="003E40D3" w:rsidRPr="00E73A3B">
              <w:rPr>
                <w:sz w:val="18"/>
                <w:szCs w:val="20"/>
              </w:rPr>
              <w:t>Grobe unlösliche Feststoffe</w:t>
            </w:r>
            <w:r w:rsidR="00153945" w:rsidRPr="00E73A3B">
              <w:rPr>
                <w:sz w:val="18"/>
                <w:szCs w:val="20"/>
              </w:rPr>
              <w:t>, die aufgrund ihrer hohen Dichte im Wasser nach unten sinken (z.B. S</w:t>
            </w:r>
            <w:r w:rsidR="003E40D3" w:rsidRPr="00E73A3B">
              <w:rPr>
                <w:sz w:val="18"/>
                <w:szCs w:val="20"/>
              </w:rPr>
              <w:t>and</w:t>
            </w:r>
            <w:r w:rsidR="00153945" w:rsidRPr="00E73A3B">
              <w:rPr>
                <w:sz w:val="18"/>
                <w:szCs w:val="20"/>
              </w:rPr>
              <w:t>, hier modellhaft Murmeln) oder aufgrund ihrer geringen Dichte an der Oberfläche schwimmen (z.B. Holz, hier modellhaft Styroporkugeln) müssen</w:t>
            </w:r>
            <w:r w:rsidR="003E40D3" w:rsidRPr="00E73A3B">
              <w:rPr>
                <w:sz w:val="18"/>
                <w:szCs w:val="20"/>
              </w:rPr>
              <w:t xml:space="preserve"> in der ersten Stufe mechanisch entfernt werden.</w:t>
            </w:r>
            <w:r w:rsidR="004B7508" w:rsidRPr="00E73A3B">
              <w:rPr>
                <w:sz w:val="18"/>
                <w:szCs w:val="20"/>
              </w:rPr>
              <w:t xml:space="preserve"> Die Durchführung gelingt sehr einfach </w:t>
            </w:r>
            <w:r w:rsidR="00D96E21" w:rsidRPr="00E73A3B">
              <w:rPr>
                <w:sz w:val="18"/>
                <w:szCs w:val="20"/>
              </w:rPr>
              <w:t xml:space="preserve">z.B. mit einer Pinzette. </w:t>
            </w:r>
          </w:p>
          <w:p w:rsidR="003E40D3" w:rsidRPr="00E73A3B" w:rsidRDefault="003E40D3" w:rsidP="00DB5A62">
            <w:pPr>
              <w:jc w:val="both"/>
              <w:rPr>
                <w:sz w:val="18"/>
                <w:szCs w:val="20"/>
              </w:rPr>
            </w:pPr>
          </w:p>
          <w:p w:rsidR="003219CF" w:rsidRPr="00E73A3B" w:rsidRDefault="003E40D3"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Bei Vorschlag C</w:t>
            </w:r>
            <w:r w:rsidR="004B7508" w:rsidRPr="00E73A3B">
              <w:rPr>
                <w:sz w:val="18"/>
                <w:szCs w:val="20"/>
              </w:rPr>
              <w:t xml:space="preserve"> geht es um die Trennung einer Wasser-Öl-Emulsion mithilfe eines Scheidetrichters. Wie bereits bei Vorschlag B sind die Begriffe „Dichte“ und „</w:t>
            </w:r>
            <w:r w:rsidR="00D96E21" w:rsidRPr="00E73A3B">
              <w:rPr>
                <w:sz w:val="18"/>
                <w:szCs w:val="20"/>
              </w:rPr>
              <w:t>Wasserl</w:t>
            </w:r>
            <w:r w:rsidR="004B7508" w:rsidRPr="00E73A3B">
              <w:rPr>
                <w:sz w:val="18"/>
                <w:szCs w:val="20"/>
              </w:rPr>
              <w:t xml:space="preserve">öslichkeit“ zur Beschreibung des Phänomens erforderlich. Die Durchführung ist diesmal jedoch </w:t>
            </w:r>
            <w:r w:rsidR="00D96E21" w:rsidRPr="00E73A3B">
              <w:rPr>
                <w:sz w:val="18"/>
                <w:szCs w:val="20"/>
              </w:rPr>
              <w:t xml:space="preserve">anspruchsvoller, da zunächst über den </w:t>
            </w:r>
            <w:r w:rsidR="00E73A3B">
              <w:rPr>
                <w:sz w:val="18"/>
                <w:szCs w:val="20"/>
              </w:rPr>
              <w:t xml:space="preserve">sinnvollen </w:t>
            </w:r>
            <w:r w:rsidR="00D96E21" w:rsidRPr="00E73A3B">
              <w:rPr>
                <w:sz w:val="18"/>
                <w:szCs w:val="20"/>
              </w:rPr>
              <w:t xml:space="preserve">Einsatz des Scheidetrichters nachgedacht werden muss. </w:t>
            </w:r>
          </w:p>
          <w:p w:rsidR="004B7508" w:rsidRPr="00E73A3B" w:rsidRDefault="004B7508" w:rsidP="00DB5A62">
            <w:pPr>
              <w:jc w:val="both"/>
              <w:rPr>
                <w:sz w:val="18"/>
                <w:szCs w:val="20"/>
              </w:rPr>
            </w:pPr>
          </w:p>
          <w:p w:rsidR="00AC4B3B" w:rsidRPr="00E73A3B" w:rsidRDefault="004B7508"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Bei Vorschlag D geht es um die Destillation einer Lösung von Alkohol (genauer: Ethanol</w:t>
            </w:r>
            <w:r w:rsidR="00E73A3B">
              <w:rPr>
                <w:sz w:val="18"/>
                <w:szCs w:val="20"/>
              </w:rPr>
              <w:t>, GHS 02</w:t>
            </w:r>
            <w:r w:rsidRPr="00E73A3B">
              <w:rPr>
                <w:sz w:val="18"/>
                <w:szCs w:val="20"/>
              </w:rPr>
              <w:t>) in Wasser. Aus Kostengründen ist es hier zweckmäßig Brennspiritus einzusetzen.</w:t>
            </w:r>
            <w:r w:rsidR="00492337">
              <w:rPr>
                <w:sz w:val="18"/>
                <w:szCs w:val="20"/>
              </w:rPr>
              <w:t xml:space="preserve"> Es ist auch </w:t>
            </w:r>
            <w:r w:rsidR="009430EA">
              <w:rPr>
                <w:sz w:val="18"/>
                <w:szCs w:val="20"/>
              </w:rPr>
              <w:t>denkbar, den Alkohol einfach a</w:t>
            </w:r>
            <w:r w:rsidR="00492337">
              <w:rPr>
                <w:sz w:val="18"/>
                <w:szCs w:val="20"/>
              </w:rPr>
              <w:t xml:space="preserve">bzudampfen. Auf jeden Fall </w:t>
            </w:r>
            <w:r w:rsidR="009430EA">
              <w:rPr>
                <w:sz w:val="18"/>
                <w:szCs w:val="20"/>
              </w:rPr>
              <w:t xml:space="preserve">ist hier ein </w:t>
            </w:r>
            <w:proofErr w:type="spellStart"/>
            <w:r w:rsidR="009430EA">
              <w:rPr>
                <w:sz w:val="18"/>
                <w:szCs w:val="20"/>
              </w:rPr>
              <w:t>Heizpilz</w:t>
            </w:r>
            <w:proofErr w:type="spellEnd"/>
            <w:r w:rsidR="009430EA">
              <w:rPr>
                <w:sz w:val="18"/>
                <w:szCs w:val="20"/>
              </w:rPr>
              <w:t xml:space="preserve"> (beim Abdampfen </w:t>
            </w:r>
            <w:r w:rsidR="00492337">
              <w:rPr>
                <w:sz w:val="18"/>
                <w:szCs w:val="20"/>
              </w:rPr>
              <w:t>eine</w:t>
            </w:r>
            <w:r w:rsidR="009430EA">
              <w:rPr>
                <w:sz w:val="18"/>
                <w:szCs w:val="20"/>
              </w:rPr>
              <w:t xml:space="preserve"> Heizplatte) zu verwenden, keine offene Flamme!</w:t>
            </w:r>
            <w:r w:rsidR="00492337">
              <w:rPr>
                <w:sz w:val="18"/>
                <w:szCs w:val="20"/>
              </w:rPr>
              <w:t xml:space="preserve"> </w:t>
            </w:r>
            <w:r w:rsidR="00AC4B3B" w:rsidRPr="00E73A3B">
              <w:rPr>
                <w:sz w:val="18"/>
                <w:szCs w:val="20"/>
              </w:rPr>
              <w:t xml:space="preserve">Die </w:t>
            </w:r>
            <w:r w:rsidR="00D96E21" w:rsidRPr="00E73A3B">
              <w:rPr>
                <w:sz w:val="18"/>
                <w:szCs w:val="20"/>
              </w:rPr>
              <w:t>Durchführung</w:t>
            </w:r>
            <w:r w:rsidR="00AC4B3B" w:rsidRPr="00E73A3B">
              <w:rPr>
                <w:sz w:val="18"/>
                <w:szCs w:val="20"/>
              </w:rPr>
              <w:t xml:space="preserve"> ist </w:t>
            </w:r>
            <w:r w:rsidR="00D96E21" w:rsidRPr="00E73A3B">
              <w:rPr>
                <w:sz w:val="18"/>
                <w:szCs w:val="20"/>
              </w:rPr>
              <w:t>durch die Leh</w:t>
            </w:r>
            <w:r w:rsidR="00AC4B3B" w:rsidRPr="00E73A3B">
              <w:rPr>
                <w:sz w:val="18"/>
                <w:szCs w:val="20"/>
              </w:rPr>
              <w:t>rkraft</w:t>
            </w:r>
            <w:r w:rsidR="009430EA">
              <w:rPr>
                <w:sz w:val="18"/>
                <w:szCs w:val="20"/>
              </w:rPr>
              <w:t xml:space="preserve"> in jedem Fall</w:t>
            </w:r>
            <w:r w:rsidR="00AC4B3B" w:rsidRPr="00E73A3B">
              <w:rPr>
                <w:sz w:val="18"/>
                <w:szCs w:val="20"/>
              </w:rPr>
              <w:t xml:space="preserve"> </w:t>
            </w:r>
            <w:r w:rsidR="00D743D9" w:rsidRPr="00E73A3B">
              <w:rPr>
                <w:sz w:val="18"/>
                <w:szCs w:val="20"/>
              </w:rPr>
              <w:t xml:space="preserve">besonders </w:t>
            </w:r>
            <w:r w:rsidR="00AC4B3B" w:rsidRPr="00E73A3B">
              <w:rPr>
                <w:sz w:val="18"/>
                <w:szCs w:val="20"/>
              </w:rPr>
              <w:t xml:space="preserve">aufmerksam zu beobachten, denn hier </w:t>
            </w:r>
            <w:r w:rsidR="00D743D9" w:rsidRPr="00E73A3B">
              <w:rPr>
                <w:sz w:val="18"/>
                <w:szCs w:val="20"/>
              </w:rPr>
              <w:t xml:space="preserve">entstehen </w:t>
            </w:r>
            <w:r w:rsidR="00AC4B3B" w:rsidRPr="00E73A3B">
              <w:rPr>
                <w:sz w:val="18"/>
                <w:szCs w:val="20"/>
              </w:rPr>
              <w:t xml:space="preserve">brennbare </w:t>
            </w:r>
            <w:proofErr w:type="spellStart"/>
            <w:r w:rsidR="00AC4B3B" w:rsidRPr="00E73A3B">
              <w:rPr>
                <w:sz w:val="18"/>
                <w:szCs w:val="20"/>
              </w:rPr>
              <w:t>Ethanoldämpfe</w:t>
            </w:r>
            <w:proofErr w:type="spellEnd"/>
            <w:r w:rsidR="00AC4B3B" w:rsidRPr="00E73A3B">
              <w:rPr>
                <w:sz w:val="18"/>
                <w:szCs w:val="20"/>
              </w:rPr>
              <w:t xml:space="preserve"> (siehe Gefährdungsbeurteilung) </w:t>
            </w:r>
            <w:r w:rsidR="00D96E21" w:rsidRPr="00E73A3B">
              <w:rPr>
                <w:sz w:val="18"/>
                <w:szCs w:val="20"/>
              </w:rPr>
              <w:t xml:space="preserve"> </w:t>
            </w:r>
          </w:p>
          <w:p w:rsidR="00AC4B3B" w:rsidRPr="00E73A3B" w:rsidRDefault="00AC4B3B" w:rsidP="00DB5A62">
            <w:pPr>
              <w:jc w:val="both"/>
              <w:rPr>
                <w:sz w:val="18"/>
                <w:szCs w:val="20"/>
              </w:rPr>
            </w:pPr>
          </w:p>
          <w:p w:rsidR="00AC4B3B" w:rsidRPr="00E73A3B" w:rsidRDefault="00E73A3B" w:rsidP="00DB5A62">
            <w:pPr>
              <w:jc w:val="both"/>
              <w:rPr>
                <w:sz w:val="18"/>
                <w:szCs w:val="20"/>
              </w:rPr>
            </w:pPr>
            <w:r w:rsidRPr="00E73A3B">
              <w:rPr>
                <w:noProof/>
                <w:sz w:val="20"/>
                <w:lang w:val="de-DE" w:eastAsia="de-DE"/>
              </w:rPr>
              <w:drawing>
                <wp:anchor distT="0" distB="0" distL="114300" distR="114300" simplePos="0" relativeHeight="251660288" behindDoc="1" locked="0" layoutInCell="1" allowOverlap="1" wp14:anchorId="7109AB3B" wp14:editId="1AFAE0C2">
                  <wp:simplePos x="0" y="0"/>
                  <wp:positionH relativeFrom="column">
                    <wp:posOffset>5556885</wp:posOffset>
                  </wp:positionH>
                  <wp:positionV relativeFrom="paragraph">
                    <wp:posOffset>-699135</wp:posOffset>
                  </wp:positionV>
                  <wp:extent cx="503555" cy="552450"/>
                  <wp:effectExtent l="0" t="0" r="0" b="0"/>
                  <wp:wrapTight wrapText="bothSides">
                    <wp:wrapPolygon edited="0">
                      <wp:start x="0" y="0"/>
                      <wp:lineTo x="0" y="20855"/>
                      <wp:lineTo x="20429" y="20855"/>
                      <wp:lineTo x="20429" y="0"/>
                      <wp:lineTo x="0" y="0"/>
                    </wp:wrapPolygon>
                  </wp:wrapTight>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555" cy="552450"/>
                          </a:xfrm>
                          <a:prstGeom prst="rect">
                            <a:avLst/>
                          </a:prstGeom>
                        </pic:spPr>
                      </pic:pic>
                    </a:graphicData>
                  </a:graphic>
                  <wp14:sizeRelH relativeFrom="page">
                    <wp14:pctWidth>0</wp14:pctWidth>
                  </wp14:sizeRelH>
                  <wp14:sizeRelV relativeFrom="page">
                    <wp14:pctHeight>0</wp14:pctHeight>
                  </wp14:sizeRelV>
                </wp:anchor>
              </w:drawing>
            </w:r>
            <w:r w:rsidR="00D743D9" w:rsidRPr="00E73A3B">
              <w:rPr>
                <w:rFonts w:ascii="Symbol" w:hAnsi="Symbol"/>
                <w:sz w:val="20"/>
                <w:szCs w:val="20"/>
              </w:rPr>
              <w:t></w:t>
            </w:r>
            <w:r w:rsidR="00D743D9" w:rsidRPr="00E73A3B">
              <w:rPr>
                <w:rFonts w:ascii="Symbol" w:hAnsi="Symbol"/>
                <w:sz w:val="20"/>
                <w:szCs w:val="20"/>
              </w:rPr>
              <w:t></w:t>
            </w:r>
            <w:r w:rsidR="00D743D9" w:rsidRPr="00E73A3B">
              <w:rPr>
                <w:sz w:val="18"/>
                <w:szCs w:val="20"/>
              </w:rPr>
              <w:t>Bei Vorschlag E geht es um die Reinigung von „Tintenwasser“ mithilfe von Aktivkohle</w:t>
            </w:r>
            <w:r w:rsidR="00A721CC" w:rsidRPr="00E73A3B">
              <w:rPr>
                <w:sz w:val="18"/>
                <w:szCs w:val="20"/>
              </w:rPr>
              <w:t xml:space="preserve"> und anschließender Filtration</w:t>
            </w:r>
            <w:r w:rsidR="00D743D9" w:rsidRPr="00E73A3B">
              <w:rPr>
                <w:sz w:val="18"/>
                <w:szCs w:val="20"/>
              </w:rPr>
              <w:t xml:space="preserve">. Um gute Ergebnisse zu erzielen kann es erforderlich sein, die beiden Reinigungsschritte mehrfach nacheinander durchzuführen. </w:t>
            </w:r>
            <w:r w:rsidR="003C488B">
              <w:rPr>
                <w:sz w:val="18"/>
                <w:szCs w:val="20"/>
              </w:rPr>
              <w:t xml:space="preserve">Zur besseren Kontrolle des Reinigungserfolges ist es sinnvoll, die gereinigte Probe mit </w:t>
            </w:r>
            <w:proofErr w:type="gramStart"/>
            <w:r w:rsidR="003C488B">
              <w:rPr>
                <w:sz w:val="18"/>
                <w:szCs w:val="20"/>
              </w:rPr>
              <w:t>eine</w:t>
            </w:r>
            <w:proofErr w:type="gramEnd"/>
            <w:r w:rsidR="003C488B">
              <w:rPr>
                <w:sz w:val="18"/>
                <w:szCs w:val="20"/>
              </w:rPr>
              <w:t xml:space="preserve"> Probe des unbehandelten Tintenwassers zu vergleichen (Prinzip der Blindprobe). </w:t>
            </w:r>
          </w:p>
          <w:p w:rsidR="001A2AFB" w:rsidRDefault="001A2AFB" w:rsidP="00DB5A62">
            <w:pPr>
              <w:jc w:val="both"/>
              <w:rPr>
                <w:rFonts w:ascii="Symbol" w:hAnsi="Symbol"/>
                <w:sz w:val="20"/>
                <w:szCs w:val="20"/>
              </w:rPr>
            </w:pPr>
          </w:p>
          <w:p w:rsidR="00A721CC" w:rsidRPr="00E73A3B" w:rsidRDefault="00D743D9"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 xml:space="preserve">Bei Vorschlag F1 geht es um die Ausfällung von Kupferhydroxid </w:t>
            </w:r>
            <w:r w:rsidR="00A721CC" w:rsidRPr="00E73A3B">
              <w:rPr>
                <w:sz w:val="18"/>
                <w:szCs w:val="20"/>
              </w:rPr>
              <w:t xml:space="preserve">(GHS 07) </w:t>
            </w:r>
            <w:r w:rsidRPr="00E73A3B">
              <w:rPr>
                <w:sz w:val="18"/>
                <w:szCs w:val="20"/>
              </w:rPr>
              <w:t xml:space="preserve">aus einer </w:t>
            </w:r>
            <w:r w:rsidR="00A721CC" w:rsidRPr="00E73A3B">
              <w:rPr>
                <w:sz w:val="18"/>
                <w:szCs w:val="20"/>
              </w:rPr>
              <w:t xml:space="preserve">verdünnten </w:t>
            </w:r>
            <w:proofErr w:type="spellStart"/>
            <w:r w:rsidRPr="00E73A3B">
              <w:rPr>
                <w:sz w:val="18"/>
                <w:szCs w:val="20"/>
              </w:rPr>
              <w:t>Kupfersulfatlösung</w:t>
            </w:r>
            <w:proofErr w:type="spellEnd"/>
            <w:r w:rsidR="00A721CC" w:rsidRPr="00E73A3B">
              <w:rPr>
                <w:sz w:val="18"/>
                <w:szCs w:val="20"/>
              </w:rPr>
              <w:t xml:space="preserve"> (GHS  07 | GHS 09) mit verdünnter Natronlauge (GHS 05) als Modell für die chemische Abwasserreinigung in Kläranlagen:</w:t>
            </w:r>
          </w:p>
          <w:p w:rsidR="00A721CC" w:rsidRPr="00E73A3B" w:rsidRDefault="00A721CC" w:rsidP="00DB5A62">
            <w:pPr>
              <w:jc w:val="both"/>
              <w:rPr>
                <w:sz w:val="18"/>
                <w:szCs w:val="20"/>
              </w:rPr>
            </w:pPr>
          </w:p>
          <w:p w:rsidR="00A721CC" w:rsidRPr="00E73A3B" w:rsidRDefault="00A721CC" w:rsidP="00DB5A62">
            <w:pPr>
              <w:jc w:val="both"/>
              <w:rPr>
                <w:rFonts w:cs="Arial"/>
                <w:sz w:val="18"/>
                <w:szCs w:val="20"/>
                <w:lang w:val="en-US"/>
              </w:rPr>
            </w:pPr>
            <w:r w:rsidRPr="00E73A3B">
              <w:rPr>
                <w:sz w:val="18"/>
                <w:szCs w:val="20"/>
                <w:lang w:val="en-US"/>
              </w:rPr>
              <w:t>Cu</w:t>
            </w:r>
            <w:r w:rsidRPr="00E73A3B">
              <w:rPr>
                <w:sz w:val="18"/>
                <w:szCs w:val="20"/>
                <w:vertAlign w:val="superscript"/>
                <w:lang w:val="en-US"/>
              </w:rPr>
              <w:t>2+</w:t>
            </w:r>
            <w:r w:rsidRPr="00E73A3B">
              <w:rPr>
                <w:sz w:val="18"/>
                <w:szCs w:val="20"/>
                <w:lang w:val="en-US"/>
              </w:rPr>
              <w:t xml:space="preserve"> (</w:t>
            </w:r>
            <w:proofErr w:type="spellStart"/>
            <w:r w:rsidRPr="00E73A3B">
              <w:rPr>
                <w:sz w:val="18"/>
                <w:szCs w:val="20"/>
                <w:lang w:val="en-US"/>
              </w:rPr>
              <w:t>aq</w:t>
            </w:r>
            <w:proofErr w:type="spellEnd"/>
            <w:r w:rsidRPr="00E73A3B">
              <w:rPr>
                <w:sz w:val="18"/>
                <w:szCs w:val="20"/>
                <w:lang w:val="en-US"/>
              </w:rPr>
              <w:t>)  +  2 OH</w:t>
            </w:r>
            <w:r w:rsidRPr="00E73A3B">
              <w:rPr>
                <w:sz w:val="18"/>
                <w:szCs w:val="20"/>
                <w:vertAlign w:val="superscript"/>
                <w:lang w:val="en-US"/>
              </w:rPr>
              <w:t>-</w:t>
            </w:r>
            <w:r w:rsidRPr="00E73A3B">
              <w:rPr>
                <w:sz w:val="18"/>
                <w:szCs w:val="20"/>
                <w:lang w:val="en-US"/>
              </w:rPr>
              <w:t xml:space="preserve"> (</w:t>
            </w:r>
            <w:proofErr w:type="spellStart"/>
            <w:r w:rsidRPr="00E73A3B">
              <w:rPr>
                <w:sz w:val="18"/>
                <w:szCs w:val="20"/>
                <w:lang w:val="en-US"/>
              </w:rPr>
              <w:t>aq</w:t>
            </w:r>
            <w:proofErr w:type="spellEnd"/>
            <w:r w:rsidRPr="00E73A3B">
              <w:rPr>
                <w:sz w:val="18"/>
                <w:szCs w:val="20"/>
                <w:lang w:val="en-US"/>
              </w:rPr>
              <w:t xml:space="preserve">)   </w:t>
            </w:r>
            <w:r w:rsidRPr="00E73A3B">
              <w:rPr>
                <w:rFonts w:ascii="Symbol" w:hAnsi="Symbol"/>
                <w:sz w:val="18"/>
                <w:szCs w:val="20"/>
              </w:rPr>
              <w:t></w:t>
            </w:r>
            <w:r w:rsidRPr="00E73A3B">
              <w:rPr>
                <w:rFonts w:ascii="Symbol" w:hAnsi="Symbol"/>
                <w:sz w:val="18"/>
                <w:szCs w:val="20"/>
              </w:rPr>
              <w:t></w:t>
            </w:r>
            <w:r w:rsidRPr="00E73A3B">
              <w:rPr>
                <w:rFonts w:ascii="Symbol" w:hAnsi="Symbol"/>
                <w:sz w:val="18"/>
                <w:szCs w:val="20"/>
              </w:rPr>
              <w:t></w:t>
            </w:r>
            <w:r w:rsidRPr="00E73A3B">
              <w:rPr>
                <w:rFonts w:ascii="Symbol" w:hAnsi="Symbol"/>
                <w:sz w:val="18"/>
                <w:szCs w:val="20"/>
              </w:rPr>
              <w:t></w:t>
            </w:r>
            <w:r w:rsidRPr="00E73A3B">
              <w:rPr>
                <w:rFonts w:ascii="Arial" w:hAnsi="Arial" w:cs="Arial"/>
                <w:sz w:val="18"/>
                <w:szCs w:val="20"/>
                <w:lang w:val="en-US"/>
              </w:rPr>
              <w:t xml:space="preserve"> </w:t>
            </w:r>
            <w:r w:rsidRPr="00E73A3B">
              <w:rPr>
                <w:rFonts w:cs="Arial"/>
                <w:sz w:val="18"/>
                <w:szCs w:val="20"/>
                <w:lang w:val="en-US"/>
              </w:rPr>
              <w:t>Cu(OH)</w:t>
            </w:r>
            <w:r w:rsidRPr="00E73A3B">
              <w:rPr>
                <w:rFonts w:cs="Arial"/>
                <w:sz w:val="18"/>
                <w:szCs w:val="20"/>
                <w:vertAlign w:val="subscript"/>
                <w:lang w:val="en-US"/>
              </w:rPr>
              <w:t>2</w:t>
            </w:r>
            <w:r w:rsidRPr="00E73A3B">
              <w:rPr>
                <w:rFonts w:cs="Arial"/>
                <w:sz w:val="18"/>
                <w:szCs w:val="20"/>
                <w:lang w:val="en-US"/>
              </w:rPr>
              <w:t xml:space="preserve"> (s)</w:t>
            </w:r>
          </w:p>
          <w:p w:rsidR="00A721CC" w:rsidRPr="009430EA" w:rsidRDefault="00A721CC" w:rsidP="00DB5A62">
            <w:pPr>
              <w:jc w:val="both"/>
              <w:rPr>
                <w:sz w:val="18"/>
                <w:szCs w:val="20"/>
                <w:lang w:val="en-US"/>
              </w:rPr>
            </w:pPr>
          </w:p>
          <w:p w:rsidR="00D743D9" w:rsidRPr="00E73A3B" w:rsidRDefault="00A721CC" w:rsidP="00DB5A62">
            <w:pPr>
              <w:jc w:val="both"/>
              <w:rPr>
                <w:sz w:val="18"/>
                <w:szCs w:val="20"/>
              </w:rPr>
            </w:pPr>
            <w:r w:rsidRPr="00E73A3B">
              <w:rPr>
                <w:rFonts w:ascii="Symbol" w:hAnsi="Symbol"/>
                <w:sz w:val="20"/>
                <w:szCs w:val="20"/>
              </w:rPr>
              <w:t></w:t>
            </w:r>
            <w:r w:rsidRPr="00E73A3B">
              <w:rPr>
                <w:rFonts w:ascii="Symbol" w:hAnsi="Symbol"/>
                <w:sz w:val="20"/>
                <w:szCs w:val="20"/>
              </w:rPr>
              <w:t></w:t>
            </w:r>
            <w:r w:rsidRPr="00E73A3B">
              <w:rPr>
                <w:sz w:val="18"/>
                <w:szCs w:val="20"/>
              </w:rPr>
              <w:t xml:space="preserve">Enthält die </w:t>
            </w:r>
            <w:proofErr w:type="spellStart"/>
            <w:r w:rsidRPr="00E73A3B">
              <w:rPr>
                <w:sz w:val="18"/>
                <w:szCs w:val="20"/>
              </w:rPr>
              <w:t>Kupfersulfatlösung</w:t>
            </w:r>
            <w:proofErr w:type="spellEnd"/>
            <w:r w:rsidRPr="00E73A3B">
              <w:rPr>
                <w:sz w:val="18"/>
                <w:szCs w:val="20"/>
              </w:rPr>
              <w:t xml:space="preserve"> wie in Vorschlag F2 zusätzlich Zitronensäure (GHS 05), so gelingt die Ausfällung nicht, da die </w:t>
            </w:r>
            <w:proofErr w:type="spellStart"/>
            <w:r w:rsidRPr="00E73A3B">
              <w:rPr>
                <w:sz w:val="18"/>
                <w:szCs w:val="20"/>
              </w:rPr>
              <w:t>Kupferionen</w:t>
            </w:r>
            <w:proofErr w:type="spellEnd"/>
            <w:r w:rsidRPr="00E73A3B">
              <w:rPr>
                <w:sz w:val="18"/>
                <w:szCs w:val="20"/>
              </w:rPr>
              <w:t xml:space="preserve"> dann </w:t>
            </w:r>
            <w:proofErr w:type="spellStart"/>
            <w:r w:rsidRPr="00E73A3B">
              <w:rPr>
                <w:sz w:val="18"/>
                <w:szCs w:val="20"/>
              </w:rPr>
              <w:t>komplexiert</w:t>
            </w:r>
            <w:proofErr w:type="spellEnd"/>
            <w:r w:rsidRPr="00E73A3B">
              <w:rPr>
                <w:sz w:val="18"/>
                <w:szCs w:val="20"/>
              </w:rPr>
              <w:t xml:space="preserve"> vorliegen. </w:t>
            </w:r>
          </w:p>
          <w:p w:rsidR="002946CC" w:rsidRPr="00E73A3B" w:rsidRDefault="002946CC" w:rsidP="002946CC">
            <w:pPr>
              <w:jc w:val="both"/>
              <w:rPr>
                <w:sz w:val="18"/>
                <w:szCs w:val="20"/>
              </w:rPr>
            </w:pPr>
          </w:p>
          <w:p w:rsidR="002946CC" w:rsidRDefault="002946CC" w:rsidP="002946CC">
            <w:pPr>
              <w:jc w:val="both"/>
              <w:rPr>
                <w:rFonts w:cs="Arial"/>
                <w:sz w:val="18"/>
                <w:szCs w:val="20"/>
                <w:lang w:val="de-DE"/>
              </w:rPr>
            </w:pPr>
            <w:r w:rsidRPr="00E73A3B">
              <w:rPr>
                <w:rFonts w:ascii="Symbol" w:hAnsi="Symbol"/>
                <w:sz w:val="20"/>
                <w:szCs w:val="20"/>
              </w:rPr>
              <w:t></w:t>
            </w:r>
            <w:r w:rsidRPr="00E73A3B">
              <w:rPr>
                <w:rFonts w:ascii="Symbol" w:hAnsi="Symbol"/>
                <w:sz w:val="20"/>
                <w:szCs w:val="20"/>
              </w:rPr>
              <w:t></w:t>
            </w:r>
            <w:r w:rsidR="00EE4BA8" w:rsidRPr="00E73A3B">
              <w:rPr>
                <w:rFonts w:cs="Arial"/>
                <w:sz w:val="18"/>
                <w:szCs w:val="20"/>
                <w:lang w:val="de-DE"/>
              </w:rPr>
              <w:t xml:space="preserve">Da hier mit </w:t>
            </w:r>
            <w:r w:rsidRPr="00E73A3B">
              <w:rPr>
                <w:rFonts w:cs="Arial"/>
                <w:sz w:val="18"/>
                <w:szCs w:val="20"/>
                <w:lang w:val="de-DE"/>
              </w:rPr>
              <w:t>umwe</w:t>
            </w:r>
            <w:r w:rsidR="00EE4BA8" w:rsidRPr="00E73A3B">
              <w:rPr>
                <w:rFonts w:cs="Arial"/>
                <w:sz w:val="18"/>
                <w:szCs w:val="20"/>
                <w:lang w:val="de-DE"/>
              </w:rPr>
              <w:t xml:space="preserve">ltschädlichen Schwermetallsalzen </w:t>
            </w:r>
            <w:r w:rsidRPr="00E73A3B">
              <w:rPr>
                <w:rFonts w:cs="Arial"/>
                <w:sz w:val="18"/>
                <w:szCs w:val="20"/>
                <w:lang w:val="de-DE"/>
              </w:rPr>
              <w:t>und Natronlauge gearbeitet wird, ist die Durchführung durch die Lehrkraft besonders aufmerksam z</w:t>
            </w:r>
            <w:r w:rsidR="00420761">
              <w:rPr>
                <w:rFonts w:cs="Arial"/>
                <w:sz w:val="18"/>
                <w:szCs w:val="20"/>
                <w:lang w:val="de-DE"/>
              </w:rPr>
              <w:t>u beobachten (siehe Gefährdungs</w:t>
            </w:r>
            <w:r w:rsidRPr="00E73A3B">
              <w:rPr>
                <w:rFonts w:cs="Arial"/>
                <w:sz w:val="18"/>
                <w:szCs w:val="20"/>
                <w:lang w:val="de-DE"/>
              </w:rPr>
              <w:t>beurteilung).</w:t>
            </w:r>
            <w:r w:rsidR="00EE4BA8" w:rsidRPr="00E73A3B">
              <w:rPr>
                <w:rFonts w:cs="Arial"/>
                <w:sz w:val="18"/>
                <w:szCs w:val="20"/>
                <w:lang w:val="de-DE"/>
              </w:rPr>
              <w:t xml:space="preserve"> Im Zweifel sollte der Versuch durch die Lehrkraft durchgeführt werden!</w:t>
            </w:r>
          </w:p>
          <w:p w:rsidR="009430EA" w:rsidRPr="003C488B" w:rsidRDefault="009430EA" w:rsidP="00DB5A62">
            <w:pPr>
              <w:jc w:val="both"/>
              <w:rPr>
                <w:rFonts w:cs="Arial"/>
                <w:sz w:val="10"/>
                <w:szCs w:val="20"/>
                <w:lang w:val="de-DE"/>
              </w:rPr>
            </w:pPr>
          </w:p>
          <w:p w:rsidR="003C488B" w:rsidRDefault="003C488B" w:rsidP="00DB5A62">
            <w:pPr>
              <w:jc w:val="both"/>
              <w:rPr>
                <w:rFonts w:ascii="Symbol" w:hAnsi="Symbol"/>
                <w:sz w:val="20"/>
                <w:szCs w:val="20"/>
              </w:rPr>
            </w:pPr>
            <w:r w:rsidRPr="00E73A3B">
              <w:rPr>
                <w:noProof/>
                <w:sz w:val="20"/>
                <w:lang w:val="de-DE" w:eastAsia="de-DE"/>
              </w:rPr>
              <w:drawing>
                <wp:anchor distT="0" distB="0" distL="114300" distR="114300" simplePos="0" relativeHeight="251662336" behindDoc="1" locked="0" layoutInCell="1" allowOverlap="1" wp14:anchorId="75D01BE5" wp14:editId="4BCB0E69">
                  <wp:simplePos x="0" y="0"/>
                  <wp:positionH relativeFrom="column">
                    <wp:posOffset>5518785</wp:posOffset>
                  </wp:positionH>
                  <wp:positionV relativeFrom="paragraph">
                    <wp:posOffset>-438150</wp:posOffset>
                  </wp:positionV>
                  <wp:extent cx="485775" cy="590550"/>
                  <wp:effectExtent l="0" t="0" r="9525" b="0"/>
                  <wp:wrapTight wrapText="bothSides">
                    <wp:wrapPolygon edited="0">
                      <wp:start x="0" y="0"/>
                      <wp:lineTo x="0" y="20903"/>
                      <wp:lineTo x="21176" y="20903"/>
                      <wp:lineTo x="21176" y="0"/>
                      <wp:lineTo x="0" y="0"/>
                    </wp:wrapPolygon>
                  </wp:wrapTight>
                  <wp:docPr id="10" name="Grafik 10"/>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2" cstate="print">
                            <a:extLst>
                              <a:ext uri="{28A0092B-C50C-407E-A947-70E740481C1C}">
                                <a14:useLocalDpi xmlns:a14="http://schemas.microsoft.com/office/drawing/2010/main" val="0"/>
                              </a:ext>
                            </a:extLst>
                          </a:blip>
                          <a:srcRect t="363" b="-5229"/>
                          <a:stretch/>
                        </pic:blipFill>
                        <pic:spPr bwMode="auto">
                          <a:xfrm>
                            <a:off x="0" y="0"/>
                            <a:ext cx="48577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C488B" w:rsidRDefault="003C488B" w:rsidP="00DB5A62">
            <w:pPr>
              <w:jc w:val="both"/>
              <w:rPr>
                <w:rFonts w:cs="Arial"/>
                <w:sz w:val="18"/>
                <w:szCs w:val="20"/>
                <w:lang w:val="de-DE"/>
              </w:rPr>
            </w:pPr>
            <w:r w:rsidRPr="00E73A3B">
              <w:rPr>
                <w:noProof/>
                <w:sz w:val="20"/>
                <w:lang w:val="de-DE" w:eastAsia="de-DE"/>
              </w:rPr>
              <w:drawing>
                <wp:anchor distT="0" distB="0" distL="114300" distR="114300" simplePos="0" relativeHeight="251663360" behindDoc="1" locked="0" layoutInCell="1" allowOverlap="1" wp14:anchorId="1D4E2994" wp14:editId="5A9DE110">
                  <wp:simplePos x="0" y="0"/>
                  <wp:positionH relativeFrom="column">
                    <wp:posOffset>5556250</wp:posOffset>
                  </wp:positionH>
                  <wp:positionV relativeFrom="paragraph">
                    <wp:posOffset>-1854835</wp:posOffset>
                  </wp:positionV>
                  <wp:extent cx="447675" cy="552450"/>
                  <wp:effectExtent l="0" t="0" r="9525" b="0"/>
                  <wp:wrapTight wrapText="bothSides">
                    <wp:wrapPolygon edited="0">
                      <wp:start x="0" y="0"/>
                      <wp:lineTo x="0" y="20855"/>
                      <wp:lineTo x="21140" y="20855"/>
                      <wp:lineTo x="21140" y="0"/>
                      <wp:lineTo x="0" y="0"/>
                    </wp:wrapPolygon>
                  </wp:wrapTight>
                  <wp:docPr id="525" name="Grafik 525"/>
                  <wp:cNvGraphicFramePr/>
                  <a:graphic xmlns:a="http://schemas.openxmlformats.org/drawingml/2006/main">
                    <a:graphicData uri="http://schemas.openxmlformats.org/drawingml/2006/picture">
                      <pic:pic xmlns:pic="http://schemas.openxmlformats.org/drawingml/2006/picture">
                        <pic:nvPicPr>
                          <pic:cNvPr id="525" name="Grafik 525"/>
                          <pic:cNvPicPr/>
                        </pic:nvPicPr>
                        <pic:blipFill rotWithShape="1">
                          <a:blip r:embed="rId13" cstate="print">
                            <a:extLst>
                              <a:ext uri="{28A0092B-C50C-407E-A947-70E740481C1C}">
                                <a14:useLocalDpi xmlns:a14="http://schemas.microsoft.com/office/drawing/2010/main" val="0"/>
                              </a:ext>
                            </a:extLst>
                          </a:blip>
                          <a:srcRect t="-2" b="-3312"/>
                          <a:stretch/>
                        </pic:blipFill>
                        <pic:spPr bwMode="auto">
                          <a:xfrm>
                            <a:off x="0" y="0"/>
                            <a:ext cx="44767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3F79" w:rsidRPr="003C488B" w:rsidRDefault="00420761" w:rsidP="00DB5A62">
            <w:pPr>
              <w:jc w:val="both"/>
              <w:rPr>
                <w:rFonts w:cs="Arial"/>
                <w:sz w:val="18"/>
                <w:szCs w:val="20"/>
                <w:lang w:val="de-DE"/>
              </w:rPr>
            </w:pPr>
            <w:r w:rsidRPr="00E73A3B">
              <w:rPr>
                <w:noProof/>
                <w:sz w:val="20"/>
                <w:lang w:val="de-DE" w:eastAsia="de-DE"/>
              </w:rPr>
              <w:drawing>
                <wp:anchor distT="0" distB="0" distL="114300" distR="114300" simplePos="0" relativeHeight="251664384" behindDoc="1" locked="0" layoutInCell="1" allowOverlap="1" wp14:anchorId="425DB45C" wp14:editId="1FDCFC2C">
                  <wp:simplePos x="0" y="0"/>
                  <wp:positionH relativeFrom="column">
                    <wp:posOffset>5556885</wp:posOffset>
                  </wp:positionH>
                  <wp:positionV relativeFrom="paragraph">
                    <wp:posOffset>-1485265</wp:posOffset>
                  </wp:positionV>
                  <wp:extent cx="447675" cy="542925"/>
                  <wp:effectExtent l="0" t="0" r="9525" b="9525"/>
                  <wp:wrapTight wrapText="bothSides">
                    <wp:wrapPolygon edited="0">
                      <wp:start x="0" y="0"/>
                      <wp:lineTo x="0" y="21221"/>
                      <wp:lineTo x="21140" y="21221"/>
                      <wp:lineTo x="21140"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542925"/>
                          </a:xfrm>
                          <a:prstGeom prst="rect">
                            <a:avLst/>
                          </a:prstGeom>
                        </pic:spPr>
                      </pic:pic>
                    </a:graphicData>
                  </a:graphic>
                  <wp14:sizeRelH relativeFrom="margin">
                    <wp14:pctWidth>0</wp14:pctWidth>
                  </wp14:sizeRelH>
                  <wp14:sizeRelV relativeFrom="margin">
                    <wp14:pctHeight>0</wp14:pctHeight>
                  </wp14:sizeRelV>
                </wp:anchor>
              </w:drawing>
            </w:r>
          </w:p>
          <w:p w:rsidR="00FF3F79" w:rsidRPr="00E73A3B" w:rsidRDefault="00FF3F79" w:rsidP="00DB5A62">
            <w:pPr>
              <w:jc w:val="both"/>
              <w:rPr>
                <w:sz w:val="18"/>
                <w:szCs w:val="20"/>
              </w:rPr>
            </w:pPr>
            <w:r w:rsidRPr="00E73A3B">
              <w:rPr>
                <w:rFonts w:ascii="Symbol" w:hAnsi="Symbol"/>
                <w:sz w:val="20"/>
                <w:szCs w:val="20"/>
              </w:rPr>
              <w:t></w:t>
            </w:r>
            <w:r w:rsidRPr="00E73A3B">
              <w:rPr>
                <w:rFonts w:ascii="Symbol" w:hAnsi="Symbol"/>
                <w:sz w:val="20"/>
                <w:szCs w:val="20"/>
              </w:rPr>
              <w:t></w:t>
            </w:r>
            <w:r w:rsidR="001A2AFB">
              <w:rPr>
                <w:sz w:val="18"/>
                <w:szCs w:val="20"/>
              </w:rPr>
              <w:t>Bei Vorschlag G</w:t>
            </w:r>
            <w:r w:rsidRPr="00E73A3B">
              <w:rPr>
                <w:sz w:val="18"/>
                <w:szCs w:val="20"/>
              </w:rPr>
              <w:t xml:space="preserve"> geht es um die Verfahrensweise einer typischen Kläranlage und um die mehrstufige Reinigung eines Modell</w:t>
            </w:r>
            <w:r w:rsidR="00420761">
              <w:rPr>
                <w:sz w:val="18"/>
                <w:szCs w:val="20"/>
              </w:rPr>
              <w:t>-</w:t>
            </w:r>
            <w:r w:rsidRPr="00E73A3B">
              <w:rPr>
                <w:sz w:val="18"/>
                <w:szCs w:val="20"/>
              </w:rPr>
              <w:t xml:space="preserve">abwassers. </w:t>
            </w:r>
          </w:p>
          <w:p w:rsidR="002946CC" w:rsidRPr="00E73A3B" w:rsidRDefault="002946CC" w:rsidP="00DB5A62">
            <w:pPr>
              <w:jc w:val="both"/>
              <w:rPr>
                <w:sz w:val="18"/>
                <w:szCs w:val="20"/>
              </w:rPr>
            </w:pPr>
          </w:p>
          <w:p w:rsidR="003219CF" w:rsidRPr="00E73A3B" w:rsidRDefault="00420761" w:rsidP="00DB5A62">
            <w:pPr>
              <w:jc w:val="both"/>
              <w:rPr>
                <w:b/>
                <w:sz w:val="18"/>
                <w:szCs w:val="20"/>
              </w:rPr>
            </w:pPr>
            <w:r>
              <w:rPr>
                <w:b/>
                <w:sz w:val="18"/>
                <w:szCs w:val="20"/>
              </w:rPr>
              <w:t>Bezüge zum Anfangsunterricht Chemie</w:t>
            </w:r>
          </w:p>
          <w:p w:rsidR="003219CF" w:rsidRPr="00E73A3B" w:rsidRDefault="003219CF" w:rsidP="00DB5A62">
            <w:pPr>
              <w:jc w:val="both"/>
              <w:rPr>
                <w:sz w:val="12"/>
                <w:szCs w:val="20"/>
              </w:rPr>
            </w:pPr>
          </w:p>
          <w:p w:rsidR="00BF2652" w:rsidRPr="00E73A3B" w:rsidRDefault="00BF2652" w:rsidP="00BF2652">
            <w:pPr>
              <w:spacing w:line="276" w:lineRule="auto"/>
              <w:rPr>
                <w:rFonts w:cs="Arial"/>
                <w:sz w:val="18"/>
              </w:rPr>
            </w:pPr>
            <w:r w:rsidRPr="00E73A3B">
              <w:rPr>
                <w:rFonts w:cs="Arial"/>
                <w:sz w:val="18"/>
              </w:rPr>
              <w:t xml:space="preserve">Im Anfangsunterricht Chemie spielt </w:t>
            </w:r>
            <w:r w:rsidR="00066E18" w:rsidRPr="00E73A3B">
              <w:rPr>
                <w:rFonts w:cs="Arial"/>
                <w:sz w:val="18"/>
              </w:rPr>
              <w:t>Trennung von Stoffgemischen eine</w:t>
            </w:r>
            <w:r w:rsidRPr="00E73A3B">
              <w:rPr>
                <w:rFonts w:cs="Arial"/>
                <w:sz w:val="18"/>
              </w:rPr>
              <w:t xml:space="preserve"> Rolle, vgl. Kompetenzbereich 3.2.1.1 „Stoffe und ihre Eigenschaften“</w:t>
            </w:r>
          </w:p>
          <w:p w:rsidR="003219CF" w:rsidRPr="00E73A3B" w:rsidRDefault="003219CF" w:rsidP="00DB5A62">
            <w:pPr>
              <w:jc w:val="both"/>
              <w:rPr>
                <w:sz w:val="20"/>
                <w:szCs w:val="20"/>
              </w:rPr>
            </w:pPr>
          </w:p>
          <w:p w:rsidR="003219CF" w:rsidRPr="00E73A3B" w:rsidRDefault="00066E18" w:rsidP="00DB5A62">
            <w:pPr>
              <w:jc w:val="both"/>
              <w:rPr>
                <w:sz w:val="18"/>
                <w:szCs w:val="20"/>
              </w:rPr>
            </w:pPr>
            <w:r w:rsidRPr="00E73A3B">
              <w:rPr>
                <w:sz w:val="18"/>
                <w:szCs w:val="20"/>
              </w:rPr>
              <w:t>(4) ein Experiment zur Trennung eines Stoffgemischs planen und durchführen</w:t>
            </w:r>
          </w:p>
          <w:p w:rsidR="003219CF" w:rsidRPr="00E73A3B" w:rsidRDefault="003219CF" w:rsidP="00DB5A62">
            <w:pPr>
              <w:jc w:val="both"/>
              <w:rPr>
                <w:sz w:val="18"/>
                <w:szCs w:val="20"/>
              </w:rPr>
            </w:pPr>
          </w:p>
          <w:p w:rsidR="003F03D0" w:rsidRDefault="003F03D0" w:rsidP="003F03D0">
            <w:pPr>
              <w:jc w:val="both"/>
              <w:rPr>
                <w:szCs w:val="20"/>
              </w:rPr>
            </w:pPr>
          </w:p>
          <w:p w:rsidR="00FF3F79" w:rsidRDefault="00FF3F79" w:rsidP="00DB5A62">
            <w:pPr>
              <w:jc w:val="both"/>
              <w:rPr>
                <w:szCs w:val="20"/>
                <w:lang w:val="de-DE"/>
              </w:rPr>
            </w:pPr>
          </w:p>
          <w:p w:rsidR="005769BF" w:rsidRDefault="005769BF" w:rsidP="00DB5A62">
            <w:pPr>
              <w:jc w:val="both"/>
              <w:rPr>
                <w:szCs w:val="20"/>
                <w:lang w:val="de-DE"/>
              </w:rPr>
            </w:pPr>
          </w:p>
          <w:p w:rsidR="005769BF" w:rsidRDefault="005769BF" w:rsidP="00DB5A62">
            <w:pPr>
              <w:jc w:val="both"/>
              <w:rPr>
                <w:szCs w:val="20"/>
                <w:lang w:val="de-DE"/>
              </w:rPr>
            </w:pPr>
          </w:p>
          <w:p w:rsidR="005769BF" w:rsidRDefault="005769BF" w:rsidP="00DB5A62">
            <w:pPr>
              <w:jc w:val="both"/>
              <w:rPr>
                <w:szCs w:val="20"/>
                <w:lang w:val="de-DE"/>
              </w:rPr>
            </w:pPr>
          </w:p>
          <w:p w:rsidR="005769BF" w:rsidRDefault="005769BF" w:rsidP="00DB5A62">
            <w:pPr>
              <w:jc w:val="both"/>
              <w:rPr>
                <w:szCs w:val="20"/>
                <w:lang w:val="de-DE"/>
              </w:rPr>
            </w:pPr>
          </w:p>
          <w:p w:rsidR="005769BF" w:rsidRDefault="005769BF" w:rsidP="00DB5A62">
            <w:pPr>
              <w:jc w:val="both"/>
              <w:rPr>
                <w:szCs w:val="20"/>
                <w:lang w:val="de-DE"/>
              </w:rPr>
            </w:pPr>
          </w:p>
          <w:p w:rsidR="005769BF" w:rsidRDefault="005769BF" w:rsidP="00DB5A62">
            <w:pPr>
              <w:jc w:val="both"/>
              <w:rPr>
                <w:szCs w:val="20"/>
                <w:lang w:val="de-DE"/>
              </w:rPr>
            </w:pPr>
          </w:p>
          <w:p w:rsidR="005769BF" w:rsidRPr="003F03D0" w:rsidRDefault="005769BF" w:rsidP="00DB5A62">
            <w:pPr>
              <w:jc w:val="both"/>
              <w:rPr>
                <w:szCs w:val="20"/>
                <w:lang w:val="de-DE"/>
              </w:rPr>
            </w:pPr>
            <w:bookmarkStart w:id="0" w:name="_GoBack"/>
            <w:bookmarkEnd w:id="0"/>
          </w:p>
          <w:p w:rsidR="003219CF" w:rsidRPr="00DF0B24" w:rsidRDefault="003219CF" w:rsidP="00F41CFD">
            <w:pPr>
              <w:jc w:val="both"/>
              <w:rPr>
                <w:rFonts w:ascii="Symbol" w:hAnsi="Symbol"/>
                <w:szCs w:val="20"/>
              </w:rPr>
            </w:pPr>
          </w:p>
        </w:tc>
      </w:tr>
    </w:tbl>
    <w:p w:rsidR="004C5643" w:rsidRPr="00E46133" w:rsidRDefault="004C5643" w:rsidP="004C5643">
      <w:pPr>
        <w:spacing w:line="276" w:lineRule="auto"/>
        <w:rPr>
          <w:rFonts w:ascii="Symbol" w:hAnsi="Symbol"/>
          <w:sz w:val="10"/>
        </w:rPr>
      </w:pPr>
    </w:p>
    <w:sectPr w:rsidR="004C5643" w:rsidRPr="00E46133" w:rsidSect="001B5335">
      <w:headerReference w:type="even" r:id="rId15"/>
      <w:headerReference w:type="default" r:id="rId16"/>
      <w:footerReference w:type="even" r:id="rId17"/>
      <w:footerReference w:type="default" r:id="rId18"/>
      <w:headerReference w:type="first" r:id="rId19"/>
      <w:footerReference w:type="first" r:id="rId20"/>
      <w:pgSz w:w="11906" w:h="16838"/>
      <w:pgMar w:top="993"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E1" w:rsidRDefault="00A67FE1" w:rsidP="009A2C40">
      <w:pPr>
        <w:spacing w:after="0" w:line="240" w:lineRule="auto"/>
      </w:pPr>
      <w:r>
        <w:separator/>
      </w:r>
    </w:p>
  </w:endnote>
  <w:endnote w:type="continuationSeparator" w:id="0">
    <w:p w:rsidR="00A67FE1" w:rsidRDefault="00A67FE1"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8F" w:rsidRDefault="00CA5D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CA5D8F">
            <w:pPr>
              <w:pStyle w:val="Fuzeile"/>
              <w:pBdr>
                <w:top w:val="single" w:sz="4" w:space="1" w:color="auto"/>
              </w:pBdr>
              <w:tabs>
                <w:tab w:val="left" w:pos="0"/>
                <w:tab w:val="left" w:pos="4536"/>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5769BF">
              <w:rPr>
                <w:noProof/>
                <w:sz w:val="16"/>
                <w:szCs w:val="16"/>
              </w:rPr>
              <w:t>32201_hinweise_lernjob_wasser_muss_sauber_sein.docx</w:t>
            </w:r>
            <w:r w:rsidRPr="009A2C40">
              <w:rPr>
                <w:sz w:val="16"/>
                <w:szCs w:val="16"/>
              </w:rPr>
              <w:fldChar w:fldCharType="end"/>
            </w:r>
            <w:r w:rsidR="00DB5D68">
              <w:rPr>
                <w:sz w:val="16"/>
                <w:szCs w:val="16"/>
              </w:rPr>
              <w:tab/>
              <w:t xml:space="preserve">Thorsten </w:t>
            </w:r>
            <w:proofErr w:type="spellStart"/>
            <w:r w:rsidR="00DB5D68">
              <w:rPr>
                <w:sz w:val="16"/>
                <w:szCs w:val="16"/>
              </w:rPr>
              <w:t>Kreß</w:t>
            </w:r>
            <w:proofErr w:type="spellEnd"/>
            <w:r w:rsidR="00DB5D68">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5769BF">
              <w:rPr>
                <w:b/>
                <w:bCs/>
                <w:noProof/>
                <w:sz w:val="16"/>
                <w:szCs w:val="16"/>
              </w:rPr>
              <w:t>4</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5769BF">
              <w:rPr>
                <w:b/>
                <w:bCs/>
                <w:noProof/>
                <w:sz w:val="16"/>
                <w:szCs w:val="16"/>
              </w:rPr>
              <w:t>4</w:t>
            </w:r>
            <w:r w:rsidRPr="009A2C40">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8F" w:rsidRDefault="00CA5D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E1" w:rsidRDefault="00A67FE1" w:rsidP="009A2C40">
      <w:pPr>
        <w:spacing w:after="0" w:line="240" w:lineRule="auto"/>
      </w:pPr>
      <w:r>
        <w:separator/>
      </w:r>
    </w:p>
  </w:footnote>
  <w:footnote w:type="continuationSeparator" w:id="0">
    <w:p w:rsidR="00A67FE1" w:rsidRDefault="00A67FE1" w:rsidP="009A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8F" w:rsidRDefault="00CA5D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8F" w:rsidRDefault="00CA5D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8F" w:rsidRDefault="00CA5D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001FB"/>
    <w:rsid w:val="00001037"/>
    <w:rsid w:val="000072A6"/>
    <w:rsid w:val="0001174E"/>
    <w:rsid w:val="000273A5"/>
    <w:rsid w:val="00050123"/>
    <w:rsid w:val="00060AB7"/>
    <w:rsid w:val="00066E18"/>
    <w:rsid w:val="001275E5"/>
    <w:rsid w:val="0015252B"/>
    <w:rsid w:val="00153945"/>
    <w:rsid w:val="00156CA6"/>
    <w:rsid w:val="00180519"/>
    <w:rsid w:val="001A2AFB"/>
    <w:rsid w:val="001A3BD5"/>
    <w:rsid w:val="001B5335"/>
    <w:rsid w:val="001B647A"/>
    <w:rsid w:val="001C33B1"/>
    <w:rsid w:val="001D7224"/>
    <w:rsid w:val="001E4C08"/>
    <w:rsid w:val="001F6AD9"/>
    <w:rsid w:val="00226877"/>
    <w:rsid w:val="00232C3F"/>
    <w:rsid w:val="00234194"/>
    <w:rsid w:val="002348E9"/>
    <w:rsid w:val="002442E5"/>
    <w:rsid w:val="00255B3E"/>
    <w:rsid w:val="00265018"/>
    <w:rsid w:val="002716BA"/>
    <w:rsid w:val="002946CC"/>
    <w:rsid w:val="003219CF"/>
    <w:rsid w:val="00331CD9"/>
    <w:rsid w:val="0035278D"/>
    <w:rsid w:val="00353D6D"/>
    <w:rsid w:val="003556DF"/>
    <w:rsid w:val="00373535"/>
    <w:rsid w:val="00396073"/>
    <w:rsid w:val="003C47C4"/>
    <w:rsid w:val="003C488B"/>
    <w:rsid w:val="003D1F65"/>
    <w:rsid w:val="003E40D3"/>
    <w:rsid w:val="003E458E"/>
    <w:rsid w:val="003F03D0"/>
    <w:rsid w:val="004110DD"/>
    <w:rsid w:val="004172B4"/>
    <w:rsid w:val="00420761"/>
    <w:rsid w:val="004544F0"/>
    <w:rsid w:val="00467E31"/>
    <w:rsid w:val="004823EE"/>
    <w:rsid w:val="00492337"/>
    <w:rsid w:val="004A2F7C"/>
    <w:rsid w:val="004B7508"/>
    <w:rsid w:val="004C494D"/>
    <w:rsid w:val="004C5643"/>
    <w:rsid w:val="004F7898"/>
    <w:rsid w:val="0050133B"/>
    <w:rsid w:val="005609D0"/>
    <w:rsid w:val="0057292D"/>
    <w:rsid w:val="005769BF"/>
    <w:rsid w:val="005C4323"/>
    <w:rsid w:val="005D1D54"/>
    <w:rsid w:val="005D68B4"/>
    <w:rsid w:val="00607321"/>
    <w:rsid w:val="0065413C"/>
    <w:rsid w:val="006810BD"/>
    <w:rsid w:val="007333AD"/>
    <w:rsid w:val="00743B04"/>
    <w:rsid w:val="00761042"/>
    <w:rsid w:val="00804072"/>
    <w:rsid w:val="00816856"/>
    <w:rsid w:val="00873A85"/>
    <w:rsid w:val="00877854"/>
    <w:rsid w:val="00881408"/>
    <w:rsid w:val="008855FA"/>
    <w:rsid w:val="00890FD1"/>
    <w:rsid w:val="008C37F0"/>
    <w:rsid w:val="008D2A1A"/>
    <w:rsid w:val="00921BC7"/>
    <w:rsid w:val="009430EA"/>
    <w:rsid w:val="00966633"/>
    <w:rsid w:val="009673FB"/>
    <w:rsid w:val="00975CAE"/>
    <w:rsid w:val="009850CD"/>
    <w:rsid w:val="009A2C40"/>
    <w:rsid w:val="00A3296A"/>
    <w:rsid w:val="00A36FE7"/>
    <w:rsid w:val="00A635C3"/>
    <w:rsid w:val="00A67FE1"/>
    <w:rsid w:val="00A721CC"/>
    <w:rsid w:val="00AB6990"/>
    <w:rsid w:val="00AC2687"/>
    <w:rsid w:val="00AC4B3B"/>
    <w:rsid w:val="00AE26A8"/>
    <w:rsid w:val="00B005BA"/>
    <w:rsid w:val="00B50C26"/>
    <w:rsid w:val="00B800ED"/>
    <w:rsid w:val="00B85AD7"/>
    <w:rsid w:val="00B936A3"/>
    <w:rsid w:val="00B956EA"/>
    <w:rsid w:val="00BA1C44"/>
    <w:rsid w:val="00BC702B"/>
    <w:rsid w:val="00BF2652"/>
    <w:rsid w:val="00C06E8D"/>
    <w:rsid w:val="00C37BF8"/>
    <w:rsid w:val="00C66939"/>
    <w:rsid w:val="00C828B1"/>
    <w:rsid w:val="00C8799C"/>
    <w:rsid w:val="00C96258"/>
    <w:rsid w:val="00CA5D8F"/>
    <w:rsid w:val="00CC6777"/>
    <w:rsid w:val="00CC72A5"/>
    <w:rsid w:val="00CE688D"/>
    <w:rsid w:val="00CF0CF1"/>
    <w:rsid w:val="00D2080F"/>
    <w:rsid w:val="00D2388A"/>
    <w:rsid w:val="00D2693D"/>
    <w:rsid w:val="00D47B73"/>
    <w:rsid w:val="00D743D9"/>
    <w:rsid w:val="00D96E21"/>
    <w:rsid w:val="00DA36C9"/>
    <w:rsid w:val="00DB2F7E"/>
    <w:rsid w:val="00DB5A62"/>
    <w:rsid w:val="00DB5D68"/>
    <w:rsid w:val="00DF0B24"/>
    <w:rsid w:val="00E168BF"/>
    <w:rsid w:val="00E46133"/>
    <w:rsid w:val="00E65CBB"/>
    <w:rsid w:val="00E73A3B"/>
    <w:rsid w:val="00E95144"/>
    <w:rsid w:val="00EB0ED3"/>
    <w:rsid w:val="00EB4C84"/>
    <w:rsid w:val="00EC1563"/>
    <w:rsid w:val="00ED38FB"/>
    <w:rsid w:val="00EE4BA8"/>
    <w:rsid w:val="00F41CFD"/>
    <w:rsid w:val="00F6170F"/>
    <w:rsid w:val="00F7638A"/>
    <w:rsid w:val="00F8441D"/>
    <w:rsid w:val="00F86EDF"/>
    <w:rsid w:val="00FD1790"/>
    <w:rsid w:val="00FF3F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6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5643"/>
    <w:pPr>
      <w:ind w:left="720"/>
      <w:contextualSpacing/>
    </w:pPr>
  </w:style>
  <w:style w:type="character" w:styleId="Platzhaltertext">
    <w:name w:val="Placeholder Text"/>
    <w:basedOn w:val="Absatz-Standardschriftart"/>
    <w:uiPriority w:val="99"/>
    <w:semiHidden/>
    <w:rsid w:val="00975CAE"/>
    <w:rPr>
      <w:color w:val="808080"/>
    </w:rPr>
  </w:style>
  <w:style w:type="paragraph" w:styleId="Sprechblasentext">
    <w:name w:val="Balloon Text"/>
    <w:basedOn w:val="Standard"/>
    <w:link w:val="SprechblasentextZchn"/>
    <w:uiPriority w:val="99"/>
    <w:semiHidden/>
    <w:unhideWhenUsed/>
    <w:rsid w:val="00DB5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D68"/>
    <w:rPr>
      <w:rFonts w:ascii="Tahoma" w:hAnsi="Tahoma" w:cs="Tahoma"/>
      <w:sz w:val="16"/>
      <w:szCs w:val="16"/>
    </w:rPr>
  </w:style>
  <w:style w:type="character" w:styleId="HTMLSchreibmaschine">
    <w:name w:val="HTML Typewriter"/>
    <w:basedOn w:val="Absatz-Standardschriftart"/>
    <w:uiPriority w:val="99"/>
    <w:semiHidden/>
    <w:unhideWhenUsed/>
    <w:rsid w:val="00877854"/>
    <w:rPr>
      <w:rFonts w:ascii="Courier New" w:eastAsia="Times New Roman" w:hAnsi="Courier New" w:cs="Courier New"/>
      <w:sz w:val="20"/>
      <w:szCs w:val="20"/>
    </w:rPr>
  </w:style>
  <w:style w:type="character" w:styleId="Hyperlink">
    <w:name w:val="Hyperlink"/>
    <w:basedOn w:val="Absatz-Standardschriftart"/>
    <w:uiPriority w:val="99"/>
    <w:unhideWhenUsed/>
    <w:rsid w:val="003F03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607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5643"/>
    <w:pPr>
      <w:ind w:left="720"/>
      <w:contextualSpacing/>
    </w:pPr>
  </w:style>
  <w:style w:type="character" w:styleId="Platzhaltertext">
    <w:name w:val="Placeholder Text"/>
    <w:basedOn w:val="Absatz-Standardschriftart"/>
    <w:uiPriority w:val="99"/>
    <w:semiHidden/>
    <w:rsid w:val="00975CAE"/>
    <w:rPr>
      <w:color w:val="808080"/>
    </w:rPr>
  </w:style>
  <w:style w:type="paragraph" w:styleId="Sprechblasentext">
    <w:name w:val="Balloon Text"/>
    <w:basedOn w:val="Standard"/>
    <w:link w:val="SprechblasentextZchn"/>
    <w:uiPriority w:val="99"/>
    <w:semiHidden/>
    <w:unhideWhenUsed/>
    <w:rsid w:val="00DB5D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D68"/>
    <w:rPr>
      <w:rFonts w:ascii="Tahoma" w:hAnsi="Tahoma" w:cs="Tahoma"/>
      <w:sz w:val="16"/>
      <w:szCs w:val="16"/>
    </w:rPr>
  </w:style>
  <w:style w:type="character" w:styleId="HTMLSchreibmaschine">
    <w:name w:val="HTML Typewriter"/>
    <w:basedOn w:val="Absatz-Standardschriftart"/>
    <w:uiPriority w:val="99"/>
    <w:semiHidden/>
    <w:unhideWhenUsed/>
    <w:rsid w:val="00877854"/>
    <w:rPr>
      <w:rFonts w:ascii="Courier New" w:eastAsia="Times New Roman" w:hAnsi="Courier New" w:cs="Courier New"/>
      <w:sz w:val="20"/>
      <w:szCs w:val="20"/>
    </w:rPr>
  </w:style>
  <w:style w:type="character" w:styleId="Hyperlink">
    <w:name w:val="Hyperlink"/>
    <w:basedOn w:val="Absatz-Standardschriftart"/>
    <w:uiPriority w:val="99"/>
    <w:unhideWhenUsed/>
    <w:rsid w:val="003F0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14648">
      <w:bodyDiv w:val="1"/>
      <w:marLeft w:val="0"/>
      <w:marRight w:val="0"/>
      <w:marTop w:val="0"/>
      <w:marBottom w:val="0"/>
      <w:divBdr>
        <w:top w:val="none" w:sz="0" w:space="0" w:color="auto"/>
        <w:left w:val="none" w:sz="0" w:space="0" w:color="auto"/>
        <w:bottom w:val="none" w:sz="0" w:space="0" w:color="auto"/>
        <w:right w:val="none" w:sz="0" w:space="0" w:color="auto"/>
      </w:divBdr>
    </w:div>
    <w:div w:id="723792434">
      <w:bodyDiv w:val="1"/>
      <w:marLeft w:val="0"/>
      <w:marRight w:val="0"/>
      <w:marTop w:val="0"/>
      <w:marBottom w:val="0"/>
      <w:divBdr>
        <w:top w:val="none" w:sz="0" w:space="0" w:color="auto"/>
        <w:left w:val="none" w:sz="0" w:space="0" w:color="auto"/>
        <w:bottom w:val="none" w:sz="0" w:space="0" w:color="auto"/>
        <w:right w:val="none" w:sz="0" w:space="0" w:color="auto"/>
      </w:divBdr>
    </w:div>
    <w:div w:id="1526670298">
      <w:bodyDiv w:val="1"/>
      <w:marLeft w:val="0"/>
      <w:marRight w:val="0"/>
      <w:marTop w:val="0"/>
      <w:marBottom w:val="0"/>
      <w:divBdr>
        <w:top w:val="none" w:sz="0" w:space="0" w:color="auto"/>
        <w:left w:val="none" w:sz="0" w:space="0" w:color="auto"/>
        <w:bottom w:val="none" w:sz="0" w:space="0" w:color="auto"/>
        <w:right w:val="none" w:sz="0" w:space="0" w:color="auto"/>
      </w:divBdr>
    </w:div>
    <w:div w:id="2076197608">
      <w:bodyDiv w:val="1"/>
      <w:marLeft w:val="0"/>
      <w:marRight w:val="0"/>
      <w:marTop w:val="0"/>
      <w:marBottom w:val="0"/>
      <w:divBdr>
        <w:top w:val="none" w:sz="0" w:space="0" w:color="auto"/>
        <w:left w:val="none" w:sz="0" w:space="0" w:color="auto"/>
        <w:bottom w:val="none" w:sz="0" w:space="0" w:color="auto"/>
        <w:right w:val="none" w:sz="0" w:space="0" w:color="auto"/>
      </w:divBdr>
    </w:div>
    <w:div w:id="21223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D566-2652-450B-90F5-3A3FE276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12176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2</cp:revision>
  <cp:lastPrinted>2016-02-07T11:01:00Z</cp:lastPrinted>
  <dcterms:created xsi:type="dcterms:W3CDTF">2016-02-07T11:04:00Z</dcterms:created>
  <dcterms:modified xsi:type="dcterms:W3CDTF">2016-02-07T11:04:00Z</dcterms:modified>
</cp:coreProperties>
</file>