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7F80" w14:textId="77777777" w:rsidR="00265560" w:rsidRPr="008F5A6E" w:rsidRDefault="00265560">
      <w:pPr>
        <w:rPr>
          <w:rFonts w:ascii="Helvetica" w:hAnsi="Helvetica"/>
        </w:rPr>
      </w:pPr>
    </w:p>
    <w:p w14:paraId="7AC8432A" w14:textId="77777777" w:rsidR="009B1738" w:rsidRPr="008F5A6E" w:rsidRDefault="001A128D" w:rsidP="00D4150E">
      <w:pPr>
        <w:jc w:val="both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Black-Boxes sind ein hilfreiches Mittel um Eigenschaften</w:t>
      </w:r>
      <w:r w:rsidR="00874364" w:rsidRPr="008F5A6E">
        <w:rPr>
          <w:rFonts w:ascii="Helvetica" w:hAnsi="Helvetica"/>
          <w:sz w:val="20"/>
          <w:szCs w:val="20"/>
        </w:rPr>
        <w:t xml:space="preserve">, Nutzen und Grenzen </w:t>
      </w:r>
      <w:r w:rsidRPr="008F5A6E">
        <w:rPr>
          <w:rFonts w:ascii="Helvetica" w:hAnsi="Helvetica"/>
          <w:sz w:val="20"/>
          <w:szCs w:val="20"/>
        </w:rPr>
        <w:t xml:space="preserve">physikalischer Modelle im Unterricht zu klären. Gerade wenn es um so abstrakte Dinge wie Atommodelle geht, lässt sich mit der Untersuchung einer Black-Box </w:t>
      </w:r>
      <w:r w:rsidR="002D0DC1" w:rsidRPr="008F5A6E">
        <w:rPr>
          <w:rFonts w:ascii="Helvetica" w:hAnsi="Helvetica"/>
          <w:sz w:val="20"/>
          <w:szCs w:val="20"/>
        </w:rPr>
        <w:t>in Vorfeld</w:t>
      </w:r>
      <w:r w:rsidRPr="008F5A6E">
        <w:rPr>
          <w:rFonts w:ascii="Helvetica" w:hAnsi="Helvetica"/>
          <w:sz w:val="20"/>
          <w:szCs w:val="20"/>
        </w:rPr>
        <w:t xml:space="preserve"> lernen, </w:t>
      </w:r>
      <w:r w:rsidR="002D0DC1" w:rsidRPr="008F5A6E">
        <w:rPr>
          <w:rFonts w:ascii="Helvetica" w:hAnsi="Helvetica"/>
          <w:sz w:val="20"/>
          <w:szCs w:val="20"/>
        </w:rPr>
        <w:t xml:space="preserve">wie Naturwissenschaftler vorgehen, </w:t>
      </w:r>
      <w:r w:rsidRPr="008F5A6E">
        <w:rPr>
          <w:rFonts w:ascii="Helvetica" w:hAnsi="Helvetica"/>
          <w:sz w:val="20"/>
          <w:szCs w:val="20"/>
        </w:rPr>
        <w:t>was ein gute</w:t>
      </w:r>
      <w:r w:rsidR="00874364" w:rsidRPr="008F5A6E">
        <w:rPr>
          <w:rFonts w:ascii="Helvetica" w:hAnsi="Helvetica"/>
          <w:sz w:val="20"/>
          <w:szCs w:val="20"/>
        </w:rPr>
        <w:t>s Modell leisten muss und was</w:t>
      </w:r>
      <w:r w:rsidRPr="008F5A6E">
        <w:rPr>
          <w:rFonts w:ascii="Helvetica" w:hAnsi="Helvetica"/>
          <w:sz w:val="20"/>
          <w:szCs w:val="20"/>
        </w:rPr>
        <w:t xml:space="preserve"> </w:t>
      </w:r>
      <w:r w:rsidR="00874364" w:rsidRPr="008F5A6E">
        <w:rPr>
          <w:rFonts w:ascii="Helvetica" w:hAnsi="Helvetica"/>
          <w:sz w:val="20"/>
          <w:szCs w:val="20"/>
        </w:rPr>
        <w:t>nicht</w:t>
      </w:r>
      <w:r w:rsidRPr="008F5A6E">
        <w:rPr>
          <w:rFonts w:ascii="Helvetica" w:hAnsi="Helvetica"/>
          <w:sz w:val="20"/>
          <w:szCs w:val="20"/>
        </w:rPr>
        <w:t>.</w:t>
      </w:r>
    </w:p>
    <w:p w14:paraId="6FC59139" w14:textId="77777777" w:rsidR="001A128D" w:rsidRPr="008F5A6E" w:rsidRDefault="001A128D" w:rsidP="00D4150E">
      <w:pPr>
        <w:jc w:val="both"/>
        <w:rPr>
          <w:rFonts w:ascii="Helvetica" w:hAnsi="Helvetica"/>
          <w:sz w:val="10"/>
          <w:szCs w:val="10"/>
        </w:rPr>
      </w:pPr>
    </w:p>
    <w:p w14:paraId="0961385D" w14:textId="77777777" w:rsidR="001A128D" w:rsidRPr="008F5A6E" w:rsidRDefault="001A128D" w:rsidP="00D4150E">
      <w:pPr>
        <w:jc w:val="both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Black-Boxes können von Schulmittelfirmen bezogen werden oder aber auch einfach selbst gebaut</w:t>
      </w:r>
      <w:r w:rsidR="00D4150E" w:rsidRPr="008F5A6E">
        <w:rPr>
          <w:rFonts w:ascii="Helvetica" w:hAnsi="Helvetica"/>
          <w:sz w:val="20"/>
          <w:szCs w:val="20"/>
        </w:rPr>
        <w:t xml:space="preserve"> werden</w:t>
      </w:r>
      <w:r w:rsidR="009911BF" w:rsidRPr="008F5A6E">
        <w:rPr>
          <w:rFonts w:ascii="Helvetica" w:hAnsi="Helvetica"/>
          <w:sz w:val="20"/>
          <w:szCs w:val="20"/>
        </w:rPr>
        <w:t>. Eine Möglichkeit Black-Boxes zu bauen, die sich besonders für den Einstieg in die Atom</w:t>
      </w:r>
      <w:r w:rsidR="00E9191F" w:rsidRPr="008F5A6E">
        <w:rPr>
          <w:rFonts w:ascii="Helvetica" w:hAnsi="Helvetica"/>
          <w:sz w:val="20"/>
          <w:szCs w:val="20"/>
        </w:rPr>
        <w:t>physik,</w:t>
      </w:r>
      <w:r w:rsidR="00874364" w:rsidRPr="008F5A6E">
        <w:rPr>
          <w:rFonts w:ascii="Helvetica" w:hAnsi="Helvetica"/>
          <w:sz w:val="20"/>
          <w:szCs w:val="20"/>
        </w:rPr>
        <w:t xml:space="preserve"> aber auch für den Einstieg in die Quantenphysik </w:t>
      </w:r>
      <w:r w:rsidR="009911BF" w:rsidRPr="008F5A6E">
        <w:rPr>
          <w:rFonts w:ascii="Helvetica" w:hAnsi="Helvetica"/>
          <w:sz w:val="20"/>
          <w:szCs w:val="20"/>
        </w:rPr>
        <w:t>anbieten, wird im Folgenden beschrieben. Viel Spaß beim Nachbauen und beim Einsatz im Unterricht.</w:t>
      </w:r>
    </w:p>
    <w:p w14:paraId="71BBF69D" w14:textId="77777777" w:rsidR="009911BF" w:rsidRPr="008F5A6E" w:rsidRDefault="009911BF">
      <w:pPr>
        <w:rPr>
          <w:rFonts w:ascii="Helvetica" w:hAnsi="Helvetica"/>
          <w:b/>
          <w:sz w:val="20"/>
          <w:szCs w:val="20"/>
        </w:rPr>
      </w:pPr>
    </w:p>
    <w:p w14:paraId="52F0D307" w14:textId="77777777" w:rsidR="003065AE" w:rsidRDefault="003065AE">
      <w:pPr>
        <w:rPr>
          <w:rFonts w:ascii="Helvetica" w:hAnsi="Helvetica"/>
          <w:b/>
          <w:sz w:val="20"/>
          <w:szCs w:val="20"/>
        </w:rPr>
      </w:pPr>
    </w:p>
    <w:p w14:paraId="7BDCA641" w14:textId="77777777" w:rsidR="008F5A6E" w:rsidRPr="008F5A6E" w:rsidRDefault="008F5A6E">
      <w:pPr>
        <w:rPr>
          <w:rFonts w:ascii="Helvetica" w:hAnsi="Helvetica"/>
          <w:b/>
          <w:sz w:val="20"/>
          <w:szCs w:val="20"/>
        </w:rPr>
      </w:pPr>
    </w:p>
    <w:p w14:paraId="5AE30F56" w14:textId="77777777" w:rsidR="00102EF4" w:rsidRPr="008F5A6E" w:rsidRDefault="00083D21">
      <w:pPr>
        <w:rPr>
          <w:rFonts w:ascii="Helvetica" w:hAnsi="Helvetica"/>
          <w:b/>
          <w:sz w:val="24"/>
          <w:szCs w:val="24"/>
        </w:rPr>
      </w:pPr>
      <w:r w:rsidRPr="008F5A6E">
        <w:rPr>
          <w:rFonts w:ascii="Helvetica" w:hAnsi="Helvetica"/>
          <w:b/>
          <w:sz w:val="24"/>
          <w:szCs w:val="24"/>
        </w:rPr>
        <w:t>Material für 10 Black-Boxes</w:t>
      </w:r>
    </w:p>
    <w:p w14:paraId="53D03CAB" w14:textId="77777777" w:rsidR="001A128D" w:rsidRPr="008F5A6E" w:rsidRDefault="001A128D">
      <w:pPr>
        <w:rPr>
          <w:rFonts w:ascii="Helvetica" w:hAnsi="Helvetica"/>
          <w:sz w:val="10"/>
          <w:szCs w:val="10"/>
        </w:rPr>
      </w:pPr>
    </w:p>
    <w:p w14:paraId="76B45192" w14:textId="77777777" w:rsidR="00102EF4" w:rsidRPr="008F5A6E" w:rsidRDefault="00102EF4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10 Pappschachteln mit Deckel (z.B. von TimeTex) </w:t>
      </w:r>
      <w:r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ab/>
        <w:t>Preis ca. 22 €</w:t>
      </w:r>
    </w:p>
    <w:p w14:paraId="7EAA4BFD" w14:textId="77777777" w:rsidR="00102EF4" w:rsidRPr="008F5A6E" w:rsidRDefault="00102EF4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Dreikantleiste 16</w:t>
      </w:r>
      <w:r w:rsidR="00BA0FAA" w:rsidRPr="008F5A6E">
        <w:rPr>
          <w:rFonts w:ascii="Helvetica" w:hAnsi="Helvetica"/>
          <w:sz w:val="20"/>
          <w:szCs w:val="20"/>
        </w:rPr>
        <w:t xml:space="preserve"> </w:t>
      </w:r>
      <w:r w:rsidRPr="008F5A6E">
        <w:rPr>
          <w:rFonts w:ascii="Helvetica" w:hAnsi="Helvetica"/>
          <w:sz w:val="20"/>
          <w:szCs w:val="20"/>
        </w:rPr>
        <w:t>mm x 16</w:t>
      </w:r>
      <w:r w:rsidR="00BA0FAA" w:rsidRPr="008F5A6E">
        <w:rPr>
          <w:rFonts w:ascii="Helvetica" w:hAnsi="Helvetica"/>
          <w:sz w:val="20"/>
          <w:szCs w:val="20"/>
        </w:rPr>
        <w:t xml:space="preserve"> </w:t>
      </w:r>
      <w:r w:rsidRPr="008F5A6E">
        <w:rPr>
          <w:rFonts w:ascii="Helvetica" w:hAnsi="Helvetica"/>
          <w:sz w:val="20"/>
          <w:szCs w:val="20"/>
        </w:rPr>
        <w:t>mm x 1</w:t>
      </w:r>
      <w:r w:rsidR="00BA0FAA" w:rsidRPr="008F5A6E">
        <w:rPr>
          <w:rFonts w:ascii="Helvetica" w:hAnsi="Helvetica"/>
          <w:sz w:val="20"/>
          <w:szCs w:val="20"/>
        </w:rPr>
        <w:t xml:space="preserve"> </w:t>
      </w:r>
      <w:r w:rsidRPr="008F5A6E">
        <w:rPr>
          <w:rFonts w:ascii="Helvetica" w:hAnsi="Helvetica"/>
          <w:sz w:val="20"/>
          <w:szCs w:val="20"/>
        </w:rPr>
        <w:t xml:space="preserve">m (Baumarkt) </w:t>
      </w:r>
      <w:r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ab/>
        <w:t xml:space="preserve">Preis ca. 2,50 € </w:t>
      </w:r>
    </w:p>
    <w:p w14:paraId="66323626" w14:textId="77777777" w:rsidR="00102EF4" w:rsidRPr="008F5A6E" w:rsidRDefault="00102EF4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Rechteckleis</w:t>
      </w:r>
      <w:r w:rsidR="00F8743E" w:rsidRPr="008F5A6E">
        <w:rPr>
          <w:rFonts w:ascii="Helvetica" w:hAnsi="Helvetica"/>
          <w:sz w:val="20"/>
          <w:szCs w:val="20"/>
        </w:rPr>
        <w:t>te 5</w:t>
      </w:r>
      <w:r w:rsidR="00BA0FAA" w:rsidRPr="008F5A6E">
        <w:rPr>
          <w:rFonts w:ascii="Helvetica" w:hAnsi="Helvetica"/>
          <w:sz w:val="20"/>
          <w:szCs w:val="20"/>
        </w:rPr>
        <w:t xml:space="preserve"> </w:t>
      </w:r>
      <w:r w:rsidR="00F8743E" w:rsidRPr="008F5A6E">
        <w:rPr>
          <w:rFonts w:ascii="Helvetica" w:hAnsi="Helvetica"/>
          <w:sz w:val="20"/>
          <w:szCs w:val="20"/>
        </w:rPr>
        <w:t>mm x 20</w:t>
      </w:r>
      <w:r w:rsidR="00BA0FAA" w:rsidRPr="008F5A6E">
        <w:rPr>
          <w:rFonts w:ascii="Helvetica" w:hAnsi="Helvetica"/>
          <w:sz w:val="20"/>
          <w:szCs w:val="20"/>
        </w:rPr>
        <w:t xml:space="preserve"> </w:t>
      </w:r>
      <w:r w:rsidR="00F8743E" w:rsidRPr="008F5A6E">
        <w:rPr>
          <w:rFonts w:ascii="Helvetica" w:hAnsi="Helvetica"/>
          <w:sz w:val="20"/>
          <w:szCs w:val="20"/>
        </w:rPr>
        <w:t>mm x 2</w:t>
      </w:r>
      <w:r w:rsidR="00BA0FAA" w:rsidRPr="008F5A6E">
        <w:rPr>
          <w:rFonts w:ascii="Helvetica" w:hAnsi="Helvetica"/>
          <w:sz w:val="20"/>
          <w:szCs w:val="20"/>
        </w:rPr>
        <w:t xml:space="preserve"> </w:t>
      </w:r>
      <w:r w:rsidR="00F8743E" w:rsidRPr="008F5A6E">
        <w:rPr>
          <w:rFonts w:ascii="Helvetica" w:hAnsi="Helvetica"/>
          <w:sz w:val="20"/>
          <w:szCs w:val="20"/>
        </w:rPr>
        <w:t>m (Baumarkt)</w:t>
      </w:r>
      <w:r w:rsidR="00F8743E" w:rsidRPr="008F5A6E">
        <w:rPr>
          <w:rFonts w:ascii="Helvetica" w:hAnsi="Helvetica"/>
          <w:sz w:val="20"/>
          <w:szCs w:val="20"/>
        </w:rPr>
        <w:tab/>
      </w:r>
      <w:r w:rsidR="00F8743E"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>Preis ca. 2 €</w:t>
      </w:r>
    </w:p>
    <w:p w14:paraId="2F5438C8" w14:textId="77777777" w:rsidR="00BA0FAA" w:rsidRPr="008F5A6E" w:rsidRDefault="00BA0FAA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10 Holzwürfel 20 mm Seitenlänge (z.B. von Opitec)</w:t>
      </w:r>
      <w:r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ab/>
        <w:t xml:space="preserve">Preis ca. 3 € </w:t>
      </w:r>
    </w:p>
    <w:p w14:paraId="4D13167D" w14:textId="77777777" w:rsidR="00102EF4" w:rsidRPr="008F5A6E" w:rsidRDefault="00102EF4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10 Stahlkugel</w:t>
      </w:r>
      <w:r w:rsidR="00BA0FAA" w:rsidRPr="008F5A6E">
        <w:rPr>
          <w:rFonts w:ascii="Helvetica" w:hAnsi="Helvetica"/>
          <w:sz w:val="20"/>
          <w:szCs w:val="20"/>
        </w:rPr>
        <w:t>n 10mm Durchmesser (z.B. von Op</w:t>
      </w:r>
      <w:r w:rsidRPr="008F5A6E">
        <w:rPr>
          <w:rFonts w:ascii="Helvetica" w:hAnsi="Helvetica"/>
          <w:sz w:val="20"/>
          <w:szCs w:val="20"/>
        </w:rPr>
        <w:t xml:space="preserve">itec) </w:t>
      </w:r>
      <w:r w:rsidRPr="008F5A6E">
        <w:rPr>
          <w:rFonts w:ascii="Helvetica" w:hAnsi="Helvetica"/>
          <w:sz w:val="20"/>
          <w:szCs w:val="20"/>
        </w:rPr>
        <w:tab/>
        <w:t>Preis ca. 3 €</w:t>
      </w:r>
    </w:p>
    <w:p w14:paraId="70529E56" w14:textId="77777777" w:rsidR="00102EF4" w:rsidRPr="008F5A6E" w:rsidRDefault="00102EF4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Mosaik-Spie</w:t>
      </w:r>
      <w:r w:rsidR="00BE0B1C" w:rsidRPr="008F5A6E">
        <w:rPr>
          <w:rFonts w:ascii="Helvetica" w:hAnsi="Helvetica"/>
          <w:sz w:val="20"/>
          <w:szCs w:val="20"/>
        </w:rPr>
        <w:t xml:space="preserve">gelsteine </w:t>
      </w:r>
      <w:r w:rsidR="00BA0FAA" w:rsidRPr="008F5A6E">
        <w:rPr>
          <w:rFonts w:ascii="Helvetica" w:hAnsi="Helvetica"/>
          <w:sz w:val="20"/>
          <w:szCs w:val="20"/>
        </w:rPr>
        <w:t>(z.B. von Op</w:t>
      </w:r>
      <w:r w:rsidR="00F8743E" w:rsidRPr="008F5A6E">
        <w:rPr>
          <w:rFonts w:ascii="Helvetica" w:hAnsi="Helvetica"/>
          <w:sz w:val="20"/>
          <w:szCs w:val="20"/>
        </w:rPr>
        <w:t>itec)</w:t>
      </w:r>
      <w:r w:rsidR="00F8743E" w:rsidRPr="008F5A6E">
        <w:rPr>
          <w:rFonts w:ascii="Helvetica" w:hAnsi="Helvetica"/>
          <w:sz w:val="20"/>
          <w:szCs w:val="20"/>
        </w:rPr>
        <w:tab/>
      </w:r>
      <w:r w:rsidR="00F8743E" w:rsidRPr="008F5A6E">
        <w:rPr>
          <w:rFonts w:ascii="Helvetica" w:hAnsi="Helvetica"/>
          <w:sz w:val="20"/>
          <w:szCs w:val="20"/>
        </w:rPr>
        <w:tab/>
      </w:r>
      <w:r w:rsidR="00F8743E"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>Preis ca. 5 €</w:t>
      </w:r>
    </w:p>
    <w:p w14:paraId="2C913CC8" w14:textId="77777777" w:rsidR="00102EF4" w:rsidRPr="008F5A6E" w:rsidRDefault="00102EF4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Holzkugeln </w:t>
      </w:r>
      <w:r w:rsidR="00D126C0" w:rsidRPr="008F5A6E">
        <w:rPr>
          <w:rFonts w:ascii="Helvetica" w:hAnsi="Helvetica"/>
          <w:sz w:val="20"/>
          <w:szCs w:val="20"/>
        </w:rPr>
        <w:t xml:space="preserve">für Modell B </w:t>
      </w:r>
      <w:r w:rsidRPr="008F5A6E">
        <w:rPr>
          <w:rFonts w:ascii="Helvetica" w:hAnsi="Helvetica"/>
          <w:sz w:val="20"/>
          <w:szCs w:val="20"/>
        </w:rPr>
        <w:t>(z.</w:t>
      </w:r>
      <w:r w:rsidR="00F8743E" w:rsidRPr="008F5A6E">
        <w:rPr>
          <w:rFonts w:ascii="Helvetica" w:hAnsi="Helvetica"/>
          <w:sz w:val="20"/>
          <w:szCs w:val="20"/>
        </w:rPr>
        <w:t>B. von Opitec)</w:t>
      </w:r>
      <w:r w:rsidR="00F8743E" w:rsidRPr="008F5A6E">
        <w:rPr>
          <w:rFonts w:ascii="Helvetica" w:hAnsi="Helvetica"/>
          <w:sz w:val="20"/>
          <w:szCs w:val="20"/>
        </w:rPr>
        <w:tab/>
      </w:r>
      <w:r w:rsidR="00F8743E" w:rsidRPr="008F5A6E">
        <w:rPr>
          <w:rFonts w:ascii="Helvetica" w:hAnsi="Helvetica"/>
          <w:sz w:val="20"/>
          <w:szCs w:val="20"/>
        </w:rPr>
        <w:tab/>
      </w:r>
      <w:r w:rsidR="00F8743E"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>Preis ca. 1 €</w:t>
      </w:r>
    </w:p>
    <w:p w14:paraId="5AD5A217" w14:textId="77777777" w:rsidR="00102EF4" w:rsidRPr="008F5A6E" w:rsidRDefault="001A128D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Glasmurmeln </w:t>
      </w:r>
      <w:r w:rsidR="00D126C0" w:rsidRPr="008F5A6E">
        <w:rPr>
          <w:rFonts w:ascii="Helvetica" w:hAnsi="Helvetica"/>
          <w:sz w:val="20"/>
          <w:szCs w:val="20"/>
        </w:rPr>
        <w:t xml:space="preserve">für Modell A </w:t>
      </w:r>
      <w:r w:rsidRPr="008F5A6E">
        <w:rPr>
          <w:rFonts w:ascii="Helvetica" w:hAnsi="Helvetica"/>
          <w:sz w:val="20"/>
          <w:szCs w:val="20"/>
        </w:rPr>
        <w:t>(z.B. von Opitec)</w:t>
      </w:r>
      <w:r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ab/>
        <w:t>Preis ca. 2 €</w:t>
      </w:r>
    </w:p>
    <w:p w14:paraId="50B8399A" w14:textId="77777777" w:rsidR="001A128D" w:rsidRPr="008F5A6E" w:rsidRDefault="001A128D" w:rsidP="00102EF4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Unterlegscheiben – nicht aus Edelstahl (Baumarkt)</w:t>
      </w:r>
      <w:r w:rsidRPr="008F5A6E">
        <w:rPr>
          <w:rFonts w:ascii="Helvetica" w:hAnsi="Helvetica"/>
          <w:sz w:val="20"/>
          <w:szCs w:val="20"/>
        </w:rPr>
        <w:tab/>
      </w:r>
      <w:r w:rsidRPr="008F5A6E">
        <w:rPr>
          <w:rFonts w:ascii="Helvetica" w:hAnsi="Helvetica"/>
          <w:sz w:val="20"/>
          <w:szCs w:val="20"/>
        </w:rPr>
        <w:tab/>
        <w:t>Preis ca. 2 €</w:t>
      </w:r>
    </w:p>
    <w:p w14:paraId="46869C57" w14:textId="77777777" w:rsidR="001A128D" w:rsidRPr="008F5A6E" w:rsidRDefault="001A128D" w:rsidP="00393811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Farbige Folie</w:t>
      </w:r>
      <w:r w:rsidR="001C5A25" w:rsidRPr="008F5A6E">
        <w:rPr>
          <w:rFonts w:ascii="Helvetica" w:hAnsi="Helvetica"/>
          <w:sz w:val="20"/>
          <w:szCs w:val="20"/>
        </w:rPr>
        <w:t xml:space="preserve"> zum Bekleben der Spiegel in Modell B</w:t>
      </w:r>
      <w:r w:rsidR="00393811" w:rsidRPr="008F5A6E">
        <w:rPr>
          <w:rFonts w:ascii="Helvetica" w:hAnsi="Helvetica"/>
          <w:sz w:val="20"/>
          <w:szCs w:val="20"/>
        </w:rPr>
        <w:t>, alte CDs</w:t>
      </w:r>
      <w:r w:rsidR="001C5A25" w:rsidRPr="008F5A6E">
        <w:rPr>
          <w:rFonts w:ascii="Helvetica" w:hAnsi="Helvetica"/>
          <w:sz w:val="20"/>
          <w:szCs w:val="20"/>
        </w:rPr>
        <w:t xml:space="preserve"> für Modell A</w:t>
      </w:r>
    </w:p>
    <w:p w14:paraId="352895D0" w14:textId="77777777" w:rsidR="001A128D" w:rsidRPr="008F5A6E" w:rsidRDefault="001A128D" w:rsidP="00393811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Holzkleber, Alleskleber</w:t>
      </w:r>
      <w:r w:rsidR="00083D21" w:rsidRPr="008F5A6E">
        <w:rPr>
          <w:rFonts w:ascii="Helvetica" w:hAnsi="Helvetica"/>
          <w:sz w:val="20"/>
          <w:szCs w:val="20"/>
        </w:rPr>
        <w:t xml:space="preserve">, Transparentes Paketklebeband </w:t>
      </w:r>
      <w:r w:rsidR="00393811" w:rsidRPr="008F5A6E">
        <w:rPr>
          <w:rFonts w:ascii="Helvetica" w:hAnsi="Helvetica"/>
          <w:sz w:val="20"/>
          <w:szCs w:val="20"/>
        </w:rPr>
        <w:t>zum Verschließen der Black-Boxes</w:t>
      </w:r>
    </w:p>
    <w:p w14:paraId="71082F17" w14:textId="77777777" w:rsidR="006B36F4" w:rsidRPr="008F5A6E" w:rsidRDefault="006B36F4" w:rsidP="00393811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Bohrer 2 mm bis max. 3 mm (oder </w:t>
      </w:r>
      <w:r w:rsidR="00583916" w:rsidRPr="008F5A6E">
        <w:rPr>
          <w:rFonts w:ascii="Helvetica" w:hAnsi="Helvetica"/>
          <w:sz w:val="20"/>
          <w:szCs w:val="20"/>
        </w:rPr>
        <w:t xml:space="preserve">falls vorhanden </w:t>
      </w:r>
      <w:r w:rsidRPr="008F5A6E">
        <w:rPr>
          <w:rFonts w:ascii="Helvetica" w:hAnsi="Helvetica"/>
          <w:sz w:val="20"/>
          <w:szCs w:val="20"/>
        </w:rPr>
        <w:t xml:space="preserve">Lochstanzer) </w:t>
      </w:r>
    </w:p>
    <w:p w14:paraId="62038016" w14:textId="77777777" w:rsidR="001A128D" w:rsidRPr="008F5A6E" w:rsidRDefault="001A128D" w:rsidP="001A128D">
      <w:pPr>
        <w:rPr>
          <w:rFonts w:ascii="Helvetica" w:hAnsi="Helvetica"/>
          <w:sz w:val="10"/>
          <w:szCs w:val="10"/>
        </w:rPr>
      </w:pPr>
    </w:p>
    <w:p w14:paraId="3B55BA36" w14:textId="77777777" w:rsidR="001A128D" w:rsidRPr="008F5A6E" w:rsidRDefault="001A128D" w:rsidP="001A128D">
      <w:p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Gesamtko</w:t>
      </w:r>
      <w:r w:rsidR="00083D21" w:rsidRPr="008F5A6E">
        <w:rPr>
          <w:rFonts w:ascii="Helvetica" w:hAnsi="Helvetica"/>
          <w:sz w:val="20"/>
          <w:szCs w:val="20"/>
        </w:rPr>
        <w:t xml:space="preserve">sten für 10 Stück ca. 40 </w:t>
      </w:r>
      <w:r w:rsidRPr="008F5A6E">
        <w:rPr>
          <w:rFonts w:ascii="Helvetica" w:hAnsi="Helvetica"/>
          <w:sz w:val="20"/>
          <w:szCs w:val="20"/>
        </w:rPr>
        <w:t>€</w:t>
      </w:r>
      <w:r w:rsidR="008F5A6E">
        <w:rPr>
          <w:rFonts w:ascii="Helvetica" w:hAnsi="Helvetica"/>
          <w:sz w:val="20"/>
          <w:szCs w:val="20"/>
        </w:rPr>
        <w:t xml:space="preserve"> –</w:t>
      </w:r>
      <w:r w:rsidR="00F8743E" w:rsidRPr="008F5A6E">
        <w:rPr>
          <w:rFonts w:ascii="Helvetica" w:hAnsi="Helvetica"/>
          <w:sz w:val="20"/>
          <w:szCs w:val="20"/>
        </w:rPr>
        <w:t xml:space="preserve"> 50 €</w:t>
      </w:r>
    </w:p>
    <w:p w14:paraId="62D58ADF" w14:textId="77777777" w:rsidR="00083D21" w:rsidRPr="008F5A6E" w:rsidRDefault="00083D21" w:rsidP="001A128D">
      <w:pPr>
        <w:rPr>
          <w:rFonts w:ascii="Helvetica" w:hAnsi="Helvetica"/>
          <w:sz w:val="20"/>
          <w:szCs w:val="20"/>
        </w:rPr>
      </w:pPr>
    </w:p>
    <w:p w14:paraId="353D8460" w14:textId="77777777" w:rsidR="00C324BC" w:rsidRPr="008F5A6E" w:rsidRDefault="00C324BC" w:rsidP="001A128D">
      <w:pPr>
        <w:rPr>
          <w:rFonts w:ascii="Helvetica" w:hAnsi="Helvetica"/>
          <w:sz w:val="20"/>
          <w:szCs w:val="20"/>
        </w:rPr>
      </w:pPr>
    </w:p>
    <w:p w14:paraId="140C17EA" w14:textId="77777777" w:rsidR="00083D21" w:rsidRPr="008F5A6E" w:rsidRDefault="00083D21" w:rsidP="001A128D">
      <w:pPr>
        <w:rPr>
          <w:rFonts w:ascii="Helvetica" w:hAnsi="Helvetica"/>
          <w:sz w:val="20"/>
          <w:szCs w:val="20"/>
        </w:rPr>
      </w:pPr>
    </w:p>
    <w:p w14:paraId="2EFE38F6" w14:textId="77777777" w:rsidR="00083D21" w:rsidRPr="008F5A6E" w:rsidRDefault="003C1CCC" w:rsidP="001A128D">
      <w:pPr>
        <w:rPr>
          <w:rFonts w:ascii="Helvetica" w:hAnsi="Helvetica"/>
          <w:b/>
          <w:sz w:val="24"/>
          <w:szCs w:val="24"/>
        </w:rPr>
      </w:pPr>
      <w:r w:rsidRPr="008F5A6E">
        <w:rPr>
          <w:rFonts w:ascii="Helvetica" w:hAnsi="Helvetica"/>
          <w:b/>
          <w:sz w:val="24"/>
          <w:szCs w:val="24"/>
        </w:rPr>
        <w:t>So könnten</w:t>
      </w:r>
      <w:r w:rsidR="00083D21" w:rsidRPr="008F5A6E">
        <w:rPr>
          <w:rFonts w:ascii="Helvetica" w:hAnsi="Helvetica"/>
          <w:b/>
          <w:sz w:val="24"/>
          <w:szCs w:val="24"/>
        </w:rPr>
        <w:t xml:space="preserve"> </w:t>
      </w:r>
      <w:r w:rsidRPr="008F5A6E">
        <w:rPr>
          <w:rFonts w:ascii="Helvetica" w:hAnsi="Helvetica"/>
          <w:b/>
          <w:sz w:val="24"/>
          <w:szCs w:val="24"/>
        </w:rPr>
        <w:t>die Black-Boxes aus</w:t>
      </w:r>
      <w:r w:rsidR="004D4B6E" w:rsidRPr="008F5A6E">
        <w:rPr>
          <w:rFonts w:ascii="Helvetica" w:hAnsi="Helvetica"/>
          <w:b/>
          <w:sz w:val="24"/>
          <w:szCs w:val="24"/>
        </w:rPr>
        <w:t>sehen</w:t>
      </w:r>
    </w:p>
    <w:p w14:paraId="69DBFDBF" w14:textId="77777777" w:rsidR="00083D21" w:rsidRPr="008F5A6E" w:rsidRDefault="00083D21" w:rsidP="001A128D">
      <w:pPr>
        <w:rPr>
          <w:rFonts w:ascii="Helvetica" w:hAnsi="Helvetica"/>
          <w:sz w:val="20"/>
          <w:szCs w:val="20"/>
        </w:rPr>
      </w:pPr>
    </w:p>
    <w:p w14:paraId="37A2740F" w14:textId="77777777" w:rsidR="002A0B4C" w:rsidRPr="008F5A6E" w:rsidRDefault="00DC67ED" w:rsidP="0015475F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de-DE"/>
        </w:rPr>
        <w:drawing>
          <wp:inline distT="0" distB="0" distL="0" distR="0" wp14:anchorId="53EBAE80" wp14:editId="22828E5C">
            <wp:extent cx="2618105" cy="1499870"/>
            <wp:effectExtent l="25400" t="25400" r="99695" b="100330"/>
            <wp:docPr id="1" name="Bild 1" descr="DSC_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DSC_07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A0B4C" w:rsidRPr="008F5A6E">
        <w:rPr>
          <w:rFonts w:ascii="Helvetica" w:hAnsi="Helvetica"/>
          <w:sz w:val="20"/>
          <w:szCs w:val="20"/>
        </w:rPr>
        <w:t xml:space="preserve"> </w:t>
      </w:r>
      <w:r w:rsidR="0015475F" w:rsidRPr="008F5A6E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noProof/>
          <w:sz w:val="20"/>
          <w:szCs w:val="20"/>
          <w:lang w:eastAsia="de-DE"/>
        </w:rPr>
        <w:drawing>
          <wp:inline distT="0" distB="0" distL="0" distR="0" wp14:anchorId="6E8AC8F6" wp14:editId="53B28381">
            <wp:extent cx="2598420" cy="1506220"/>
            <wp:effectExtent l="25400" t="25400" r="93980" b="9398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5475F" w:rsidRPr="008F5A6E">
        <w:rPr>
          <w:rFonts w:ascii="Helvetica" w:hAnsi="Helvetica"/>
          <w:sz w:val="20"/>
          <w:szCs w:val="20"/>
        </w:rPr>
        <w:t xml:space="preserve"> </w:t>
      </w:r>
    </w:p>
    <w:p w14:paraId="6E4B3DF6" w14:textId="77777777" w:rsidR="0015475F" w:rsidRPr="008F5A6E" w:rsidRDefault="00C324BC" w:rsidP="0015475F">
      <w:pPr>
        <w:jc w:val="center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Außenansicht der selbstgebauten Black-Boxes. Links sind die </w:t>
      </w:r>
      <w:r w:rsidRPr="008F5A6E">
        <w:rPr>
          <w:rFonts w:ascii="Helvetica" w:hAnsi="Helvetica"/>
          <w:sz w:val="20"/>
          <w:szCs w:val="20"/>
        </w:rPr>
        <w:br/>
        <w:t xml:space="preserve">beiden kleinen über Eck angebrachten Öffnungen </w:t>
      </w:r>
      <w:r w:rsidR="00E22382" w:rsidRPr="008F5A6E">
        <w:rPr>
          <w:rFonts w:ascii="Helvetica" w:hAnsi="Helvetica"/>
          <w:sz w:val="20"/>
          <w:szCs w:val="20"/>
        </w:rPr>
        <w:t xml:space="preserve">(ca. 2 mm Durchmesser) </w:t>
      </w:r>
      <w:r w:rsidRPr="008F5A6E">
        <w:rPr>
          <w:rFonts w:ascii="Helvetica" w:hAnsi="Helvetica"/>
          <w:sz w:val="20"/>
          <w:szCs w:val="20"/>
        </w:rPr>
        <w:t>zu erkennen.</w:t>
      </w:r>
    </w:p>
    <w:p w14:paraId="5794F064" w14:textId="77777777" w:rsidR="00C324BC" w:rsidRPr="008F5A6E" w:rsidRDefault="00C324BC" w:rsidP="00C324BC">
      <w:pPr>
        <w:rPr>
          <w:rFonts w:ascii="Helvetica" w:hAnsi="Helvetica"/>
          <w:sz w:val="20"/>
          <w:szCs w:val="20"/>
        </w:rPr>
      </w:pPr>
    </w:p>
    <w:p w14:paraId="07D70712" w14:textId="77777777" w:rsidR="00C324BC" w:rsidRPr="008F5A6E" w:rsidRDefault="00C324BC" w:rsidP="00C324BC">
      <w:pPr>
        <w:rPr>
          <w:rFonts w:ascii="Helvetica" w:hAnsi="Helvetica"/>
          <w:sz w:val="20"/>
          <w:szCs w:val="20"/>
        </w:rPr>
      </w:pPr>
    </w:p>
    <w:p w14:paraId="5F36EFBD" w14:textId="77777777" w:rsidR="00C324BC" w:rsidRPr="008F5A6E" w:rsidRDefault="00C324BC" w:rsidP="00D4150E">
      <w:pPr>
        <w:jc w:val="both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Die folgenden Fotos zeigen den möglichen Innenaufbau, der die unten beschriebenen Exper</w:t>
      </w:r>
      <w:r w:rsidR="00F829E5" w:rsidRPr="008F5A6E">
        <w:rPr>
          <w:rFonts w:ascii="Helvetica" w:hAnsi="Helvetica"/>
          <w:sz w:val="20"/>
          <w:szCs w:val="20"/>
        </w:rPr>
        <w:t xml:space="preserve">imente ermöglicht, </w:t>
      </w:r>
      <w:r w:rsidRPr="008F5A6E">
        <w:rPr>
          <w:rFonts w:ascii="Helvetica" w:hAnsi="Helvetica"/>
          <w:sz w:val="20"/>
          <w:szCs w:val="20"/>
        </w:rPr>
        <w:t>sich leicht nachbauen lässt</w:t>
      </w:r>
      <w:r w:rsidR="00F829E5" w:rsidRPr="008F5A6E">
        <w:rPr>
          <w:rFonts w:ascii="Helvetica" w:hAnsi="Helvetica"/>
          <w:sz w:val="20"/>
          <w:szCs w:val="20"/>
        </w:rPr>
        <w:t xml:space="preserve"> und einfach abwandeln lässt</w:t>
      </w:r>
      <w:r w:rsidRPr="008F5A6E">
        <w:rPr>
          <w:rFonts w:ascii="Helvetica" w:hAnsi="Helvetica"/>
          <w:sz w:val="20"/>
          <w:szCs w:val="20"/>
        </w:rPr>
        <w:t xml:space="preserve">. Nach dem Zusammenbau werden die Black-Boxes mit Paketklebeband sorgfältig </w:t>
      </w:r>
      <w:r w:rsidR="00AE5BA3" w:rsidRPr="008F5A6E">
        <w:rPr>
          <w:rFonts w:ascii="Helvetica" w:hAnsi="Helvetica"/>
          <w:sz w:val="20"/>
          <w:szCs w:val="20"/>
        </w:rPr>
        <w:t>verklebt</w:t>
      </w:r>
      <w:r w:rsidRPr="008F5A6E">
        <w:rPr>
          <w:rFonts w:ascii="Helvetica" w:hAnsi="Helvetica"/>
          <w:sz w:val="20"/>
          <w:szCs w:val="20"/>
        </w:rPr>
        <w:t xml:space="preserve">. </w:t>
      </w:r>
      <w:r w:rsidRPr="008F5A6E">
        <w:rPr>
          <w:rFonts w:ascii="Helvetica" w:hAnsi="Helvetica"/>
          <w:b/>
          <w:sz w:val="20"/>
          <w:szCs w:val="20"/>
        </w:rPr>
        <w:t>Die Schüler sollen an keiner Stelle des Unterrichts erfahren, wie das Innere „wirklich“ aussieht, auch nicht am Ende des Unterrichts</w:t>
      </w:r>
      <w:r w:rsidRPr="008F5A6E">
        <w:rPr>
          <w:rFonts w:ascii="Helvetica" w:hAnsi="Helvetica"/>
          <w:sz w:val="20"/>
          <w:szCs w:val="20"/>
        </w:rPr>
        <w:t xml:space="preserve">. Stattdessen sollen sie sich geeignete Modelle </w:t>
      </w:r>
      <w:r w:rsidR="00B7282B" w:rsidRPr="008F5A6E">
        <w:rPr>
          <w:rFonts w:ascii="Helvetica" w:hAnsi="Helvetica"/>
          <w:sz w:val="20"/>
          <w:szCs w:val="20"/>
        </w:rPr>
        <w:t>überlegen</w:t>
      </w:r>
      <w:r w:rsidRPr="008F5A6E">
        <w:rPr>
          <w:rFonts w:ascii="Helvetica" w:hAnsi="Helvetica"/>
          <w:sz w:val="20"/>
          <w:szCs w:val="20"/>
        </w:rPr>
        <w:t xml:space="preserve">, die die Messungen </w:t>
      </w:r>
      <w:r w:rsidR="00F829E5" w:rsidRPr="008F5A6E">
        <w:rPr>
          <w:rFonts w:ascii="Helvetica" w:hAnsi="Helvetica"/>
          <w:sz w:val="20"/>
          <w:szCs w:val="20"/>
        </w:rPr>
        <w:t>von außen</w:t>
      </w:r>
      <w:r w:rsidRPr="008F5A6E">
        <w:rPr>
          <w:rFonts w:ascii="Helvetica" w:hAnsi="Helvetica"/>
          <w:sz w:val="20"/>
          <w:szCs w:val="20"/>
        </w:rPr>
        <w:t xml:space="preserve"> beschreiben können. Mit dem Unwissen über das „wirkliche“ Innere umzugehen und „nur“ Modelle zur Hand zu haben, die nicht verifiziert gegebenenfalls jedoch falsifiziert werden können, ist </w:t>
      </w:r>
      <w:r w:rsidR="00FA69AF" w:rsidRPr="008F5A6E">
        <w:rPr>
          <w:rFonts w:ascii="Helvetica" w:hAnsi="Helvetica"/>
          <w:sz w:val="20"/>
          <w:szCs w:val="20"/>
        </w:rPr>
        <w:t xml:space="preserve">eines der </w:t>
      </w:r>
      <w:r w:rsidRPr="008F5A6E">
        <w:rPr>
          <w:rFonts w:ascii="Helvetica" w:hAnsi="Helvetica"/>
          <w:sz w:val="20"/>
          <w:szCs w:val="20"/>
        </w:rPr>
        <w:t>zentrale Ziel</w:t>
      </w:r>
      <w:r w:rsidR="00FA69AF" w:rsidRPr="008F5A6E">
        <w:rPr>
          <w:rFonts w:ascii="Helvetica" w:hAnsi="Helvetica"/>
          <w:sz w:val="20"/>
          <w:szCs w:val="20"/>
        </w:rPr>
        <w:t>e im Unterricht</w:t>
      </w:r>
      <w:r w:rsidRPr="008F5A6E">
        <w:rPr>
          <w:rFonts w:ascii="Helvetica" w:hAnsi="Helvetica"/>
          <w:sz w:val="20"/>
          <w:szCs w:val="20"/>
        </w:rPr>
        <w:t>!</w:t>
      </w:r>
    </w:p>
    <w:p w14:paraId="59981A53" w14:textId="77777777" w:rsidR="00C324BC" w:rsidRPr="008F5A6E" w:rsidRDefault="00C324BC" w:rsidP="00D4150E">
      <w:pPr>
        <w:jc w:val="both"/>
        <w:rPr>
          <w:rFonts w:ascii="Helvetica" w:hAnsi="Helvetica"/>
          <w:sz w:val="10"/>
          <w:szCs w:val="10"/>
        </w:rPr>
      </w:pPr>
    </w:p>
    <w:p w14:paraId="3B36B4E0" w14:textId="77777777" w:rsidR="00C324BC" w:rsidRPr="008F5A6E" w:rsidRDefault="00C324BC" w:rsidP="00D4150E">
      <w:pPr>
        <w:jc w:val="both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Bei Bau der Black-Boxes sind Ihrer Fantasie keine Grenzen gesetzt und Abwandlungen sehr leicht möglich. In diesem Zusammenhang nochmal die folgende Bitte: </w:t>
      </w:r>
      <w:r w:rsidRPr="008F5A6E">
        <w:rPr>
          <w:rFonts w:ascii="Helvetica" w:hAnsi="Helvetica"/>
          <w:b/>
          <w:sz w:val="20"/>
          <w:szCs w:val="20"/>
        </w:rPr>
        <w:t>Zeigen Sie Schülern niemals den Aufbau, beschreiben Sie ihn auch nicht verbal und stellen Sie keinesfalls Fotos der geöffneten Boxen Schülern über das Internet zur Verfügung!</w:t>
      </w:r>
      <w:r w:rsidRPr="008F5A6E">
        <w:rPr>
          <w:rFonts w:ascii="Helvetica" w:hAnsi="Helvetica"/>
          <w:sz w:val="20"/>
          <w:szCs w:val="20"/>
        </w:rPr>
        <w:t xml:space="preserve"> Wenn sich definitive Informationen </w:t>
      </w:r>
      <w:r w:rsidR="003F4977" w:rsidRPr="008F5A6E">
        <w:rPr>
          <w:rFonts w:ascii="Helvetica" w:hAnsi="Helvetica"/>
          <w:sz w:val="20"/>
          <w:szCs w:val="20"/>
        </w:rPr>
        <w:t xml:space="preserve">über das Innere </w:t>
      </w:r>
      <w:r w:rsidRPr="008F5A6E">
        <w:rPr>
          <w:rFonts w:ascii="Helvetica" w:hAnsi="Helvetica"/>
          <w:sz w:val="20"/>
          <w:szCs w:val="20"/>
        </w:rPr>
        <w:t>herumsprechen, werden alle vorhandene</w:t>
      </w:r>
      <w:r w:rsidR="00180879" w:rsidRPr="008F5A6E">
        <w:rPr>
          <w:rFonts w:ascii="Helvetica" w:hAnsi="Helvetica"/>
          <w:sz w:val="20"/>
          <w:szCs w:val="20"/>
        </w:rPr>
        <w:t>n</w:t>
      </w:r>
      <w:r w:rsidRPr="008F5A6E">
        <w:rPr>
          <w:rFonts w:ascii="Helvetica" w:hAnsi="Helvetica"/>
          <w:sz w:val="20"/>
          <w:szCs w:val="20"/>
        </w:rPr>
        <w:t xml:space="preserve"> Boxen </w:t>
      </w:r>
      <w:r w:rsidR="00180879" w:rsidRPr="008F5A6E">
        <w:rPr>
          <w:rFonts w:ascii="Helvetica" w:hAnsi="Helvetica"/>
          <w:sz w:val="20"/>
          <w:szCs w:val="20"/>
        </w:rPr>
        <w:t xml:space="preserve">gleicher oder ähnlicher Bauart </w:t>
      </w:r>
      <w:r w:rsidRPr="008F5A6E">
        <w:rPr>
          <w:rFonts w:ascii="Helvetica" w:hAnsi="Helvetica"/>
          <w:sz w:val="20"/>
          <w:szCs w:val="20"/>
        </w:rPr>
        <w:t>entwertet.</w:t>
      </w:r>
    </w:p>
    <w:p w14:paraId="3CC5BD3B" w14:textId="77777777" w:rsidR="00C324BC" w:rsidRPr="008F5A6E" w:rsidRDefault="00C324BC" w:rsidP="00C763AC">
      <w:pPr>
        <w:rPr>
          <w:rFonts w:ascii="Helvetica" w:hAnsi="Helvetica"/>
          <w:sz w:val="20"/>
          <w:szCs w:val="20"/>
        </w:rPr>
      </w:pPr>
    </w:p>
    <w:p w14:paraId="740DB700" w14:textId="77777777" w:rsidR="00975C26" w:rsidRDefault="00C324BC" w:rsidP="00C763AC">
      <w:p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br w:type="page"/>
      </w:r>
    </w:p>
    <w:p w14:paraId="2545A4B6" w14:textId="77777777" w:rsidR="00975C26" w:rsidRDefault="00975C26" w:rsidP="00C763AC">
      <w:pPr>
        <w:rPr>
          <w:rFonts w:ascii="Helvetica" w:hAnsi="Helvetica"/>
          <w:sz w:val="20"/>
          <w:szCs w:val="20"/>
        </w:rPr>
      </w:pPr>
    </w:p>
    <w:p w14:paraId="08F961B2" w14:textId="4D327F2C" w:rsidR="00C763AC" w:rsidRPr="008F5A6E" w:rsidRDefault="00C763AC" w:rsidP="00C763AC">
      <w:pPr>
        <w:rPr>
          <w:rFonts w:ascii="Helvetica" w:hAnsi="Helvetica"/>
          <w:sz w:val="20"/>
          <w:szCs w:val="20"/>
        </w:rPr>
      </w:pPr>
      <w:bookmarkStart w:id="0" w:name="_GoBack"/>
      <w:bookmarkEnd w:id="0"/>
      <w:r w:rsidRPr="008F5A6E">
        <w:rPr>
          <w:rFonts w:ascii="Helvetica" w:hAnsi="Helvetica"/>
          <w:sz w:val="20"/>
          <w:szCs w:val="20"/>
        </w:rPr>
        <w:t>Modell A</w:t>
      </w:r>
      <w:r w:rsidR="009C573D" w:rsidRPr="008F5A6E">
        <w:rPr>
          <w:rFonts w:ascii="Helvetica" w:hAnsi="Helvetica"/>
          <w:sz w:val="20"/>
          <w:szCs w:val="20"/>
        </w:rPr>
        <w:t xml:space="preserve"> (Innenleben)</w:t>
      </w:r>
      <w:r w:rsidRPr="008F5A6E">
        <w:rPr>
          <w:rFonts w:ascii="Helvetica" w:hAnsi="Helvetica"/>
          <w:sz w:val="20"/>
          <w:szCs w:val="20"/>
        </w:rPr>
        <w:t>:</w:t>
      </w:r>
    </w:p>
    <w:p w14:paraId="6225944C" w14:textId="485338BC" w:rsidR="0015475F" w:rsidRPr="008F5A6E" w:rsidRDefault="00975C26" w:rsidP="0015475F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2CE1F23" wp14:editId="728E0776">
                <wp:extent cx="2533650" cy="1483995"/>
                <wp:effectExtent l="50800" t="25400" r="82550" b="9080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760ED" w14:textId="2B9A81E8" w:rsidR="00975C26" w:rsidRPr="00975C26" w:rsidRDefault="00975C26" w:rsidP="00975C26">
                            <w:pPr>
                              <w:jc w:val="center"/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W</w:t>
                            </w:r>
                            <w:r w:rsidRPr="00975C26"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 xml:space="preserve">enn 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Sie sich für das Innenleben interessieren, wenden Sie sich bitte an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br/>
                              <w:t>theis@seminar-stuttgart.de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9" o:spid="_x0000_s1026" style="width:199.5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" fillcolor="white [3212]" strokecolor="#4f81bd [3204]">
                <v:shadow on="t" opacity="22937f" mv:blur="40000f" origin=",.5" offset="0,23000emu"/>
                <v:textbox>
                  <w:txbxContent>
                    <w:p w14:paraId="073760ED" w14:textId="2B9A81E8" w:rsidR="00975C26" w:rsidRPr="00975C26" w:rsidRDefault="00975C26" w:rsidP="00975C26">
                      <w:pPr>
                        <w:jc w:val="center"/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W</w:t>
                      </w:r>
                      <w:r w:rsidRPr="00975C26"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 xml:space="preserve">enn 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Sie sich für das Innenleben interessieren, wenden Sie sich bitte an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br/>
                        <w:t>theis@seminar-stuttgart.de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5475F" w:rsidRPr="008F5A6E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2B5F1FF7" wp14:editId="7B5A0A8A">
                <wp:extent cx="2533650" cy="1483995"/>
                <wp:effectExtent l="50800" t="25400" r="82550" b="90805"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E74BB" w14:textId="77777777" w:rsidR="00975C26" w:rsidRPr="00975C26" w:rsidRDefault="00975C26" w:rsidP="00975C26">
                            <w:pPr>
                              <w:jc w:val="center"/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W</w:t>
                            </w:r>
                            <w:r w:rsidRPr="00975C26"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 xml:space="preserve">enn 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Sie sich für das Innenleben interessieren, wenden Sie sich bitte an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br/>
                              <w:t>theis@seminar-stuttgart.de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3" o:spid="_x0000_s1027" style="width:199.5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" fillcolor="white [3212]" strokecolor="#4f81bd [3204]">
                <v:shadow on="t" opacity="22937f" mv:blur="40000f" origin=",.5" offset="0,23000emu"/>
                <v:textbox>
                  <w:txbxContent>
                    <w:p w14:paraId="2ECE74BB" w14:textId="77777777" w:rsidR="00975C26" w:rsidRPr="00975C26" w:rsidRDefault="00975C26" w:rsidP="00975C26">
                      <w:pPr>
                        <w:jc w:val="center"/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W</w:t>
                      </w:r>
                      <w:r w:rsidRPr="00975C26"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 xml:space="preserve">enn 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Sie sich für das Innenleben interessieren, wenden Sie sich bitte an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br/>
                        <w:t>theis@seminar-stuttgart.de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B70F02" w14:textId="77777777" w:rsidR="00C763AC" w:rsidRPr="008F5A6E" w:rsidRDefault="00C763AC" w:rsidP="0015475F">
      <w:pPr>
        <w:jc w:val="center"/>
        <w:rPr>
          <w:rFonts w:ascii="Helvetica" w:hAnsi="Helvetica"/>
          <w:sz w:val="20"/>
          <w:szCs w:val="20"/>
        </w:rPr>
      </w:pPr>
    </w:p>
    <w:p w14:paraId="47C7B30B" w14:textId="77777777" w:rsidR="00C763AC" w:rsidRDefault="00C763AC" w:rsidP="00C763AC">
      <w:pPr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Modell B</w:t>
      </w:r>
      <w:r w:rsidR="009C573D" w:rsidRPr="008F5A6E">
        <w:rPr>
          <w:rFonts w:ascii="Helvetica" w:hAnsi="Helvetica"/>
          <w:sz w:val="20"/>
          <w:szCs w:val="20"/>
        </w:rPr>
        <w:t xml:space="preserve"> (Innenleben)</w:t>
      </w:r>
      <w:r w:rsidRPr="008F5A6E">
        <w:rPr>
          <w:rFonts w:ascii="Helvetica" w:hAnsi="Helvetica"/>
          <w:sz w:val="20"/>
          <w:szCs w:val="20"/>
        </w:rPr>
        <w:t>:</w:t>
      </w:r>
    </w:p>
    <w:p w14:paraId="12C867B7" w14:textId="3191A29E" w:rsidR="00975C26" w:rsidRPr="008F5A6E" w:rsidRDefault="00975C26" w:rsidP="00975C26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EB896D2" wp14:editId="0B2EBB77">
                <wp:extent cx="2533650" cy="1483995"/>
                <wp:effectExtent l="50800" t="25400" r="82550" b="90805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F80BB" w14:textId="77777777" w:rsidR="00975C26" w:rsidRPr="00975C26" w:rsidRDefault="00975C26" w:rsidP="00975C26">
                            <w:pPr>
                              <w:jc w:val="center"/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W</w:t>
                            </w:r>
                            <w:r w:rsidRPr="00975C26"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 xml:space="preserve">enn 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Sie sich für das Innenleben interessieren, wenden Sie sich bitte an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br/>
                              <w:t>theis@seminar-stuttgart.de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6" o:spid="_x0000_s1028" style="width:199.5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" fillcolor="white [3212]" strokecolor="#4f81bd [3204]">
                <v:shadow on="t" opacity="22937f" mv:blur="40000f" origin=",.5" offset="0,23000emu"/>
                <v:textbox>
                  <w:txbxContent>
                    <w:p w14:paraId="2D3F80BB" w14:textId="77777777" w:rsidR="00975C26" w:rsidRPr="00975C26" w:rsidRDefault="00975C26" w:rsidP="00975C26">
                      <w:pPr>
                        <w:jc w:val="center"/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W</w:t>
                      </w:r>
                      <w:r w:rsidRPr="00975C26"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 xml:space="preserve">enn 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Sie sich für das Innenleben interessieren, wenden Sie sich bitte an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br/>
                        <w:t>theis@seminar-stuttgart.de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3B1845AA" wp14:editId="2D35626D">
                <wp:extent cx="2533650" cy="1483995"/>
                <wp:effectExtent l="50800" t="25400" r="82550" b="90805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02FAC" w14:textId="77777777" w:rsidR="00975C26" w:rsidRPr="00975C26" w:rsidRDefault="00975C26" w:rsidP="00975C26">
                            <w:pPr>
                              <w:jc w:val="center"/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W</w:t>
                            </w:r>
                            <w:r w:rsidRPr="00975C26"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 xml:space="preserve">enn 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t>Sie sich für das Innenleben interessieren, wenden Sie sich bitte an</w:t>
                            </w:r>
                            <w:r>
                              <w:rPr>
                                <w:rFonts w:ascii="Helvetica" w:hAnsi="Helvetica"/>
                                <w:color w:val="0D0D0D" w:themeColor="text1" w:themeTint="F2"/>
                                <w:sz w:val="28"/>
                              </w:rPr>
                              <w:br/>
                              <w:t>theis@seminar-stuttgart.de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8" o:spid="_x0000_s1029" style="width:199.5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" fillcolor="white [3212]" strokecolor="#4f81bd [3204]">
                <v:shadow on="t" opacity="22937f" mv:blur="40000f" origin=",.5" offset="0,23000emu"/>
                <v:textbox>
                  <w:txbxContent>
                    <w:p w14:paraId="16E02FAC" w14:textId="77777777" w:rsidR="00975C26" w:rsidRPr="00975C26" w:rsidRDefault="00975C26" w:rsidP="00975C26">
                      <w:pPr>
                        <w:jc w:val="center"/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W</w:t>
                      </w:r>
                      <w:r w:rsidRPr="00975C26"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 xml:space="preserve">enn 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t>Sie sich für das Innenleben interessieren, wenden Sie sich bitte an</w:t>
                      </w:r>
                      <w:r>
                        <w:rPr>
                          <w:rFonts w:ascii="Helvetica" w:hAnsi="Helvetica"/>
                          <w:color w:val="0D0D0D" w:themeColor="text1" w:themeTint="F2"/>
                          <w:sz w:val="28"/>
                        </w:rPr>
                        <w:br/>
                        <w:t>theis@seminar-stuttgart.de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2C7560" w14:textId="7FD24A4D" w:rsidR="00C763AC" w:rsidRPr="008F5A6E" w:rsidRDefault="00C763AC" w:rsidP="0015475F">
      <w:pPr>
        <w:jc w:val="center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  </w:t>
      </w:r>
      <w:r w:rsidR="00975C26">
        <w:rPr>
          <w:rFonts w:ascii="Helvetica" w:hAnsi="Helvetica"/>
          <w:sz w:val="20"/>
          <w:szCs w:val="20"/>
        </w:rPr>
        <w:t xml:space="preserve"> </w:t>
      </w:r>
      <w:r w:rsidRPr="008F5A6E">
        <w:rPr>
          <w:rFonts w:ascii="Helvetica" w:hAnsi="Helvetica"/>
          <w:sz w:val="20"/>
          <w:szCs w:val="20"/>
        </w:rPr>
        <w:t xml:space="preserve"> </w:t>
      </w:r>
    </w:p>
    <w:p w14:paraId="6B9FCF8B" w14:textId="77777777" w:rsidR="0015475F" w:rsidRPr="008F5A6E" w:rsidRDefault="0015475F" w:rsidP="0015475F">
      <w:pPr>
        <w:jc w:val="center"/>
        <w:rPr>
          <w:rFonts w:ascii="Helvetica" w:hAnsi="Helvetica"/>
          <w:sz w:val="20"/>
          <w:szCs w:val="20"/>
        </w:rPr>
      </w:pPr>
    </w:p>
    <w:p w14:paraId="6CEA085F" w14:textId="77777777" w:rsidR="000F1047" w:rsidRPr="008F5A6E" w:rsidRDefault="000F1047" w:rsidP="001A128D">
      <w:pPr>
        <w:rPr>
          <w:rFonts w:ascii="Helvetica" w:hAnsi="Helvetica"/>
          <w:sz w:val="20"/>
          <w:szCs w:val="20"/>
        </w:rPr>
      </w:pPr>
    </w:p>
    <w:p w14:paraId="3F4A7882" w14:textId="77777777" w:rsidR="000F1047" w:rsidRPr="008F5A6E" w:rsidRDefault="00B10A3D" w:rsidP="000F1047">
      <w:pPr>
        <w:rPr>
          <w:rFonts w:ascii="Helvetica" w:hAnsi="Helvetica"/>
          <w:b/>
          <w:sz w:val="24"/>
          <w:szCs w:val="24"/>
        </w:rPr>
      </w:pPr>
      <w:r w:rsidRPr="008F5A6E">
        <w:rPr>
          <w:rFonts w:ascii="Helvetica" w:hAnsi="Helvetica"/>
          <w:b/>
          <w:sz w:val="24"/>
          <w:szCs w:val="24"/>
        </w:rPr>
        <w:t>Mögliche Experimente</w:t>
      </w:r>
    </w:p>
    <w:p w14:paraId="26FDEBCB" w14:textId="77777777" w:rsidR="00083D21" w:rsidRPr="008F5A6E" w:rsidRDefault="00083D21" w:rsidP="001A128D">
      <w:pPr>
        <w:rPr>
          <w:rFonts w:ascii="Helvetica" w:hAnsi="Helvetica"/>
          <w:sz w:val="20"/>
          <w:szCs w:val="20"/>
        </w:rPr>
      </w:pPr>
    </w:p>
    <w:p w14:paraId="764B990B" w14:textId="77777777" w:rsidR="00FB634D" w:rsidRPr="008F5A6E" w:rsidRDefault="00FB634D" w:rsidP="00D4150E">
      <w:pPr>
        <w:jc w:val="both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 xml:space="preserve">Die folgenden Experimente erlauben unterschiedlich detaillierte Modelle über das Innenleben der Black-Boxes aufzustellen und vorherigen Vorstellungen zu wiederlegen oder zu </w:t>
      </w:r>
      <w:r w:rsidR="00934E52" w:rsidRPr="008F5A6E">
        <w:rPr>
          <w:rFonts w:ascii="Helvetica" w:hAnsi="Helvetica"/>
          <w:sz w:val="20"/>
          <w:szCs w:val="20"/>
        </w:rPr>
        <w:t>verfeinern</w:t>
      </w:r>
      <w:r w:rsidRPr="008F5A6E">
        <w:rPr>
          <w:rFonts w:ascii="Helvetica" w:hAnsi="Helvetica"/>
          <w:sz w:val="20"/>
          <w:szCs w:val="20"/>
        </w:rPr>
        <w:t>. Dabei we</w:t>
      </w:r>
      <w:r w:rsidR="00934E52" w:rsidRPr="008F5A6E">
        <w:rPr>
          <w:rFonts w:ascii="Helvetica" w:hAnsi="Helvetica"/>
          <w:sz w:val="20"/>
          <w:szCs w:val="20"/>
        </w:rPr>
        <w:t xml:space="preserve">rden die </w:t>
      </w:r>
      <w:r w:rsidRPr="008F5A6E">
        <w:rPr>
          <w:rFonts w:ascii="Helvetica" w:hAnsi="Helvetica"/>
          <w:sz w:val="20"/>
          <w:szCs w:val="20"/>
        </w:rPr>
        <w:t>neue Experimente immer wieder zu neuen/ modifizierten Modellen führen</w:t>
      </w:r>
      <w:r w:rsidR="00C324BC" w:rsidRPr="008F5A6E">
        <w:rPr>
          <w:rFonts w:ascii="Helvetica" w:hAnsi="Helvetica"/>
          <w:sz w:val="20"/>
          <w:szCs w:val="20"/>
        </w:rPr>
        <w:t xml:space="preserve"> und veranschaulichen so die Entwicklung naturwissenschaftlicher Vorstellungen und Konzepte.</w:t>
      </w:r>
      <w:r w:rsidRPr="008F5A6E">
        <w:rPr>
          <w:rFonts w:ascii="Helvetica" w:hAnsi="Helvetica"/>
          <w:sz w:val="20"/>
          <w:szCs w:val="20"/>
        </w:rPr>
        <w:t xml:space="preserve">   </w:t>
      </w:r>
    </w:p>
    <w:p w14:paraId="4D3B3414" w14:textId="77777777" w:rsidR="00FB634D" w:rsidRPr="008F5A6E" w:rsidRDefault="00FB634D" w:rsidP="001A128D">
      <w:pPr>
        <w:rPr>
          <w:rFonts w:ascii="Helvetica" w:hAnsi="Helvetica"/>
          <w:sz w:val="20"/>
          <w:szCs w:val="20"/>
        </w:rPr>
      </w:pPr>
    </w:p>
    <w:p w14:paraId="7349D17B" w14:textId="77777777" w:rsidR="009626FE" w:rsidRPr="008F5A6E" w:rsidRDefault="00FB634D" w:rsidP="001A128D">
      <w:pPr>
        <w:rPr>
          <w:rFonts w:ascii="Helvetica" w:hAnsi="Helvetica"/>
          <w:b/>
          <w:sz w:val="20"/>
          <w:szCs w:val="20"/>
        </w:rPr>
      </w:pPr>
      <w:r w:rsidRPr="008F5A6E">
        <w:rPr>
          <w:rFonts w:ascii="Helvetica" w:hAnsi="Helvetica"/>
          <w:b/>
          <w:sz w:val="20"/>
          <w:szCs w:val="20"/>
        </w:rPr>
        <w:t xml:space="preserve">1) Schütteln, </w:t>
      </w:r>
      <w:r w:rsidR="00E22382" w:rsidRPr="008F5A6E">
        <w:rPr>
          <w:rFonts w:ascii="Helvetica" w:hAnsi="Helvetica"/>
          <w:b/>
          <w:sz w:val="20"/>
          <w:szCs w:val="20"/>
        </w:rPr>
        <w:t>langsames (gezieltes) B</w:t>
      </w:r>
      <w:r w:rsidRPr="008F5A6E">
        <w:rPr>
          <w:rFonts w:ascii="Helvetica" w:hAnsi="Helvetica"/>
          <w:b/>
          <w:sz w:val="20"/>
          <w:szCs w:val="20"/>
        </w:rPr>
        <w:t>ewegen</w:t>
      </w:r>
      <w:r w:rsidR="00E22382" w:rsidRPr="008F5A6E">
        <w:rPr>
          <w:rFonts w:ascii="Helvetica" w:hAnsi="Helvetica"/>
          <w:b/>
          <w:sz w:val="20"/>
          <w:szCs w:val="20"/>
        </w:rPr>
        <w:t>, …</w:t>
      </w:r>
    </w:p>
    <w:p w14:paraId="71F6634D" w14:textId="77777777" w:rsidR="00FB634D" w:rsidRPr="008F5A6E" w:rsidRDefault="00FB634D" w:rsidP="001A128D">
      <w:pPr>
        <w:rPr>
          <w:rFonts w:ascii="Helvetica" w:hAnsi="Helvetica"/>
          <w:sz w:val="20"/>
          <w:szCs w:val="20"/>
        </w:rPr>
      </w:pPr>
    </w:p>
    <w:p w14:paraId="144C787C" w14:textId="77777777" w:rsidR="00FB634D" w:rsidRPr="008F5A6E" w:rsidRDefault="00FB634D" w:rsidP="001A128D">
      <w:pPr>
        <w:rPr>
          <w:rFonts w:ascii="Helvetica" w:hAnsi="Helvetica"/>
          <w:b/>
          <w:sz w:val="10"/>
          <w:szCs w:val="10"/>
        </w:rPr>
      </w:pPr>
      <w:r w:rsidRPr="008F5A6E">
        <w:rPr>
          <w:rFonts w:ascii="Helvetica" w:hAnsi="Helvetica"/>
          <w:b/>
          <w:sz w:val="20"/>
          <w:szCs w:val="20"/>
        </w:rPr>
        <w:t xml:space="preserve">2) Untersuchung mit einer Taschenlampe </w:t>
      </w:r>
      <w:r w:rsidRPr="008F5A6E">
        <w:rPr>
          <w:rFonts w:ascii="Helvetica" w:hAnsi="Helvetica"/>
          <w:b/>
          <w:sz w:val="20"/>
          <w:szCs w:val="20"/>
        </w:rPr>
        <w:br/>
      </w:r>
    </w:p>
    <w:p w14:paraId="54B6FC18" w14:textId="77777777" w:rsidR="00FB634D" w:rsidRPr="008F5A6E" w:rsidRDefault="00DC67ED" w:rsidP="00D4150E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6F47284" wp14:editId="7B88CF36">
            <wp:simplePos x="0" y="0"/>
            <wp:positionH relativeFrom="column">
              <wp:posOffset>3909060</wp:posOffset>
            </wp:positionH>
            <wp:positionV relativeFrom="paragraph">
              <wp:posOffset>43180</wp:posOffset>
            </wp:positionV>
            <wp:extent cx="2063115" cy="1257300"/>
            <wp:effectExtent l="25400" t="25400" r="95885" b="114300"/>
            <wp:wrapSquare wrapText="bothSides"/>
            <wp:docPr id="8" name="Bild 2" descr="DSC_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SC_07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4D" w:rsidRPr="008F5A6E">
        <w:rPr>
          <w:rFonts w:ascii="Helvetica" w:hAnsi="Helvetica"/>
          <w:sz w:val="20"/>
          <w:szCs w:val="20"/>
        </w:rPr>
        <w:t>Wenn man in eines der Minilöcher (</w:t>
      </w:r>
      <w:r w:rsidR="00934E52" w:rsidRPr="008F5A6E">
        <w:rPr>
          <w:rFonts w:ascii="Helvetica" w:hAnsi="Helvetica"/>
          <w:sz w:val="20"/>
          <w:szCs w:val="20"/>
        </w:rPr>
        <w:t xml:space="preserve">ca. </w:t>
      </w:r>
      <w:r w:rsidR="00FB634D" w:rsidRPr="008F5A6E">
        <w:rPr>
          <w:rFonts w:ascii="Helvetica" w:hAnsi="Helvetica"/>
          <w:sz w:val="20"/>
          <w:szCs w:val="20"/>
        </w:rPr>
        <w:t xml:space="preserve">2 mm bis 3 mm Durchmesser – mit einem Bohrer oder einem Lochstanzer hergestellt) leuchtet, kann man durch das andere einen Lichtpunkt sehen – je nach Modell in </w:t>
      </w:r>
      <w:r w:rsidR="00934E52" w:rsidRPr="008F5A6E">
        <w:rPr>
          <w:rFonts w:ascii="Helvetica" w:hAnsi="Helvetica"/>
          <w:sz w:val="20"/>
          <w:szCs w:val="20"/>
        </w:rPr>
        <w:t>weiß</w:t>
      </w:r>
      <w:r w:rsidR="00FB634D" w:rsidRPr="008F5A6E">
        <w:rPr>
          <w:rFonts w:ascii="Helvetica" w:hAnsi="Helvetica"/>
          <w:sz w:val="20"/>
          <w:szCs w:val="20"/>
        </w:rPr>
        <w:t xml:space="preserve"> (Modell A) oder grün (Modell B). </w:t>
      </w:r>
      <w:r w:rsidR="00934E52" w:rsidRPr="008F5A6E">
        <w:rPr>
          <w:rFonts w:ascii="Helvetica" w:hAnsi="Helvetica"/>
          <w:sz w:val="20"/>
          <w:szCs w:val="20"/>
        </w:rPr>
        <w:t xml:space="preserve">Da die Lichtfarbe mit einer anderen Eigenschaft – siehe 4) – verknüpft ist, lässt sich </w:t>
      </w:r>
      <w:r w:rsidR="00D344F3" w:rsidRPr="008F5A6E">
        <w:rPr>
          <w:rFonts w:ascii="Helvetica" w:hAnsi="Helvetica"/>
          <w:sz w:val="20"/>
          <w:szCs w:val="20"/>
        </w:rPr>
        <w:t>später</w:t>
      </w:r>
      <w:r w:rsidR="00934E52" w:rsidRPr="008F5A6E">
        <w:rPr>
          <w:rFonts w:ascii="Helvetica" w:hAnsi="Helvetica"/>
          <w:sz w:val="20"/>
          <w:szCs w:val="20"/>
        </w:rPr>
        <w:t xml:space="preserve"> eine Hypothese aufstellen, deren Untersuchung eine systematische Betrachtung der Messergebnisse an mehreren (möglichst vielen) Black-Boxes nötigt macht.</w:t>
      </w:r>
    </w:p>
    <w:p w14:paraId="0AF216C3" w14:textId="77777777" w:rsidR="00FB634D" w:rsidRPr="008F5A6E" w:rsidRDefault="00FB634D" w:rsidP="001A128D">
      <w:pPr>
        <w:rPr>
          <w:rFonts w:ascii="Helvetica" w:hAnsi="Helvetica"/>
          <w:sz w:val="20"/>
          <w:szCs w:val="20"/>
        </w:rPr>
      </w:pPr>
    </w:p>
    <w:p w14:paraId="045FFBDA" w14:textId="77777777" w:rsidR="00FB634D" w:rsidRPr="008F5A6E" w:rsidRDefault="00FB634D" w:rsidP="001A128D">
      <w:pPr>
        <w:rPr>
          <w:rFonts w:ascii="Helvetica" w:hAnsi="Helvetica"/>
          <w:b/>
          <w:sz w:val="20"/>
          <w:szCs w:val="20"/>
        </w:rPr>
      </w:pPr>
      <w:r w:rsidRPr="008F5A6E">
        <w:rPr>
          <w:rFonts w:ascii="Helvetica" w:hAnsi="Helvetica"/>
          <w:b/>
          <w:sz w:val="20"/>
          <w:szCs w:val="20"/>
        </w:rPr>
        <w:t>3) Untersuchung mit einem starken Magneten</w:t>
      </w:r>
    </w:p>
    <w:p w14:paraId="714D98D5" w14:textId="77777777" w:rsidR="00934E52" w:rsidRPr="008F5A6E" w:rsidRDefault="00934E52" w:rsidP="001A128D">
      <w:pPr>
        <w:rPr>
          <w:rFonts w:ascii="Helvetica" w:hAnsi="Helvetica"/>
          <w:sz w:val="20"/>
          <w:szCs w:val="20"/>
        </w:rPr>
      </w:pPr>
    </w:p>
    <w:p w14:paraId="48ED1DE3" w14:textId="77777777" w:rsidR="00FB634D" w:rsidRPr="008F5A6E" w:rsidRDefault="00FB634D" w:rsidP="001A128D">
      <w:pPr>
        <w:rPr>
          <w:rFonts w:ascii="Helvetica" w:hAnsi="Helvetica"/>
          <w:b/>
          <w:sz w:val="20"/>
          <w:szCs w:val="20"/>
        </w:rPr>
      </w:pPr>
      <w:r w:rsidRPr="008F5A6E">
        <w:rPr>
          <w:rFonts w:ascii="Helvetica" w:hAnsi="Helvetica"/>
          <w:b/>
          <w:sz w:val="20"/>
          <w:szCs w:val="20"/>
        </w:rPr>
        <w:t xml:space="preserve">4) Wiegen (benötigte </w:t>
      </w:r>
      <w:r w:rsidR="00FB4912" w:rsidRPr="008F5A6E">
        <w:rPr>
          <w:rFonts w:ascii="Helvetica" w:hAnsi="Helvetica"/>
          <w:b/>
          <w:sz w:val="20"/>
          <w:szCs w:val="20"/>
        </w:rPr>
        <w:t>Genauigkeit</w:t>
      </w:r>
      <w:r w:rsidRPr="008F5A6E">
        <w:rPr>
          <w:rFonts w:ascii="Helvetica" w:hAnsi="Helvetica"/>
          <w:b/>
          <w:sz w:val="20"/>
          <w:szCs w:val="20"/>
        </w:rPr>
        <w:t xml:space="preserve"> </w:t>
      </w:r>
      <w:r w:rsidR="000E1183" w:rsidRPr="008F5A6E">
        <w:rPr>
          <w:rFonts w:ascii="Helvetica" w:hAnsi="Helvetica"/>
          <w:b/>
          <w:sz w:val="20"/>
          <w:szCs w:val="20"/>
        </w:rPr>
        <w:t>der Waagen</w:t>
      </w:r>
      <w:r w:rsidR="009A049F" w:rsidRPr="008F5A6E">
        <w:rPr>
          <w:rFonts w:ascii="Helvetica" w:hAnsi="Helvetica"/>
          <w:b/>
          <w:sz w:val="20"/>
          <w:szCs w:val="20"/>
        </w:rPr>
        <w:t>:</w:t>
      </w:r>
      <w:r w:rsidR="000E1183" w:rsidRPr="008F5A6E">
        <w:rPr>
          <w:rFonts w:ascii="Helvetica" w:hAnsi="Helvetica"/>
          <w:b/>
          <w:sz w:val="20"/>
          <w:szCs w:val="20"/>
        </w:rPr>
        <w:t xml:space="preserve"> </w:t>
      </w:r>
      <w:r w:rsidRPr="008F5A6E">
        <w:rPr>
          <w:rFonts w:ascii="Helvetica" w:hAnsi="Helvetica"/>
          <w:b/>
          <w:sz w:val="20"/>
          <w:szCs w:val="20"/>
        </w:rPr>
        <w:t>1 g)</w:t>
      </w:r>
    </w:p>
    <w:p w14:paraId="4BA066B4" w14:textId="77777777" w:rsidR="00FB634D" w:rsidRPr="008F5A6E" w:rsidRDefault="00DC67ED" w:rsidP="001A128D">
      <w:pPr>
        <w:rPr>
          <w:rFonts w:ascii="Helvetica" w:hAnsi="Helvetica"/>
          <w:sz w:val="10"/>
          <w:szCs w:val="10"/>
        </w:rPr>
      </w:pPr>
      <w:r>
        <w:rPr>
          <w:rFonts w:ascii="Helvetica" w:hAnsi="Helvetic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84C21B" wp14:editId="00191319">
            <wp:simplePos x="0" y="0"/>
            <wp:positionH relativeFrom="column">
              <wp:posOffset>3945255</wp:posOffset>
            </wp:positionH>
            <wp:positionV relativeFrom="paragraph">
              <wp:posOffset>64770</wp:posOffset>
            </wp:positionV>
            <wp:extent cx="2026920" cy="1238885"/>
            <wp:effectExtent l="25400" t="25400" r="106680" b="107315"/>
            <wp:wrapSquare wrapText="bothSides"/>
            <wp:docPr id="7" name="Bild 3" descr="DSC_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DSC_07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0EE0A" w14:textId="77777777" w:rsidR="00FB634D" w:rsidRPr="008F5A6E" w:rsidRDefault="00FB634D" w:rsidP="00D4150E">
      <w:pPr>
        <w:jc w:val="both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Hier stellen die Gruppen, die Modell A erwischt haben</w:t>
      </w:r>
      <w:r w:rsidR="002A5BE2" w:rsidRPr="008F5A6E">
        <w:rPr>
          <w:rFonts w:ascii="Helvetica" w:hAnsi="Helvetica"/>
          <w:sz w:val="20"/>
          <w:szCs w:val="20"/>
        </w:rPr>
        <w:t xml:space="preserve"> eine leicht größere Masse fest</w:t>
      </w:r>
      <w:r w:rsidRPr="008F5A6E">
        <w:rPr>
          <w:rFonts w:ascii="Helvetica" w:hAnsi="Helvetica"/>
          <w:sz w:val="20"/>
          <w:szCs w:val="20"/>
        </w:rPr>
        <w:t xml:space="preserve"> als die Gruppen mit Modell B. Bemerkung</w:t>
      </w:r>
      <w:r w:rsidR="00934E52" w:rsidRPr="008F5A6E">
        <w:rPr>
          <w:rFonts w:ascii="Helvetica" w:hAnsi="Helvetica"/>
          <w:sz w:val="20"/>
          <w:szCs w:val="20"/>
        </w:rPr>
        <w:t>en: i) V</w:t>
      </w:r>
      <w:r w:rsidRPr="008F5A6E">
        <w:rPr>
          <w:rFonts w:ascii="Helvetica" w:hAnsi="Helvetica"/>
          <w:sz w:val="20"/>
          <w:szCs w:val="20"/>
        </w:rPr>
        <w:t>on außen  sollten die Modelle für die Schüler nicht unterscheidbar sein. Man könnte die Black-Boxes aber mit kleinen Nummern beschriften und sich merken</w:t>
      </w:r>
      <w:r w:rsidR="00B17D63" w:rsidRPr="008F5A6E">
        <w:rPr>
          <w:rFonts w:ascii="Helvetica" w:hAnsi="Helvetica"/>
          <w:sz w:val="20"/>
          <w:szCs w:val="20"/>
        </w:rPr>
        <w:t>,</w:t>
      </w:r>
      <w:r w:rsidRPr="008F5A6E">
        <w:rPr>
          <w:rFonts w:ascii="Helvetica" w:hAnsi="Helvetica"/>
          <w:sz w:val="20"/>
          <w:szCs w:val="20"/>
        </w:rPr>
        <w:t xml:space="preserve"> welche Nummern zu welchem Modell gehören. </w:t>
      </w:r>
    </w:p>
    <w:p w14:paraId="4A08EFFE" w14:textId="77777777" w:rsidR="00FB634D" w:rsidRPr="008F5A6E" w:rsidRDefault="00934E52" w:rsidP="00D4150E">
      <w:pPr>
        <w:jc w:val="both"/>
        <w:rPr>
          <w:rFonts w:ascii="Helvetica" w:hAnsi="Helvetica"/>
          <w:sz w:val="20"/>
          <w:szCs w:val="20"/>
        </w:rPr>
      </w:pPr>
      <w:r w:rsidRPr="008F5A6E">
        <w:rPr>
          <w:rFonts w:ascii="Helvetica" w:hAnsi="Helvetica"/>
          <w:sz w:val="20"/>
          <w:szCs w:val="20"/>
        </w:rPr>
        <w:t>ii) Hier ergibt sich eine gewisse Analogie zu Atomen</w:t>
      </w:r>
      <w:r w:rsidR="00567643" w:rsidRPr="008F5A6E">
        <w:rPr>
          <w:rFonts w:ascii="Helvetica" w:hAnsi="Helvetica"/>
          <w:sz w:val="20"/>
          <w:szCs w:val="20"/>
        </w:rPr>
        <w:t>, die sich ebenfalls in ihren</w:t>
      </w:r>
      <w:r w:rsidRPr="008F5A6E">
        <w:rPr>
          <w:rFonts w:ascii="Helvetica" w:hAnsi="Helvetica"/>
          <w:sz w:val="20"/>
          <w:szCs w:val="20"/>
        </w:rPr>
        <w:t xml:space="preserve"> optischen Spektren und ihren Massen unterscheiden.</w:t>
      </w:r>
    </w:p>
    <w:sectPr w:rsidR="00FB634D" w:rsidRPr="008F5A6E" w:rsidSect="00630373">
      <w:headerReference w:type="default" r:id="rId12"/>
      <w:footerReference w:type="default" r:id="rId13"/>
      <w:pgSz w:w="11906" w:h="16838"/>
      <w:pgMar w:top="573" w:right="851" w:bottom="567" w:left="1134" w:header="456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D130" w14:textId="77777777" w:rsidR="008700C6" w:rsidRDefault="008700C6" w:rsidP="009B1738">
      <w:r>
        <w:separator/>
      </w:r>
    </w:p>
  </w:endnote>
  <w:endnote w:type="continuationSeparator" w:id="0">
    <w:p w14:paraId="5B611A48" w14:textId="77777777" w:rsidR="008700C6" w:rsidRDefault="008700C6" w:rsidP="009B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44F3" w14:textId="4A002E36" w:rsidR="009B1738" w:rsidRPr="008F5A6E" w:rsidRDefault="008F5A6E" w:rsidP="008F5A6E">
    <w:pPr>
      <w:tabs>
        <w:tab w:val="center" w:pos="4820"/>
        <w:tab w:val="right" w:pos="9923"/>
      </w:tabs>
      <w:rPr>
        <w:rFonts w:ascii="Helvetica" w:hAnsi="Helvetica"/>
        <w:color w:val="808080" w:themeColor="background1" w:themeShade="80"/>
        <w:sz w:val="16"/>
      </w:rPr>
    </w:pPr>
    <w:r w:rsidRPr="008F5A6E">
      <w:rPr>
        <w:rFonts w:ascii="Helvetica" w:hAnsi="Helvetica"/>
        <w:color w:val="808080" w:themeColor="background1" w:themeShade="80"/>
        <w:sz w:val="16"/>
      </w:rPr>
      <w:t>Matthias Theis – (CC) BY-NC-SA 3.0 DE</w:t>
    </w:r>
    <w:r w:rsidR="00346085" w:rsidRPr="008F5A6E">
      <w:rPr>
        <w:rFonts w:ascii="Helvetica" w:hAnsi="Helvetica"/>
        <w:color w:val="808080" w:themeColor="background1" w:themeShade="80"/>
        <w:sz w:val="16"/>
      </w:rPr>
      <w:tab/>
    </w:r>
    <w:r w:rsidRPr="008F5A6E">
      <w:rPr>
        <w:rFonts w:ascii="Helvetica" w:hAnsi="Helvetica"/>
        <w:color w:val="808080" w:themeColor="background1" w:themeShade="80"/>
        <w:sz w:val="16"/>
      </w:rPr>
      <w:tab/>
    </w:r>
    <w:r w:rsidR="00956346">
      <w:rPr>
        <w:rFonts w:ascii="Helvetica" w:hAnsi="Helvetica"/>
        <w:color w:val="808080" w:themeColor="background1" w:themeShade="80"/>
        <w:sz w:val="16"/>
      </w:rPr>
      <w:t>Black-Boxes – selbst gebaut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45A5" w14:textId="77777777" w:rsidR="008700C6" w:rsidRDefault="008700C6" w:rsidP="009B1738">
      <w:r>
        <w:separator/>
      </w:r>
    </w:p>
  </w:footnote>
  <w:footnote w:type="continuationSeparator" w:id="0">
    <w:p w14:paraId="2748740F" w14:textId="77777777" w:rsidR="008700C6" w:rsidRDefault="008700C6" w:rsidP="009B1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B450" w14:textId="77777777" w:rsidR="009B1738" w:rsidRPr="008F5A6E" w:rsidRDefault="009B7B36" w:rsidP="009B1738">
    <w:pPr>
      <w:pStyle w:val="Kopfzeile"/>
      <w:jc w:val="center"/>
      <w:rPr>
        <w:rFonts w:ascii="Helvetica" w:hAnsi="Helvetica"/>
        <w:b/>
        <w:sz w:val="32"/>
        <w:szCs w:val="32"/>
      </w:rPr>
    </w:pPr>
    <w:r w:rsidRPr="008F5A6E">
      <w:rPr>
        <w:rFonts w:ascii="Helvetica" w:hAnsi="Helvetica"/>
        <w:b/>
        <w:sz w:val="32"/>
        <w:szCs w:val="32"/>
      </w:rPr>
      <w:t>Black-Boxes</w:t>
    </w:r>
    <w:r w:rsidR="008F5A6E">
      <w:rPr>
        <w:rFonts w:ascii="Helvetica" w:hAnsi="Helvetica"/>
        <w:b/>
        <w:sz w:val="32"/>
        <w:szCs w:val="32"/>
      </w:rPr>
      <w:t xml:space="preserve"> –</w:t>
    </w:r>
    <w:r w:rsidR="00083D21" w:rsidRPr="008F5A6E">
      <w:rPr>
        <w:rFonts w:ascii="Helvetica" w:hAnsi="Helvetica"/>
        <w:b/>
        <w:sz w:val="32"/>
        <w:szCs w:val="32"/>
      </w:rPr>
      <w:t xml:space="preserve"> selbst gebaut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CEF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519CD"/>
    <w:multiLevelType w:val="hybridMultilevel"/>
    <w:tmpl w:val="2278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38"/>
    <w:rsid w:val="00017269"/>
    <w:rsid w:val="00065FDE"/>
    <w:rsid w:val="00083D21"/>
    <w:rsid w:val="00093C4E"/>
    <w:rsid w:val="000E1183"/>
    <w:rsid w:val="000F1047"/>
    <w:rsid w:val="00102EF4"/>
    <w:rsid w:val="0015475F"/>
    <w:rsid w:val="00180879"/>
    <w:rsid w:val="00190F8E"/>
    <w:rsid w:val="001A128D"/>
    <w:rsid w:val="001C298C"/>
    <w:rsid w:val="001C5A25"/>
    <w:rsid w:val="0023560D"/>
    <w:rsid w:val="00265560"/>
    <w:rsid w:val="002935BB"/>
    <w:rsid w:val="002A0B4C"/>
    <w:rsid w:val="002A5BE2"/>
    <w:rsid w:val="002C12CB"/>
    <w:rsid w:val="002C7B75"/>
    <w:rsid w:val="002D0DC1"/>
    <w:rsid w:val="002D1EEA"/>
    <w:rsid w:val="003065AE"/>
    <w:rsid w:val="00310D6C"/>
    <w:rsid w:val="00314C3A"/>
    <w:rsid w:val="00342210"/>
    <w:rsid w:val="00346085"/>
    <w:rsid w:val="00371E6E"/>
    <w:rsid w:val="00393811"/>
    <w:rsid w:val="00394D1E"/>
    <w:rsid w:val="003B14C9"/>
    <w:rsid w:val="003C1CCC"/>
    <w:rsid w:val="003C6ED4"/>
    <w:rsid w:val="003E636F"/>
    <w:rsid w:val="003F1AD4"/>
    <w:rsid w:val="003F4977"/>
    <w:rsid w:val="00441954"/>
    <w:rsid w:val="004B32DB"/>
    <w:rsid w:val="004B5645"/>
    <w:rsid w:val="004D4B6E"/>
    <w:rsid w:val="0051542C"/>
    <w:rsid w:val="00535EB6"/>
    <w:rsid w:val="0055318B"/>
    <w:rsid w:val="00567643"/>
    <w:rsid w:val="005716FC"/>
    <w:rsid w:val="00583916"/>
    <w:rsid w:val="00630373"/>
    <w:rsid w:val="006B36F4"/>
    <w:rsid w:val="00747965"/>
    <w:rsid w:val="00761934"/>
    <w:rsid w:val="0081007C"/>
    <w:rsid w:val="00836528"/>
    <w:rsid w:val="008700C6"/>
    <w:rsid w:val="00874364"/>
    <w:rsid w:val="008F5A6E"/>
    <w:rsid w:val="00934E52"/>
    <w:rsid w:val="00956346"/>
    <w:rsid w:val="009620C1"/>
    <w:rsid w:val="009626FE"/>
    <w:rsid w:val="00975C26"/>
    <w:rsid w:val="009911BF"/>
    <w:rsid w:val="009A049F"/>
    <w:rsid w:val="009A5226"/>
    <w:rsid w:val="009B1738"/>
    <w:rsid w:val="009B7B36"/>
    <w:rsid w:val="009C573D"/>
    <w:rsid w:val="009D4751"/>
    <w:rsid w:val="009F4FFB"/>
    <w:rsid w:val="00A43310"/>
    <w:rsid w:val="00A759F1"/>
    <w:rsid w:val="00AE5BA3"/>
    <w:rsid w:val="00AE6415"/>
    <w:rsid w:val="00B10A3D"/>
    <w:rsid w:val="00B17D63"/>
    <w:rsid w:val="00B24091"/>
    <w:rsid w:val="00B44BF5"/>
    <w:rsid w:val="00B6425A"/>
    <w:rsid w:val="00B7282B"/>
    <w:rsid w:val="00B73B4A"/>
    <w:rsid w:val="00BA0FAA"/>
    <w:rsid w:val="00BC76EA"/>
    <w:rsid w:val="00BE0B1C"/>
    <w:rsid w:val="00C07069"/>
    <w:rsid w:val="00C15333"/>
    <w:rsid w:val="00C324BC"/>
    <w:rsid w:val="00C37734"/>
    <w:rsid w:val="00C44F85"/>
    <w:rsid w:val="00C5098D"/>
    <w:rsid w:val="00C65A23"/>
    <w:rsid w:val="00C71D75"/>
    <w:rsid w:val="00C763AC"/>
    <w:rsid w:val="00C95A5A"/>
    <w:rsid w:val="00D02DCB"/>
    <w:rsid w:val="00D10C2C"/>
    <w:rsid w:val="00D126C0"/>
    <w:rsid w:val="00D135F0"/>
    <w:rsid w:val="00D344F3"/>
    <w:rsid w:val="00D4150E"/>
    <w:rsid w:val="00D50330"/>
    <w:rsid w:val="00D60C64"/>
    <w:rsid w:val="00DA736C"/>
    <w:rsid w:val="00DB29DE"/>
    <w:rsid w:val="00DC67ED"/>
    <w:rsid w:val="00DE4EBA"/>
    <w:rsid w:val="00E22382"/>
    <w:rsid w:val="00E3459B"/>
    <w:rsid w:val="00E53E70"/>
    <w:rsid w:val="00E9191F"/>
    <w:rsid w:val="00F829E5"/>
    <w:rsid w:val="00F8743E"/>
    <w:rsid w:val="00FA69AF"/>
    <w:rsid w:val="00FB3411"/>
    <w:rsid w:val="00FB4912"/>
    <w:rsid w:val="00FB634D"/>
    <w:rsid w:val="00FB6C42"/>
    <w:rsid w:val="00FC07CE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CE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8C"/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B17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1738"/>
  </w:style>
  <w:style w:type="paragraph" w:styleId="Fuzeile">
    <w:name w:val="footer"/>
    <w:basedOn w:val="Standard"/>
    <w:link w:val="FuzeileZeichen"/>
    <w:uiPriority w:val="99"/>
    <w:unhideWhenUsed/>
    <w:rsid w:val="009B17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173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63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634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8C"/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B173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1738"/>
  </w:style>
  <w:style w:type="paragraph" w:styleId="Fuzeile">
    <w:name w:val="footer"/>
    <w:basedOn w:val="Standard"/>
    <w:link w:val="FuzeileZeichen"/>
    <w:uiPriority w:val="99"/>
    <w:unhideWhenUsed/>
    <w:rsid w:val="009B173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173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63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634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3869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Florian Karsten</cp:lastModifiedBy>
  <cp:revision>6</cp:revision>
  <cp:lastPrinted>2015-04-26T20:56:00Z</cp:lastPrinted>
  <dcterms:created xsi:type="dcterms:W3CDTF">2015-04-26T20:56:00Z</dcterms:created>
  <dcterms:modified xsi:type="dcterms:W3CDTF">2015-10-27T13:34:00Z</dcterms:modified>
</cp:coreProperties>
</file>