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C34D8B" w14:paraId="7EB546E5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225F77" w14:textId="51E047EB" w:rsidR="007C5490" w:rsidRPr="00C34D8B" w:rsidRDefault="00C407AF" w:rsidP="00C407AF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34D8B">
              <w:rPr>
                <w:rFonts w:ascii="Arial" w:hAnsi="Arial" w:cs="Arial"/>
                <w:b/>
                <w:sz w:val="28"/>
                <w:szCs w:val="20"/>
              </w:rPr>
              <w:t>22</w:t>
            </w:r>
            <w:r w:rsidR="008F13F7" w:rsidRPr="00C34D8B">
              <w:rPr>
                <w:rFonts w:ascii="Arial" w:hAnsi="Arial" w:cs="Arial"/>
                <w:b/>
                <w:sz w:val="28"/>
                <w:szCs w:val="20"/>
              </w:rPr>
              <w:t>1</w:t>
            </w:r>
            <w:r w:rsidR="007C5490" w:rsidRPr="00C34D8B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9C5F7A" w:rsidRPr="00C34D8B">
              <w:rPr>
                <w:rFonts w:ascii="Arial" w:hAnsi="Arial" w:cs="Arial"/>
                <w:b/>
                <w:sz w:val="28"/>
                <w:szCs w:val="20"/>
              </w:rPr>
              <w:t>Ferromagnetisch</w:t>
            </w:r>
            <w:bookmarkStart w:id="0" w:name="_GoBack"/>
            <w:bookmarkEnd w:id="0"/>
            <w:r w:rsidR="009C5F7A" w:rsidRPr="00C34D8B">
              <w:rPr>
                <w:rFonts w:ascii="Arial" w:hAnsi="Arial" w:cs="Arial"/>
                <w:b/>
                <w:sz w:val="28"/>
                <w:szCs w:val="20"/>
              </w:rPr>
              <w:t>e Materialien</w:t>
            </w:r>
          </w:p>
        </w:tc>
      </w:tr>
      <w:tr w:rsidR="00997560" w:rsidRPr="00C34D8B" w14:paraId="0DF5249D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0B6DCA43" w14:textId="77777777" w:rsidR="00997560" w:rsidRPr="00C34D8B" w:rsidRDefault="00997560" w:rsidP="00CB76E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D8B">
              <w:rPr>
                <w:rFonts w:ascii="Arial" w:hAnsi="Arial" w:cs="Arial"/>
                <w:b/>
                <w:sz w:val="20"/>
                <w:szCs w:val="20"/>
              </w:rPr>
              <w:t>Zentrale Frage:</w:t>
            </w:r>
          </w:p>
        </w:tc>
      </w:tr>
      <w:tr w:rsidR="00997560" w:rsidRPr="00C34D8B" w14:paraId="27514DFA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108A5E53" w14:textId="6563CA0C" w:rsidR="00997560" w:rsidRPr="00C34D8B" w:rsidRDefault="00997560" w:rsidP="009C5F7A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D8B">
              <w:rPr>
                <w:rFonts w:ascii="Arial" w:hAnsi="Arial" w:cs="Arial"/>
                <w:sz w:val="20"/>
                <w:szCs w:val="20"/>
              </w:rPr>
              <w:t>„</w:t>
            </w:r>
            <w:r w:rsidR="009C5F7A" w:rsidRPr="00C34D8B">
              <w:rPr>
                <w:rFonts w:ascii="Arial" w:hAnsi="Arial" w:cs="Arial"/>
                <w:sz w:val="20"/>
                <w:szCs w:val="20"/>
              </w:rPr>
              <w:t>Welche Materialien werden von einem Magneten angezogen</w:t>
            </w:r>
            <w:r w:rsidR="00DF14D3" w:rsidRPr="00C34D8B">
              <w:rPr>
                <w:rFonts w:ascii="Arial" w:hAnsi="Arial" w:cs="Arial"/>
                <w:sz w:val="20"/>
                <w:szCs w:val="20"/>
              </w:rPr>
              <w:t>?</w:t>
            </w:r>
            <w:r w:rsidRPr="00C34D8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7C5490" w:rsidRPr="00C34D8B" w14:paraId="17469F95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75292FA8" w14:textId="77777777" w:rsidR="007C5490" w:rsidRPr="00C34D8B" w:rsidRDefault="007C5490" w:rsidP="007C549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D8B">
              <w:rPr>
                <w:rFonts w:ascii="Arial" w:hAnsi="Arial" w:cs="Arial"/>
                <w:b/>
                <w:sz w:val="20"/>
                <w:szCs w:val="20"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481636F1" w14:textId="77777777" w:rsidR="007C5490" w:rsidRPr="00C34D8B" w:rsidRDefault="007C5490" w:rsidP="007C549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D8B">
              <w:rPr>
                <w:rFonts w:ascii="Arial" w:hAnsi="Arial" w:cs="Arial"/>
                <w:b/>
                <w:sz w:val="20"/>
                <w:szCs w:val="20"/>
              </w:rPr>
              <w:t>Ziele:</w:t>
            </w:r>
          </w:p>
        </w:tc>
      </w:tr>
      <w:tr w:rsidR="007C5490" w:rsidRPr="00C34D8B" w14:paraId="7B12FF7A" w14:textId="77777777" w:rsidTr="00AD528F">
        <w:trPr>
          <w:trHeight w:val="1661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0DCFE3F4" w14:textId="77777777" w:rsidR="00353714" w:rsidRDefault="0066598F" w:rsidP="00704AFC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04AFC" w:rsidRPr="00704AFC">
                <w:rPr>
                  <w:rStyle w:val="Hyperlink"/>
                  <w:rFonts w:ascii="Arial" w:hAnsi="Arial" w:cs="Arial"/>
                  <w:sz w:val="20"/>
                  <w:szCs w:val="20"/>
                </w:rPr>
                <w:t>2213_AB1_Ferromagnetische+Materialien.docx</w:t>
              </w:r>
            </w:hyperlink>
          </w:p>
          <w:p w14:paraId="69EC4079" w14:textId="77777777" w:rsidR="00704AFC" w:rsidRDefault="0066598F" w:rsidP="00704AFC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04AFC" w:rsidRPr="00704AFC">
                <w:rPr>
                  <w:rStyle w:val="Hyperlink"/>
                  <w:rFonts w:ascii="Arial" w:hAnsi="Arial" w:cs="Arial"/>
                  <w:sz w:val="20"/>
                  <w:szCs w:val="20"/>
                </w:rPr>
                <w:t>2214_AB2_Ferromagnetische+Materialien.docx</w:t>
              </w:r>
            </w:hyperlink>
          </w:p>
          <w:p w14:paraId="0BFCA899" w14:textId="77777777" w:rsidR="00704AFC" w:rsidRDefault="0066598F" w:rsidP="00704AFC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04AFC" w:rsidRPr="00704AFC">
                <w:rPr>
                  <w:rStyle w:val="Hyperlink"/>
                  <w:rFonts w:ascii="Arial" w:hAnsi="Arial" w:cs="Arial"/>
                  <w:sz w:val="20"/>
                  <w:szCs w:val="20"/>
                </w:rPr>
                <w:t>2215_AB3_Ferromagnetische+Materialien.docx</w:t>
              </w:r>
            </w:hyperlink>
          </w:p>
          <w:p w14:paraId="378EED85" w14:textId="46AB17B6" w:rsidR="00704AFC" w:rsidRPr="00C34D8B" w:rsidRDefault="0066598F" w:rsidP="00704AFC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04AFC" w:rsidRPr="00704AFC">
                <w:rPr>
                  <w:rStyle w:val="Hyperlink"/>
                  <w:rFonts w:ascii="Arial" w:hAnsi="Arial" w:cs="Arial"/>
                  <w:sz w:val="20"/>
                  <w:szCs w:val="20"/>
                </w:rPr>
                <w:t>2203_Magnet&amp;Strom-Box.docx</w:t>
              </w:r>
            </w:hyperlink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5EE6E0D0" w14:textId="77777777" w:rsidR="0049369D" w:rsidRPr="00C34D8B" w:rsidRDefault="0049369D" w:rsidP="00051D70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C34D8B">
              <w:rPr>
                <w:rFonts w:ascii="Arial" w:hAnsi="Arial" w:cs="Arial"/>
                <w:sz w:val="20"/>
                <w:szCs w:val="20"/>
              </w:rPr>
              <w:t>Körper, die Eisen enthalten, werden von Magn</w:t>
            </w:r>
            <w:r w:rsidRPr="00C34D8B">
              <w:rPr>
                <w:rFonts w:ascii="Arial" w:hAnsi="Arial" w:cs="Arial"/>
                <w:sz w:val="20"/>
                <w:szCs w:val="20"/>
              </w:rPr>
              <w:t>e</w:t>
            </w:r>
            <w:r w:rsidRPr="00C34D8B">
              <w:rPr>
                <w:rFonts w:ascii="Arial" w:hAnsi="Arial" w:cs="Arial"/>
                <w:sz w:val="20"/>
                <w:szCs w:val="20"/>
              </w:rPr>
              <w:t xml:space="preserve">ten angezogen. Man nennt sie ferromagnetisch. </w:t>
            </w:r>
          </w:p>
          <w:p w14:paraId="23B53DDD" w14:textId="51C4A328" w:rsidR="00431F63" w:rsidRPr="00C34D8B" w:rsidRDefault="0049369D" w:rsidP="001C35CF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C34D8B">
              <w:rPr>
                <w:rFonts w:ascii="Arial" w:hAnsi="Arial" w:cs="Arial"/>
                <w:sz w:val="20"/>
                <w:szCs w:val="20"/>
              </w:rPr>
              <w:t>Nur sehr wenige Materialien sind ferromagn</w:t>
            </w:r>
            <w:r w:rsidRPr="00C34D8B">
              <w:rPr>
                <w:rFonts w:ascii="Arial" w:hAnsi="Arial" w:cs="Arial"/>
                <w:sz w:val="20"/>
                <w:szCs w:val="20"/>
              </w:rPr>
              <w:t>e</w:t>
            </w:r>
            <w:r w:rsidRPr="00C34D8B">
              <w:rPr>
                <w:rFonts w:ascii="Arial" w:hAnsi="Arial" w:cs="Arial"/>
                <w:sz w:val="20"/>
                <w:szCs w:val="20"/>
              </w:rPr>
              <w:t>tisch.</w:t>
            </w:r>
          </w:p>
        </w:tc>
      </w:tr>
      <w:tr w:rsidR="007C5490" w:rsidRPr="00C34D8B" w14:paraId="04AE762C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22DFF45E" w14:textId="77777777" w:rsidR="007C5490" w:rsidRPr="00C34D8B" w:rsidRDefault="007C5490" w:rsidP="007C549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D8B">
              <w:rPr>
                <w:rFonts w:ascii="Arial" w:hAnsi="Arial" w:cs="Arial"/>
                <w:b/>
                <w:sz w:val="20"/>
                <w:szCs w:val="20"/>
              </w:rPr>
              <w:t>Hinweise:</w:t>
            </w:r>
          </w:p>
        </w:tc>
      </w:tr>
      <w:tr w:rsidR="007C5490" w:rsidRPr="00C34D8B" w14:paraId="52F77445" w14:textId="77777777" w:rsidTr="002B5A22"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2E090226" w14:textId="2C411A09" w:rsidR="00431F63" w:rsidRPr="00704AFC" w:rsidRDefault="00431F63" w:rsidP="00431F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AFC">
              <w:rPr>
                <w:rFonts w:ascii="Arial" w:hAnsi="Arial" w:cs="Arial"/>
                <w:b/>
                <w:sz w:val="20"/>
                <w:szCs w:val="20"/>
              </w:rPr>
              <w:t>Fachlicher Hintergrund</w:t>
            </w:r>
            <w:r w:rsidR="003C0036" w:rsidRPr="00704AFC">
              <w:rPr>
                <w:rFonts w:ascii="Arial" w:hAnsi="Arial" w:cs="Arial"/>
                <w:b/>
                <w:sz w:val="20"/>
                <w:szCs w:val="20"/>
              </w:rPr>
              <w:t xml:space="preserve"> und techn. Hinweise</w:t>
            </w:r>
            <w:r w:rsidRPr="00704A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7A9F2E" w14:textId="52E2F75A" w:rsidR="00356EE7" w:rsidRPr="00C34D8B" w:rsidRDefault="00356EE7" w:rsidP="0036547B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34D8B">
              <w:rPr>
                <w:rFonts w:ascii="Arial" w:hAnsi="Arial" w:cs="Arial"/>
                <w:sz w:val="20"/>
                <w:szCs w:val="20"/>
              </w:rPr>
              <w:t xml:space="preserve">Der Begriff „ferromagnetisch“ </w:t>
            </w:r>
            <w:r w:rsidR="000907A0" w:rsidRPr="00C34D8B">
              <w:rPr>
                <w:rFonts w:ascii="Arial" w:hAnsi="Arial" w:cs="Arial"/>
                <w:sz w:val="20"/>
                <w:szCs w:val="20"/>
              </w:rPr>
              <w:t>leitet</w:t>
            </w:r>
            <w:r w:rsidRPr="00C34D8B">
              <w:rPr>
                <w:rFonts w:ascii="Arial" w:hAnsi="Arial" w:cs="Arial"/>
                <w:sz w:val="20"/>
                <w:szCs w:val="20"/>
              </w:rPr>
              <w:t xml:space="preserve"> sich aus dem lateinischen </w:t>
            </w:r>
            <w:proofErr w:type="spellStart"/>
            <w:r w:rsidRPr="00C34D8B">
              <w:rPr>
                <w:rFonts w:ascii="Arial" w:hAnsi="Arial" w:cs="Arial"/>
                <w:i/>
                <w:sz w:val="20"/>
                <w:szCs w:val="20"/>
              </w:rPr>
              <w:t>ferrum</w:t>
            </w:r>
            <w:proofErr w:type="spellEnd"/>
            <w:r w:rsidRPr="00C34D8B">
              <w:rPr>
                <w:rFonts w:ascii="Arial" w:hAnsi="Arial" w:cs="Arial"/>
                <w:sz w:val="20"/>
                <w:szCs w:val="20"/>
              </w:rPr>
              <w:t xml:space="preserve"> (Eisen) und </w:t>
            </w:r>
            <w:r w:rsidR="000907A0" w:rsidRPr="00C34D8B">
              <w:rPr>
                <w:rFonts w:ascii="Arial" w:hAnsi="Arial" w:cs="Arial"/>
                <w:sz w:val="20"/>
                <w:szCs w:val="20"/>
              </w:rPr>
              <w:t>de</w:t>
            </w:r>
            <w:r w:rsidR="0079300F" w:rsidRPr="00C34D8B">
              <w:rPr>
                <w:rFonts w:ascii="Arial" w:hAnsi="Arial" w:cs="Arial"/>
                <w:sz w:val="20"/>
                <w:szCs w:val="20"/>
              </w:rPr>
              <w:t>m Namen</w:t>
            </w:r>
            <w:r w:rsidR="000907A0" w:rsidRPr="00C34D8B">
              <w:rPr>
                <w:rFonts w:ascii="Arial" w:hAnsi="Arial" w:cs="Arial"/>
                <w:sz w:val="20"/>
                <w:szCs w:val="20"/>
              </w:rPr>
              <w:t xml:space="preserve"> griech</w:t>
            </w:r>
            <w:r w:rsidR="000907A0" w:rsidRPr="00C34D8B">
              <w:rPr>
                <w:rFonts w:ascii="Arial" w:hAnsi="Arial" w:cs="Arial"/>
                <w:sz w:val="20"/>
                <w:szCs w:val="20"/>
              </w:rPr>
              <w:t>i</w:t>
            </w:r>
            <w:r w:rsidR="000907A0" w:rsidRPr="00C34D8B">
              <w:rPr>
                <w:rFonts w:ascii="Arial" w:hAnsi="Arial" w:cs="Arial"/>
                <w:sz w:val="20"/>
                <w:szCs w:val="20"/>
              </w:rPr>
              <w:t xml:space="preserve">schen Stadt </w:t>
            </w:r>
            <w:r w:rsidR="000907A0" w:rsidRPr="00C34D8B">
              <w:rPr>
                <w:rFonts w:ascii="Arial" w:hAnsi="Arial" w:cs="Arial"/>
                <w:i/>
                <w:sz w:val="20"/>
                <w:szCs w:val="20"/>
              </w:rPr>
              <w:t>Magnesia</w:t>
            </w:r>
            <w:r w:rsidR="0041393F" w:rsidRPr="00C34D8B">
              <w:rPr>
                <w:rFonts w:ascii="Arial" w:hAnsi="Arial" w:cs="Arial"/>
                <w:sz w:val="20"/>
                <w:szCs w:val="20"/>
              </w:rPr>
              <w:t xml:space="preserve"> ab, in deren Nähe man </w:t>
            </w:r>
            <w:r w:rsidR="000907A0" w:rsidRPr="00C34D8B">
              <w:rPr>
                <w:rFonts w:ascii="Arial" w:hAnsi="Arial" w:cs="Arial"/>
                <w:sz w:val="20"/>
                <w:szCs w:val="20"/>
              </w:rPr>
              <w:t xml:space="preserve">in der Antike das ferromagnetische Erz </w:t>
            </w:r>
            <w:r w:rsidR="000907A0" w:rsidRPr="00C34D8B">
              <w:rPr>
                <w:rFonts w:ascii="Arial" w:hAnsi="Arial" w:cs="Arial"/>
                <w:i/>
                <w:sz w:val="20"/>
                <w:szCs w:val="20"/>
              </w:rPr>
              <w:t>Magnetit</w:t>
            </w:r>
            <w:r w:rsidR="000907A0" w:rsidRPr="00C34D8B">
              <w:rPr>
                <w:rFonts w:ascii="Arial" w:hAnsi="Arial" w:cs="Arial"/>
                <w:sz w:val="20"/>
                <w:szCs w:val="20"/>
              </w:rPr>
              <w:t xml:space="preserve"> förderte.</w:t>
            </w:r>
          </w:p>
          <w:p w14:paraId="3DE6923B" w14:textId="53640C6B" w:rsidR="009C5F7A" w:rsidRPr="00C34D8B" w:rsidRDefault="009C5F7A" w:rsidP="0036547B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34D8B">
              <w:rPr>
                <w:rFonts w:ascii="Arial" w:hAnsi="Arial" w:cs="Arial"/>
                <w:sz w:val="20"/>
                <w:szCs w:val="20"/>
              </w:rPr>
              <w:t>Neben ferromagnetischen Ma</w:t>
            </w:r>
            <w:r w:rsidR="005C7A83" w:rsidRPr="00C34D8B">
              <w:rPr>
                <w:rFonts w:ascii="Arial" w:hAnsi="Arial" w:cs="Arial"/>
                <w:sz w:val="20"/>
                <w:szCs w:val="20"/>
              </w:rPr>
              <w:t>terialien gibt es z.B. auch diamagnetische (z.B. Wasser, Graphit) oder</w:t>
            </w:r>
            <w:r w:rsidRPr="00C34D8B">
              <w:rPr>
                <w:rFonts w:ascii="Arial" w:hAnsi="Arial" w:cs="Arial"/>
                <w:sz w:val="20"/>
                <w:szCs w:val="20"/>
              </w:rPr>
              <w:t xml:space="preserve"> paramagnetische Materialien. Die Kräfte sind beim </w:t>
            </w:r>
            <w:r w:rsidR="005C7A83" w:rsidRPr="00C34D8B">
              <w:rPr>
                <w:rFonts w:ascii="Arial" w:hAnsi="Arial" w:cs="Arial"/>
                <w:sz w:val="20"/>
                <w:szCs w:val="20"/>
              </w:rPr>
              <w:t>Ferromagnetismus um mehrere Zehnerpotenzen größer, sodass</w:t>
            </w:r>
            <w:r w:rsidR="0041393F" w:rsidRPr="00C34D8B">
              <w:rPr>
                <w:rFonts w:ascii="Arial" w:hAnsi="Arial" w:cs="Arial"/>
                <w:sz w:val="20"/>
                <w:szCs w:val="20"/>
              </w:rPr>
              <w:t xml:space="preserve"> man im Alltag nur diese wahrnimmt und</w:t>
            </w:r>
            <w:r w:rsidR="005C7A83" w:rsidRPr="00C34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93F" w:rsidRPr="00C34D8B">
              <w:rPr>
                <w:rFonts w:ascii="Arial" w:hAnsi="Arial" w:cs="Arial"/>
                <w:sz w:val="20"/>
                <w:szCs w:val="20"/>
              </w:rPr>
              <w:t>falsch</w:t>
            </w:r>
            <w:r w:rsidR="005C7A83" w:rsidRPr="00C34D8B">
              <w:rPr>
                <w:rFonts w:ascii="Arial" w:hAnsi="Arial" w:cs="Arial"/>
                <w:sz w:val="20"/>
                <w:szCs w:val="20"/>
              </w:rPr>
              <w:t xml:space="preserve"> vereinfachend „magnetisch“</w:t>
            </w:r>
            <w:r w:rsidRPr="00C34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A83" w:rsidRPr="00C34D8B">
              <w:rPr>
                <w:rFonts w:ascii="Arial" w:hAnsi="Arial" w:cs="Arial"/>
                <w:sz w:val="20"/>
                <w:szCs w:val="20"/>
              </w:rPr>
              <w:t>s</w:t>
            </w:r>
            <w:r w:rsidRPr="00C34D8B">
              <w:rPr>
                <w:rFonts w:ascii="Arial" w:hAnsi="Arial" w:cs="Arial"/>
                <w:sz w:val="20"/>
                <w:szCs w:val="20"/>
              </w:rPr>
              <w:t>tatt „ferr</w:t>
            </w:r>
            <w:r w:rsidRPr="00C34D8B">
              <w:rPr>
                <w:rFonts w:ascii="Arial" w:hAnsi="Arial" w:cs="Arial"/>
                <w:sz w:val="20"/>
                <w:szCs w:val="20"/>
              </w:rPr>
              <w:t>o</w:t>
            </w:r>
            <w:r w:rsidRPr="00C34D8B">
              <w:rPr>
                <w:rFonts w:ascii="Arial" w:hAnsi="Arial" w:cs="Arial"/>
                <w:sz w:val="20"/>
                <w:szCs w:val="20"/>
              </w:rPr>
              <w:t xml:space="preserve">magnetisch“ </w:t>
            </w:r>
            <w:r w:rsidR="005C7A83" w:rsidRPr="00C34D8B">
              <w:rPr>
                <w:rFonts w:ascii="Arial" w:hAnsi="Arial" w:cs="Arial"/>
                <w:sz w:val="20"/>
                <w:szCs w:val="20"/>
              </w:rPr>
              <w:t>sagt</w:t>
            </w:r>
            <w:r w:rsidRPr="00C34D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1393F" w:rsidRPr="00C34D8B">
              <w:rPr>
                <w:rFonts w:ascii="Arial" w:hAnsi="Arial" w:cs="Arial"/>
                <w:sz w:val="20"/>
                <w:szCs w:val="20"/>
              </w:rPr>
              <w:t>Der fachlich korrekte Begriff „ferromagnetisch“ wird im Bildungsplan Physik weiterg</w:t>
            </w:r>
            <w:r w:rsidR="0041393F" w:rsidRPr="00C34D8B">
              <w:rPr>
                <w:rFonts w:ascii="Arial" w:hAnsi="Arial" w:cs="Arial"/>
                <w:sz w:val="20"/>
                <w:szCs w:val="20"/>
              </w:rPr>
              <w:t>e</w:t>
            </w:r>
            <w:r w:rsidR="0041393F" w:rsidRPr="00C34D8B">
              <w:rPr>
                <w:rFonts w:ascii="Arial" w:hAnsi="Arial" w:cs="Arial"/>
                <w:sz w:val="20"/>
                <w:szCs w:val="20"/>
              </w:rPr>
              <w:t>führt.</w:t>
            </w:r>
          </w:p>
          <w:p w14:paraId="77B8A4A7" w14:textId="7DCCC5B7" w:rsidR="000907A0" w:rsidRPr="00C34D8B" w:rsidRDefault="000907A0" w:rsidP="0036547B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34D8B">
              <w:rPr>
                <w:rFonts w:ascii="Arial" w:hAnsi="Arial" w:cs="Arial"/>
                <w:sz w:val="20"/>
                <w:szCs w:val="20"/>
              </w:rPr>
              <w:t xml:space="preserve">Die wenigsten Materialien sind ferromagnetisch. Am wichtigsten ist hierbei Eisen. Bei den sehr starken „Neodym-Magneten“ handelt es sich um eine Neodym-Eisen-Bor-Legierung. </w:t>
            </w:r>
          </w:p>
          <w:p w14:paraId="58908CAE" w14:textId="5866B278" w:rsidR="003C0036" w:rsidRPr="00C34D8B" w:rsidRDefault="00704AFC" w:rsidP="0036547B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vgl. </w:t>
            </w:r>
            <w:hyperlink r:id="rId13" w:history="1">
              <w:r w:rsidRPr="00704AFC">
                <w:rPr>
                  <w:rStyle w:val="Hyperlink"/>
                  <w:rFonts w:ascii="Arial" w:hAnsi="Arial" w:cs="Arial"/>
                  <w:sz w:val="20"/>
                  <w:szCs w:val="20"/>
                </w:rPr>
                <w:t>2203_Magnet&amp;Strom-Box.docx</w:t>
              </w:r>
            </w:hyperlink>
          </w:p>
          <w:p w14:paraId="7BCD8E30" w14:textId="01431BA5" w:rsidR="00431F63" w:rsidRPr="00704AFC" w:rsidRDefault="00431F63" w:rsidP="00431F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AFC">
              <w:rPr>
                <w:rFonts w:ascii="Arial" w:hAnsi="Arial" w:cs="Arial"/>
                <w:b/>
                <w:sz w:val="20"/>
                <w:szCs w:val="20"/>
              </w:rPr>
              <w:t>Didaktische und methodische Hinweise:</w:t>
            </w:r>
          </w:p>
          <w:p w14:paraId="522E9660" w14:textId="5F1B0B62" w:rsidR="00316E53" w:rsidRDefault="000907A0" w:rsidP="0036547B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34D8B">
              <w:rPr>
                <w:rFonts w:ascii="Arial" w:hAnsi="Arial" w:cs="Arial"/>
                <w:sz w:val="20"/>
                <w:szCs w:val="20"/>
              </w:rPr>
              <w:t>Fehlvorstellung</w:t>
            </w:r>
            <w:r w:rsidR="00316E53">
              <w:rPr>
                <w:rFonts w:ascii="Arial" w:hAnsi="Arial" w:cs="Arial"/>
                <w:sz w:val="20"/>
                <w:szCs w:val="20"/>
              </w:rPr>
              <w:t>en:</w:t>
            </w:r>
          </w:p>
          <w:p w14:paraId="0C04D8F2" w14:textId="77777777" w:rsidR="00316E53" w:rsidRDefault="000907A0" w:rsidP="00316E5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34D8B">
              <w:rPr>
                <w:rFonts w:ascii="Arial" w:hAnsi="Arial" w:cs="Arial"/>
                <w:sz w:val="20"/>
                <w:szCs w:val="20"/>
              </w:rPr>
              <w:t xml:space="preserve">Metalle </w:t>
            </w:r>
            <w:r w:rsidR="00316E53" w:rsidRPr="00C34D8B">
              <w:rPr>
                <w:rFonts w:ascii="Arial" w:hAnsi="Arial" w:cs="Arial"/>
                <w:sz w:val="20"/>
                <w:szCs w:val="20"/>
              </w:rPr>
              <w:t>sind</w:t>
            </w:r>
            <w:r w:rsidR="00316E53" w:rsidRPr="00C34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D8B">
              <w:rPr>
                <w:rFonts w:ascii="Arial" w:hAnsi="Arial" w:cs="Arial"/>
                <w:sz w:val="20"/>
                <w:szCs w:val="20"/>
              </w:rPr>
              <w:t>generell ferro</w:t>
            </w:r>
            <w:r w:rsidR="00051D70" w:rsidRPr="00C34D8B">
              <w:rPr>
                <w:rFonts w:ascii="Arial" w:hAnsi="Arial" w:cs="Arial"/>
                <w:sz w:val="20"/>
                <w:szCs w:val="20"/>
              </w:rPr>
              <w:t>magnetisch</w:t>
            </w:r>
            <w:r w:rsidR="00316E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6FC57C" w14:textId="77777777" w:rsidR="00000000" w:rsidRPr="00316E53" w:rsidRDefault="0066598F" w:rsidP="00316E5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6E53">
              <w:rPr>
                <w:rFonts w:ascii="Arial" w:hAnsi="Arial" w:cs="Arial"/>
                <w:sz w:val="20"/>
                <w:szCs w:val="20"/>
              </w:rPr>
              <w:t>Alle Kräfte, die ohne direkte Berührung wirken, haben magnetischen Ursprung, z.B. elektrische Kräfte oder Gravitation.</w:t>
            </w:r>
          </w:p>
          <w:p w14:paraId="2508C93B" w14:textId="1D4A69E5" w:rsidR="000907A0" w:rsidRPr="00C34D8B" w:rsidRDefault="00316E53" w:rsidP="00316E5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51D70" w:rsidRPr="00C34D8B">
              <w:rPr>
                <w:rFonts w:ascii="Arial" w:hAnsi="Arial" w:cs="Arial"/>
                <w:sz w:val="20"/>
                <w:szCs w:val="20"/>
              </w:rPr>
              <w:t xml:space="preserve">lektrische Leitfähigkeit und Ferromagnetismus </w:t>
            </w:r>
            <w:r w:rsidRPr="00C34D8B">
              <w:rPr>
                <w:rFonts w:ascii="Arial" w:hAnsi="Arial" w:cs="Arial"/>
                <w:sz w:val="20"/>
                <w:szCs w:val="20"/>
              </w:rPr>
              <w:t>kommen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D70" w:rsidRPr="00C34D8B">
              <w:rPr>
                <w:rFonts w:ascii="Arial" w:hAnsi="Arial" w:cs="Arial"/>
                <w:sz w:val="20"/>
                <w:szCs w:val="20"/>
              </w:rPr>
              <w:t>immer zusammen vor</w:t>
            </w:r>
            <w:r w:rsidR="000907A0" w:rsidRPr="00C34D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652946" w14:textId="77777777" w:rsidR="00000000" w:rsidRPr="00316E53" w:rsidRDefault="0066598F" w:rsidP="00316E53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6E53">
              <w:rPr>
                <w:rFonts w:ascii="Arial" w:hAnsi="Arial" w:cs="Arial"/>
                <w:b/>
                <w:bCs/>
                <w:sz w:val="20"/>
                <w:szCs w:val="20"/>
              </w:rPr>
              <w:t>Keine</w:t>
            </w:r>
            <w:r w:rsidRPr="00316E53">
              <w:rPr>
                <w:rFonts w:ascii="Arial" w:hAnsi="Arial" w:cs="Arial"/>
                <w:sz w:val="20"/>
                <w:szCs w:val="20"/>
              </w:rPr>
              <w:t xml:space="preserve"> Inhalte von BNT sind:</w:t>
            </w:r>
          </w:p>
          <w:p w14:paraId="10ED3E72" w14:textId="77777777" w:rsidR="00000000" w:rsidRPr="00316E53" w:rsidRDefault="0066598F" w:rsidP="00316E5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6E53">
              <w:rPr>
                <w:rFonts w:ascii="Arial" w:hAnsi="Arial" w:cs="Arial"/>
                <w:sz w:val="20"/>
                <w:szCs w:val="20"/>
              </w:rPr>
              <w:t xml:space="preserve">Magnetpole, </w:t>
            </w:r>
            <w:proofErr w:type="spellStart"/>
            <w:r w:rsidRPr="00316E53">
              <w:rPr>
                <w:rFonts w:ascii="Arial" w:hAnsi="Arial" w:cs="Arial"/>
                <w:sz w:val="20"/>
                <w:szCs w:val="20"/>
              </w:rPr>
              <w:t>Polregel</w:t>
            </w:r>
            <w:proofErr w:type="spellEnd"/>
          </w:p>
          <w:p w14:paraId="788150FC" w14:textId="77777777" w:rsidR="00000000" w:rsidRPr="00316E53" w:rsidRDefault="0066598F" w:rsidP="00316E5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6E53">
              <w:rPr>
                <w:rFonts w:ascii="Arial" w:hAnsi="Arial" w:cs="Arial"/>
                <w:sz w:val="20"/>
                <w:szCs w:val="20"/>
              </w:rPr>
              <w:t>Magnetfeld, Kompass, Feldlinien, Elementarmagnete</w:t>
            </w:r>
          </w:p>
          <w:p w14:paraId="12BEAB46" w14:textId="7DE26514" w:rsidR="0077754B" w:rsidRPr="00C34D8B" w:rsidRDefault="0077754B" w:rsidP="0036547B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34D8B">
              <w:rPr>
                <w:rFonts w:ascii="Arial" w:hAnsi="Arial" w:cs="Arial"/>
                <w:sz w:val="20"/>
                <w:szCs w:val="20"/>
              </w:rPr>
              <w:t>Wenn Schülerinnen und Schüler die Magnetpole von sich aus ansprechen, sollte man auf die korrekte Bezeichnung (</w:t>
            </w:r>
            <w:r w:rsidR="002039B4" w:rsidRPr="00C34D8B">
              <w:rPr>
                <w:rFonts w:ascii="Arial" w:hAnsi="Arial" w:cs="Arial"/>
                <w:sz w:val="20"/>
                <w:szCs w:val="20"/>
              </w:rPr>
              <w:t xml:space="preserve">magnetischer </w:t>
            </w:r>
            <w:r w:rsidRPr="00C34D8B">
              <w:rPr>
                <w:rFonts w:ascii="Arial" w:hAnsi="Arial" w:cs="Arial"/>
                <w:sz w:val="20"/>
                <w:szCs w:val="20"/>
              </w:rPr>
              <w:t xml:space="preserve">Nord- und Südpol) achten und gegen andere Bezeichnungen abgrenzen (Plus- und Minuspol bei elektrischen Energiequellen; geografischer Nord- und Südpol). </w:t>
            </w:r>
          </w:p>
          <w:p w14:paraId="76C47768" w14:textId="77777777" w:rsidR="00131E2D" w:rsidRPr="00C34D8B" w:rsidRDefault="008C1255" w:rsidP="00AD528F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34D8B">
              <w:rPr>
                <w:rFonts w:ascii="Arial" w:hAnsi="Arial" w:cs="Arial"/>
                <w:sz w:val="20"/>
                <w:szCs w:val="20"/>
              </w:rPr>
              <w:t xml:space="preserve">Durch die </w:t>
            </w:r>
            <w:r w:rsidR="00C84CE4" w:rsidRPr="00C34D8B">
              <w:rPr>
                <w:rFonts w:ascii="Arial" w:hAnsi="Arial" w:cs="Arial"/>
                <w:sz w:val="20"/>
                <w:szCs w:val="20"/>
              </w:rPr>
              <w:t>Körperauswahl und das Zulassen eigener Materialien ist eine Differenzierung möglich.</w:t>
            </w:r>
          </w:p>
          <w:p w14:paraId="3A39FD8A" w14:textId="7BBD6640" w:rsidR="005C3C53" w:rsidRPr="00C34D8B" w:rsidRDefault="005C3C53" w:rsidP="00AD528F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34D8B">
              <w:rPr>
                <w:rFonts w:ascii="Arial" w:hAnsi="Arial" w:cs="Arial"/>
                <w:sz w:val="20"/>
                <w:szCs w:val="20"/>
              </w:rPr>
              <w:t>Die Schülerinnen und Schüler üben das Aufstellen und Überprüfen von Vermutungen.</w:t>
            </w:r>
          </w:p>
          <w:p w14:paraId="01AF1624" w14:textId="67E68A94" w:rsidR="0041393F" w:rsidRPr="00C34D8B" w:rsidRDefault="00895523" w:rsidP="00AD528F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34D8B">
              <w:rPr>
                <w:rFonts w:ascii="Arial" w:hAnsi="Arial" w:cs="Arial"/>
                <w:sz w:val="20"/>
                <w:szCs w:val="20"/>
              </w:rPr>
              <w:t xml:space="preserve">Bei </w:t>
            </w:r>
            <w:hyperlink r:id="rId14" w:history="1">
              <w:r w:rsidRPr="00C34D8B">
                <w:rPr>
                  <w:rStyle w:val="Hyperlink"/>
                  <w:rFonts w:ascii="Arial" w:hAnsi="Arial" w:cs="Arial"/>
                  <w:sz w:val="20"/>
                  <w:szCs w:val="20"/>
                </w:rPr>
                <w:t>2213_AB1_Ferromagnetische+Materialien.docx</w:t>
              </w:r>
            </w:hyperlink>
            <w:r w:rsidR="0041393F" w:rsidRPr="00C34D8B">
              <w:rPr>
                <w:rFonts w:ascii="Arial" w:hAnsi="Arial" w:cs="Arial"/>
                <w:sz w:val="20"/>
                <w:szCs w:val="20"/>
              </w:rPr>
              <w:t xml:space="preserve"> ist </w:t>
            </w:r>
            <w:r w:rsidRPr="00C34D8B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41393F" w:rsidRPr="00C34D8B">
              <w:rPr>
                <w:rFonts w:ascii="Arial" w:hAnsi="Arial" w:cs="Arial"/>
                <w:sz w:val="20"/>
                <w:szCs w:val="20"/>
              </w:rPr>
              <w:t>sinnvoll, d</w:t>
            </w:r>
            <w:r w:rsidRPr="00C34D8B">
              <w:rPr>
                <w:rFonts w:ascii="Arial" w:hAnsi="Arial" w:cs="Arial"/>
                <w:sz w:val="20"/>
                <w:szCs w:val="20"/>
              </w:rPr>
              <w:t xml:space="preserve">en Magneten erst nach Aufgabe 1 </w:t>
            </w:r>
            <w:r w:rsidR="0041393F" w:rsidRPr="00C34D8B">
              <w:rPr>
                <w:rFonts w:ascii="Arial" w:hAnsi="Arial" w:cs="Arial"/>
                <w:sz w:val="20"/>
                <w:szCs w:val="20"/>
              </w:rPr>
              <w:t>(Vermutung!) auszugeben.</w:t>
            </w:r>
          </w:p>
          <w:p w14:paraId="6B16563E" w14:textId="25C69213" w:rsidR="005C3C53" w:rsidRPr="00C34D8B" w:rsidRDefault="0066598F" w:rsidP="00895523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95523" w:rsidRPr="00C34D8B">
                <w:rPr>
                  <w:rStyle w:val="Hyperlink"/>
                  <w:rFonts w:ascii="Arial" w:hAnsi="Arial" w:cs="Arial"/>
                  <w:sz w:val="20"/>
                  <w:szCs w:val="20"/>
                </w:rPr>
                <w:t>2215_AB3_Ferromagnetische+Materialien.docx</w:t>
              </w:r>
            </w:hyperlink>
            <w:r w:rsidR="005C3C53" w:rsidRPr="00C34D8B">
              <w:rPr>
                <w:rFonts w:ascii="Arial" w:hAnsi="Arial" w:cs="Arial"/>
                <w:sz w:val="20"/>
                <w:szCs w:val="20"/>
              </w:rPr>
              <w:t xml:space="preserve"> zur Ergebnissicherung ist dreifach differenziert.</w:t>
            </w:r>
          </w:p>
        </w:tc>
      </w:tr>
    </w:tbl>
    <w:p w14:paraId="7A345CB2" w14:textId="04156AAE" w:rsidR="007C5490" w:rsidRPr="00C34D8B" w:rsidRDefault="007C5490">
      <w:pPr>
        <w:spacing w:after="0"/>
        <w:rPr>
          <w:rFonts w:ascii="Arial" w:hAnsi="Arial" w:cs="Arial"/>
        </w:rPr>
      </w:pPr>
    </w:p>
    <w:sectPr w:rsidR="007C5490" w:rsidRPr="00C34D8B" w:rsidSect="006836EA">
      <w:footerReference w:type="default" r:id="rId16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B9886" w14:textId="77777777" w:rsidR="0066598F" w:rsidRDefault="0066598F">
      <w:pPr>
        <w:spacing w:after="0"/>
      </w:pPr>
      <w:r>
        <w:separator/>
      </w:r>
    </w:p>
  </w:endnote>
  <w:endnote w:type="continuationSeparator" w:id="0">
    <w:p w14:paraId="4982C6F3" w14:textId="77777777" w:rsidR="0066598F" w:rsidRDefault="00665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35A5823F" w:rsidR="003920BD" w:rsidRPr="00704AFC" w:rsidRDefault="009929B8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</w:rPr>
    </w:pPr>
    <w:r w:rsidRPr="00704AFC">
      <w:rPr>
        <w:rFonts w:ascii="Arial" w:hAnsi="Arial" w:cs="Arial"/>
        <w:color w:val="999999"/>
      </w:rPr>
      <w:t>Z</w:t>
    </w:r>
    <w:r w:rsidR="00E558B9" w:rsidRPr="00704AFC">
      <w:rPr>
        <w:rFonts w:ascii="Arial" w:hAnsi="Arial" w:cs="Arial"/>
        <w:color w:val="999999"/>
      </w:rPr>
      <w:t>PG BNT</w:t>
    </w:r>
    <w:r w:rsidR="00C34D8B" w:rsidRPr="00704AFC">
      <w:rPr>
        <w:rFonts w:ascii="Arial" w:hAnsi="Arial" w:cs="Arial"/>
        <w:color w:val="999999"/>
      </w:rPr>
      <w:t xml:space="preserve"> 2017</w:t>
    </w:r>
    <w:r w:rsidR="003920BD" w:rsidRPr="00704AFC">
      <w:rPr>
        <w:rFonts w:ascii="Arial" w:hAnsi="Arial" w:cs="Arial"/>
        <w:color w:val="999999"/>
      </w:rPr>
      <w:tab/>
    </w:r>
    <w:r w:rsidR="003920BD" w:rsidRPr="00704AFC">
      <w:rPr>
        <w:rFonts w:ascii="Arial" w:hAnsi="Arial" w:cs="Arial"/>
        <w:color w:val="999999"/>
      </w:rPr>
      <w:tab/>
    </w:r>
    <w:r w:rsidR="00E558B9" w:rsidRPr="00704AFC">
      <w:rPr>
        <w:rFonts w:ascii="Arial" w:hAnsi="Arial" w:cs="Arial"/>
        <w:color w:val="999999"/>
      </w:rPr>
      <w:fldChar w:fldCharType="begin"/>
    </w:r>
    <w:r w:rsidR="00E558B9" w:rsidRPr="00704AFC">
      <w:rPr>
        <w:rFonts w:ascii="Arial" w:hAnsi="Arial" w:cs="Arial"/>
        <w:color w:val="999999"/>
      </w:rPr>
      <w:instrText xml:space="preserve"> FILENAME   \* MERGEFORMAT </w:instrText>
    </w:r>
    <w:r w:rsidR="00E558B9" w:rsidRPr="00704AFC">
      <w:rPr>
        <w:rFonts w:ascii="Arial" w:hAnsi="Arial" w:cs="Arial"/>
        <w:color w:val="999999"/>
      </w:rPr>
      <w:fldChar w:fldCharType="separate"/>
    </w:r>
    <w:r w:rsidR="009A27FD">
      <w:rPr>
        <w:rFonts w:ascii="Arial" w:hAnsi="Arial" w:cs="Arial"/>
        <w:noProof/>
        <w:color w:val="999999"/>
      </w:rPr>
      <w:t>2211_Hinweise_Ferromagnetische+Materialien.docx</w:t>
    </w:r>
    <w:r w:rsidR="00E558B9" w:rsidRPr="00704AFC">
      <w:rPr>
        <w:rFonts w:ascii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5D71F" w14:textId="77777777" w:rsidR="0066598F" w:rsidRDefault="0066598F">
      <w:pPr>
        <w:spacing w:after="0"/>
      </w:pPr>
      <w:r>
        <w:separator/>
      </w:r>
    </w:p>
  </w:footnote>
  <w:footnote w:type="continuationSeparator" w:id="0">
    <w:p w14:paraId="0BC689EA" w14:textId="77777777" w:rsidR="0066598F" w:rsidRDefault="006659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633E3"/>
    <w:multiLevelType w:val="hybridMultilevel"/>
    <w:tmpl w:val="B4107888"/>
    <w:lvl w:ilvl="0" w:tplc="66FE8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AB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CBC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ED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00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A8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2E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657C5"/>
    <w:multiLevelType w:val="hybridMultilevel"/>
    <w:tmpl w:val="BF28DAF8"/>
    <w:lvl w:ilvl="0" w:tplc="EF068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0A2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028C2">
      <w:start w:val="27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4CC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269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803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2DB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214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25B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3663D"/>
    <w:multiLevelType w:val="hybridMultilevel"/>
    <w:tmpl w:val="E0F0F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65E08"/>
    <w:multiLevelType w:val="hybridMultilevel"/>
    <w:tmpl w:val="36280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947CDA60">
      <w:start w:val="2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0"/>
  </w:num>
  <w:num w:numId="5">
    <w:abstractNumId w:val="14"/>
  </w:num>
  <w:num w:numId="6">
    <w:abstractNumId w:val="3"/>
  </w:num>
  <w:num w:numId="7">
    <w:abstractNumId w:val="13"/>
  </w:num>
  <w:num w:numId="8">
    <w:abstractNumId w:val="21"/>
  </w:num>
  <w:num w:numId="9">
    <w:abstractNumId w:val="23"/>
  </w:num>
  <w:num w:numId="10">
    <w:abstractNumId w:val="25"/>
  </w:num>
  <w:num w:numId="11">
    <w:abstractNumId w:val="5"/>
  </w:num>
  <w:num w:numId="12">
    <w:abstractNumId w:val="18"/>
  </w:num>
  <w:num w:numId="13">
    <w:abstractNumId w:val="7"/>
  </w:num>
  <w:num w:numId="14">
    <w:abstractNumId w:val="16"/>
  </w:num>
  <w:num w:numId="15">
    <w:abstractNumId w:val="10"/>
  </w:num>
  <w:num w:numId="16">
    <w:abstractNumId w:val="24"/>
  </w:num>
  <w:num w:numId="17">
    <w:abstractNumId w:val="22"/>
  </w:num>
  <w:num w:numId="18">
    <w:abstractNumId w:val="2"/>
  </w:num>
  <w:num w:numId="19">
    <w:abstractNumId w:val="4"/>
  </w:num>
  <w:num w:numId="20">
    <w:abstractNumId w:val="6"/>
  </w:num>
  <w:num w:numId="21">
    <w:abstractNumId w:val="19"/>
  </w:num>
  <w:num w:numId="22">
    <w:abstractNumId w:val="21"/>
  </w:num>
  <w:num w:numId="23">
    <w:abstractNumId w:val="25"/>
  </w:num>
  <w:num w:numId="24">
    <w:abstractNumId w:val="11"/>
  </w:num>
  <w:num w:numId="25">
    <w:abstractNumId w:val="26"/>
  </w:num>
  <w:num w:numId="26">
    <w:abstractNumId w:val="12"/>
  </w:num>
  <w:num w:numId="27">
    <w:abstractNumId w:val="1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2B83"/>
    <w:rsid w:val="00011F8E"/>
    <w:rsid w:val="0001415D"/>
    <w:rsid w:val="00014FCA"/>
    <w:rsid w:val="000217B6"/>
    <w:rsid w:val="00022A08"/>
    <w:rsid w:val="00051D70"/>
    <w:rsid w:val="000626E0"/>
    <w:rsid w:val="0007008E"/>
    <w:rsid w:val="00071B50"/>
    <w:rsid w:val="000735A5"/>
    <w:rsid w:val="000907A0"/>
    <w:rsid w:val="000A307D"/>
    <w:rsid w:val="000A4B4F"/>
    <w:rsid w:val="000B244F"/>
    <w:rsid w:val="000B3C55"/>
    <w:rsid w:val="000D17F4"/>
    <w:rsid w:val="000D248D"/>
    <w:rsid w:val="000D7DB8"/>
    <w:rsid w:val="000E589C"/>
    <w:rsid w:val="000E65EF"/>
    <w:rsid w:val="000F4BE9"/>
    <w:rsid w:val="000F5B32"/>
    <w:rsid w:val="0011218F"/>
    <w:rsid w:val="0011406A"/>
    <w:rsid w:val="00131E2D"/>
    <w:rsid w:val="00144AF8"/>
    <w:rsid w:val="00153166"/>
    <w:rsid w:val="00166B06"/>
    <w:rsid w:val="001953EA"/>
    <w:rsid w:val="001C35CF"/>
    <w:rsid w:val="001D152E"/>
    <w:rsid w:val="001D238D"/>
    <w:rsid w:val="001F1F91"/>
    <w:rsid w:val="001F442F"/>
    <w:rsid w:val="002039B4"/>
    <w:rsid w:val="0020680A"/>
    <w:rsid w:val="00213BC5"/>
    <w:rsid w:val="0024733B"/>
    <w:rsid w:val="00265805"/>
    <w:rsid w:val="00295B9E"/>
    <w:rsid w:val="002A4D08"/>
    <w:rsid w:val="002B255F"/>
    <w:rsid w:val="002B5A22"/>
    <w:rsid w:val="00305B98"/>
    <w:rsid w:val="00316E53"/>
    <w:rsid w:val="00322993"/>
    <w:rsid w:val="003363A3"/>
    <w:rsid w:val="0034208F"/>
    <w:rsid w:val="00353714"/>
    <w:rsid w:val="00356EE7"/>
    <w:rsid w:val="00363F4F"/>
    <w:rsid w:val="0036547B"/>
    <w:rsid w:val="003720A1"/>
    <w:rsid w:val="0039132C"/>
    <w:rsid w:val="003920BD"/>
    <w:rsid w:val="003A496C"/>
    <w:rsid w:val="003A7873"/>
    <w:rsid w:val="003B15E7"/>
    <w:rsid w:val="003B2CBD"/>
    <w:rsid w:val="003C0036"/>
    <w:rsid w:val="003C35C5"/>
    <w:rsid w:val="003D4C40"/>
    <w:rsid w:val="003D513E"/>
    <w:rsid w:val="003F7911"/>
    <w:rsid w:val="0041393F"/>
    <w:rsid w:val="004216DD"/>
    <w:rsid w:val="00422CFE"/>
    <w:rsid w:val="00431F63"/>
    <w:rsid w:val="00435DC7"/>
    <w:rsid w:val="00440E78"/>
    <w:rsid w:val="00441A28"/>
    <w:rsid w:val="00445C3D"/>
    <w:rsid w:val="00446190"/>
    <w:rsid w:val="00460EFC"/>
    <w:rsid w:val="00482B39"/>
    <w:rsid w:val="00484795"/>
    <w:rsid w:val="00491FC2"/>
    <w:rsid w:val="0049369D"/>
    <w:rsid w:val="00504142"/>
    <w:rsid w:val="00504485"/>
    <w:rsid w:val="0050677A"/>
    <w:rsid w:val="00507D20"/>
    <w:rsid w:val="0051338F"/>
    <w:rsid w:val="00514F5F"/>
    <w:rsid w:val="00521246"/>
    <w:rsid w:val="00555BB4"/>
    <w:rsid w:val="00557D26"/>
    <w:rsid w:val="00562089"/>
    <w:rsid w:val="005754A6"/>
    <w:rsid w:val="00576AA9"/>
    <w:rsid w:val="005C3C53"/>
    <w:rsid w:val="005C5731"/>
    <w:rsid w:val="005C7A83"/>
    <w:rsid w:val="005D09CB"/>
    <w:rsid w:val="005F0B4A"/>
    <w:rsid w:val="005F0BE9"/>
    <w:rsid w:val="005F168A"/>
    <w:rsid w:val="005F620C"/>
    <w:rsid w:val="006157C7"/>
    <w:rsid w:val="00632DE1"/>
    <w:rsid w:val="00642847"/>
    <w:rsid w:val="006579C0"/>
    <w:rsid w:val="006606C3"/>
    <w:rsid w:val="0066598F"/>
    <w:rsid w:val="00666C1F"/>
    <w:rsid w:val="006836EA"/>
    <w:rsid w:val="00687D7F"/>
    <w:rsid w:val="006C5C83"/>
    <w:rsid w:val="006D2A84"/>
    <w:rsid w:val="006D5592"/>
    <w:rsid w:val="0070216F"/>
    <w:rsid w:val="00704AFC"/>
    <w:rsid w:val="00707807"/>
    <w:rsid w:val="00717A9D"/>
    <w:rsid w:val="0072470C"/>
    <w:rsid w:val="00744135"/>
    <w:rsid w:val="00745719"/>
    <w:rsid w:val="00763039"/>
    <w:rsid w:val="00773740"/>
    <w:rsid w:val="00773B4F"/>
    <w:rsid w:val="0077754B"/>
    <w:rsid w:val="00792937"/>
    <w:rsid w:val="0079300F"/>
    <w:rsid w:val="007954CF"/>
    <w:rsid w:val="007A3624"/>
    <w:rsid w:val="007B5D2D"/>
    <w:rsid w:val="007C5490"/>
    <w:rsid w:val="007C695C"/>
    <w:rsid w:val="007D0099"/>
    <w:rsid w:val="007D3B0F"/>
    <w:rsid w:val="007D3CA3"/>
    <w:rsid w:val="007D7F12"/>
    <w:rsid w:val="00803571"/>
    <w:rsid w:val="0082279C"/>
    <w:rsid w:val="00830A93"/>
    <w:rsid w:val="008439CC"/>
    <w:rsid w:val="0084567B"/>
    <w:rsid w:val="00852EFA"/>
    <w:rsid w:val="0085352E"/>
    <w:rsid w:val="0086062D"/>
    <w:rsid w:val="00866520"/>
    <w:rsid w:val="00872272"/>
    <w:rsid w:val="00895523"/>
    <w:rsid w:val="008B035A"/>
    <w:rsid w:val="008C1255"/>
    <w:rsid w:val="008E687E"/>
    <w:rsid w:val="008F13F7"/>
    <w:rsid w:val="008F32B6"/>
    <w:rsid w:val="008F6360"/>
    <w:rsid w:val="008F7622"/>
    <w:rsid w:val="00902378"/>
    <w:rsid w:val="00903D5A"/>
    <w:rsid w:val="00905EE7"/>
    <w:rsid w:val="009130B9"/>
    <w:rsid w:val="00923FA5"/>
    <w:rsid w:val="00924F80"/>
    <w:rsid w:val="00926142"/>
    <w:rsid w:val="00942586"/>
    <w:rsid w:val="00984C1C"/>
    <w:rsid w:val="00987ACD"/>
    <w:rsid w:val="009929B8"/>
    <w:rsid w:val="00997560"/>
    <w:rsid w:val="009A0DE5"/>
    <w:rsid w:val="009A27FD"/>
    <w:rsid w:val="009B185C"/>
    <w:rsid w:val="009B6972"/>
    <w:rsid w:val="009B7213"/>
    <w:rsid w:val="009C5F7A"/>
    <w:rsid w:val="009F44AA"/>
    <w:rsid w:val="00A17512"/>
    <w:rsid w:val="00A21B9F"/>
    <w:rsid w:val="00A224FF"/>
    <w:rsid w:val="00A231B1"/>
    <w:rsid w:val="00A23344"/>
    <w:rsid w:val="00A45924"/>
    <w:rsid w:val="00A50371"/>
    <w:rsid w:val="00A507A4"/>
    <w:rsid w:val="00A60EDC"/>
    <w:rsid w:val="00A627D3"/>
    <w:rsid w:val="00A63C74"/>
    <w:rsid w:val="00A75278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47AD"/>
    <w:rsid w:val="00B40D44"/>
    <w:rsid w:val="00B45845"/>
    <w:rsid w:val="00B57FA7"/>
    <w:rsid w:val="00B66C52"/>
    <w:rsid w:val="00B67A03"/>
    <w:rsid w:val="00B67B1E"/>
    <w:rsid w:val="00B72FEC"/>
    <w:rsid w:val="00B766E9"/>
    <w:rsid w:val="00B76B73"/>
    <w:rsid w:val="00B82497"/>
    <w:rsid w:val="00B846AE"/>
    <w:rsid w:val="00BA1955"/>
    <w:rsid w:val="00BB5864"/>
    <w:rsid w:val="00BD19AA"/>
    <w:rsid w:val="00BF3E14"/>
    <w:rsid w:val="00C00B09"/>
    <w:rsid w:val="00C22B89"/>
    <w:rsid w:val="00C3060A"/>
    <w:rsid w:val="00C346EE"/>
    <w:rsid w:val="00C34D8B"/>
    <w:rsid w:val="00C407AF"/>
    <w:rsid w:val="00C62824"/>
    <w:rsid w:val="00C7357B"/>
    <w:rsid w:val="00C74D13"/>
    <w:rsid w:val="00C83547"/>
    <w:rsid w:val="00C84CE4"/>
    <w:rsid w:val="00C87830"/>
    <w:rsid w:val="00C92DEF"/>
    <w:rsid w:val="00CB76EC"/>
    <w:rsid w:val="00CB7A2D"/>
    <w:rsid w:val="00CF6B1D"/>
    <w:rsid w:val="00D000BA"/>
    <w:rsid w:val="00D024F7"/>
    <w:rsid w:val="00D22F67"/>
    <w:rsid w:val="00D27A47"/>
    <w:rsid w:val="00D4605F"/>
    <w:rsid w:val="00D73036"/>
    <w:rsid w:val="00D827D8"/>
    <w:rsid w:val="00D85BEF"/>
    <w:rsid w:val="00D97C37"/>
    <w:rsid w:val="00DB2400"/>
    <w:rsid w:val="00DB5156"/>
    <w:rsid w:val="00DD07B2"/>
    <w:rsid w:val="00DE6293"/>
    <w:rsid w:val="00DF14D3"/>
    <w:rsid w:val="00E068E8"/>
    <w:rsid w:val="00E130FE"/>
    <w:rsid w:val="00E213DF"/>
    <w:rsid w:val="00E36630"/>
    <w:rsid w:val="00E444E3"/>
    <w:rsid w:val="00E444EC"/>
    <w:rsid w:val="00E47179"/>
    <w:rsid w:val="00E53123"/>
    <w:rsid w:val="00E558B9"/>
    <w:rsid w:val="00E76B19"/>
    <w:rsid w:val="00EB12E3"/>
    <w:rsid w:val="00EB2677"/>
    <w:rsid w:val="00EC0A13"/>
    <w:rsid w:val="00EC5D09"/>
    <w:rsid w:val="00ED358B"/>
    <w:rsid w:val="00ED4433"/>
    <w:rsid w:val="00EF0A78"/>
    <w:rsid w:val="00EF134F"/>
    <w:rsid w:val="00EF470B"/>
    <w:rsid w:val="00F12BD0"/>
    <w:rsid w:val="00F16A24"/>
    <w:rsid w:val="00F226DD"/>
    <w:rsid w:val="00F306EA"/>
    <w:rsid w:val="00F335AF"/>
    <w:rsid w:val="00F355A6"/>
    <w:rsid w:val="00F371C0"/>
    <w:rsid w:val="00F45F3E"/>
    <w:rsid w:val="00F56E07"/>
    <w:rsid w:val="00F66781"/>
    <w:rsid w:val="00F729E3"/>
    <w:rsid w:val="00F7421F"/>
    <w:rsid w:val="00F81816"/>
    <w:rsid w:val="00F91923"/>
    <w:rsid w:val="00F91FCE"/>
    <w:rsid w:val="00F94D75"/>
    <w:rsid w:val="00FA1BFA"/>
    <w:rsid w:val="00FA1EB5"/>
    <w:rsid w:val="00FA2C73"/>
    <w:rsid w:val="00FD179D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6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50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65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2203_Magnet&amp;Strom-Box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../2203_Magnet&amp;Strom-Box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2215_AB3_Ferromagnetische+Materialien.docx" TargetMode="External"/><Relationship Id="rId5" Type="http://schemas.openxmlformats.org/officeDocument/2006/relationships/settings" Target="settings.xml"/><Relationship Id="rId15" Type="http://schemas.openxmlformats.org/officeDocument/2006/relationships/hyperlink" Target="2215_AB3_Ferromagnetische+Materialien.docx" TargetMode="External"/><Relationship Id="rId10" Type="http://schemas.openxmlformats.org/officeDocument/2006/relationships/hyperlink" Target="2214_AB2_Ferromagnetische+Materialien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2213_AB1_Ferromagnetische+Materialien.docx" TargetMode="External"/><Relationship Id="rId14" Type="http://schemas.openxmlformats.org/officeDocument/2006/relationships/hyperlink" Target="2213_AB1_Ferromagnetische+Materiali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09D70C-BC60-444D-BA68-21CA9340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2726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53</cp:revision>
  <cp:lastPrinted>2017-03-10T22:45:00Z</cp:lastPrinted>
  <dcterms:created xsi:type="dcterms:W3CDTF">2016-04-11T20:58:00Z</dcterms:created>
  <dcterms:modified xsi:type="dcterms:W3CDTF">2017-03-10T22:53:00Z</dcterms:modified>
</cp:coreProperties>
</file>