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C5490" w:rsidRPr="007C5490" w14:paraId="7EB546E5" w14:textId="77777777" w:rsidTr="00CB76EC">
        <w:tc>
          <w:tcPr>
            <w:tcW w:w="9778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14:paraId="61225F77" w14:textId="31CC6B82" w:rsidR="007C5490" w:rsidRPr="007C5490" w:rsidRDefault="00811269" w:rsidP="002E6C55">
            <w:pPr>
              <w:spacing w:before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  <w:r w:rsidR="00A302B6">
              <w:rPr>
                <w:b/>
                <w:sz w:val="28"/>
              </w:rPr>
              <w:t>1</w:t>
            </w:r>
            <w:r w:rsidR="00714A73">
              <w:rPr>
                <w:b/>
                <w:sz w:val="28"/>
              </w:rPr>
              <w:t>1</w:t>
            </w:r>
            <w:r w:rsidR="007C5490" w:rsidRPr="007C5490">
              <w:rPr>
                <w:b/>
                <w:sz w:val="28"/>
              </w:rPr>
              <w:t xml:space="preserve"> </w:t>
            </w:r>
            <w:r w:rsidR="0063228E">
              <w:rPr>
                <w:b/>
                <w:sz w:val="28"/>
              </w:rPr>
              <w:t>Einstieg</w:t>
            </w:r>
            <w:r w:rsidR="00CD457B">
              <w:rPr>
                <w:b/>
                <w:sz w:val="28"/>
              </w:rPr>
              <w:t xml:space="preserve"> Energie</w:t>
            </w:r>
          </w:p>
        </w:tc>
      </w:tr>
      <w:tr w:rsidR="00997560" w:rsidRPr="007C5490" w14:paraId="0DF5249D" w14:textId="77777777" w:rsidTr="00CB76EC">
        <w:tc>
          <w:tcPr>
            <w:tcW w:w="9778" w:type="dxa"/>
            <w:gridSpan w:val="2"/>
            <w:tcBorders>
              <w:bottom w:val="nil"/>
            </w:tcBorders>
            <w:shd w:val="clear" w:color="auto" w:fill="CCFFFF"/>
          </w:tcPr>
          <w:p w14:paraId="0B6DCA43" w14:textId="77777777" w:rsidR="00997560" w:rsidRPr="007C5490" w:rsidRDefault="00997560" w:rsidP="00CB76EC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Zentrale Frage</w:t>
            </w:r>
            <w:r w:rsidRPr="007C5490">
              <w:rPr>
                <w:b/>
              </w:rPr>
              <w:t>:</w:t>
            </w:r>
          </w:p>
        </w:tc>
      </w:tr>
      <w:tr w:rsidR="00997560" w14:paraId="27514DFA" w14:textId="77777777" w:rsidTr="00CB76EC">
        <w:tc>
          <w:tcPr>
            <w:tcW w:w="9778" w:type="dxa"/>
            <w:gridSpan w:val="2"/>
            <w:tcBorders>
              <w:top w:val="nil"/>
            </w:tcBorders>
            <w:shd w:val="clear" w:color="auto" w:fill="CCFFFF"/>
          </w:tcPr>
          <w:p w14:paraId="108A5E53" w14:textId="021AA86F" w:rsidR="00997560" w:rsidRPr="007C5490" w:rsidRDefault="00997560" w:rsidP="00626700">
            <w:pPr>
              <w:pStyle w:val="Listenabsatz"/>
              <w:ind w:left="0"/>
              <w:jc w:val="center"/>
            </w:pPr>
            <w:r>
              <w:t>„</w:t>
            </w:r>
            <w:r w:rsidR="004D16DF">
              <w:t xml:space="preserve">Welche Rolle spielt </w:t>
            </w:r>
            <w:r w:rsidR="00CD457B">
              <w:t>Energie</w:t>
            </w:r>
            <w:r w:rsidR="004D16DF">
              <w:t xml:space="preserve"> im </w:t>
            </w:r>
            <w:r w:rsidR="004548D7">
              <w:t>Alltag</w:t>
            </w:r>
            <w:r w:rsidR="00DF14D3">
              <w:t>?</w:t>
            </w:r>
            <w:r>
              <w:t>“</w:t>
            </w:r>
          </w:p>
        </w:tc>
      </w:tr>
      <w:tr w:rsidR="007C5490" w:rsidRPr="007C5490" w14:paraId="17469F95" w14:textId="77777777" w:rsidTr="002B5A22">
        <w:tc>
          <w:tcPr>
            <w:tcW w:w="4889" w:type="dxa"/>
            <w:tcBorders>
              <w:bottom w:val="nil"/>
            </w:tcBorders>
            <w:shd w:val="clear" w:color="auto" w:fill="CCFFCC"/>
          </w:tcPr>
          <w:p w14:paraId="75292FA8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Material:</w:t>
            </w:r>
          </w:p>
        </w:tc>
        <w:tc>
          <w:tcPr>
            <w:tcW w:w="4889" w:type="dxa"/>
            <w:tcBorders>
              <w:bottom w:val="nil"/>
            </w:tcBorders>
            <w:shd w:val="clear" w:color="auto" w:fill="FFCC99"/>
          </w:tcPr>
          <w:p w14:paraId="481636F1" w14:textId="77777777" w:rsidR="007C5490" w:rsidRPr="007C5490" w:rsidRDefault="007C5490" w:rsidP="007C5490">
            <w:pPr>
              <w:spacing w:before="120"/>
              <w:jc w:val="center"/>
              <w:rPr>
                <w:b/>
              </w:rPr>
            </w:pPr>
            <w:r w:rsidRPr="007C5490">
              <w:rPr>
                <w:b/>
              </w:rPr>
              <w:t>Ziele:</w:t>
            </w:r>
          </w:p>
        </w:tc>
      </w:tr>
      <w:tr w:rsidR="007C5490" w14:paraId="7B12FF7A" w14:textId="77777777" w:rsidTr="0063228E">
        <w:trPr>
          <w:trHeight w:val="952"/>
        </w:trPr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CCFFCC"/>
          </w:tcPr>
          <w:p w14:paraId="72580483" w14:textId="77777777" w:rsidR="00FE5018" w:rsidRDefault="004D16DF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Beispiele für Energiespeicher, z.B. A</w:t>
            </w:r>
            <w:r>
              <w:t>p</w:t>
            </w:r>
            <w:r>
              <w:t>fel, Batterie, Kerze</w:t>
            </w:r>
          </w:p>
          <w:p w14:paraId="28BF0A6E" w14:textId="4139A03C" w:rsidR="004548D7" w:rsidRDefault="00AC2CF5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hyperlink r:id="rId9" w:history="1">
              <w:r w:rsidR="004548D7" w:rsidRPr="00A16E31">
                <w:rPr>
                  <w:rStyle w:val="Hyperlink"/>
                </w:rPr>
                <w:t>Kopiervorlage für die HA</w:t>
              </w:r>
            </w:hyperlink>
          </w:p>
          <w:p w14:paraId="378EED85" w14:textId="01144031" w:rsidR="008175BF" w:rsidRPr="007C5490" w:rsidRDefault="00AC2CF5" w:rsidP="002F0817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hyperlink r:id="rId10" w:history="1">
              <w:r w:rsidR="008175BF" w:rsidRPr="00A16E31">
                <w:rPr>
                  <w:rStyle w:val="Hyperlink"/>
                </w:rPr>
                <w:t>Arbeitsbl</w:t>
              </w:r>
              <w:r w:rsidR="0072414F" w:rsidRPr="00A16E31">
                <w:rPr>
                  <w:rStyle w:val="Hyperlink"/>
                </w:rPr>
                <w:t>att „Energie im Alltag“</w:t>
              </w:r>
            </w:hyperlink>
          </w:p>
        </w:tc>
        <w:tc>
          <w:tcPr>
            <w:tcW w:w="4889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14:paraId="02055E23" w14:textId="28588FB0" w:rsidR="004D16DF" w:rsidRDefault="004D16DF" w:rsidP="00CD457B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Energie wird zum Leben und zum B</w:t>
            </w:r>
            <w:r>
              <w:t>e</w:t>
            </w:r>
            <w:r w:rsidR="0063228E">
              <w:t>trieb von Geräten /</w:t>
            </w:r>
            <w:r>
              <w:t xml:space="preserve"> Maschinen benötigt.</w:t>
            </w:r>
          </w:p>
          <w:p w14:paraId="23B53DDD" w14:textId="688D11CD" w:rsidR="004D16DF" w:rsidRPr="007C5490" w:rsidRDefault="004D16DF" w:rsidP="0063228E">
            <w:pPr>
              <w:pStyle w:val="Listenabsatz"/>
              <w:numPr>
                <w:ilvl w:val="0"/>
                <w:numId w:val="7"/>
              </w:numPr>
              <w:spacing w:after="240"/>
              <w:ind w:left="357" w:hanging="357"/>
            </w:pPr>
            <w:r>
              <w:t>Energie kann gespeichert und übertr</w:t>
            </w:r>
            <w:r>
              <w:t>a</w:t>
            </w:r>
            <w:r>
              <w:t>gen werden.</w:t>
            </w:r>
          </w:p>
        </w:tc>
      </w:tr>
      <w:tr w:rsidR="007C5490" w:rsidRPr="007C5490" w14:paraId="04AE762C" w14:textId="77777777" w:rsidTr="002B5A22">
        <w:tc>
          <w:tcPr>
            <w:tcW w:w="9778" w:type="dxa"/>
            <w:gridSpan w:val="2"/>
            <w:tcBorders>
              <w:bottom w:val="nil"/>
            </w:tcBorders>
            <w:shd w:val="clear" w:color="auto" w:fill="FFFF99"/>
          </w:tcPr>
          <w:p w14:paraId="22DFF45E" w14:textId="3CBCFA22" w:rsidR="007C5490" w:rsidRPr="007C5490" w:rsidRDefault="007C5490" w:rsidP="007C5490">
            <w:pPr>
              <w:spacing w:before="120"/>
              <w:contextualSpacing/>
              <w:jc w:val="center"/>
              <w:rPr>
                <w:b/>
              </w:rPr>
            </w:pPr>
            <w:r w:rsidRPr="007C5490">
              <w:rPr>
                <w:b/>
              </w:rPr>
              <w:t>Hinweise:</w:t>
            </w:r>
          </w:p>
        </w:tc>
      </w:tr>
      <w:tr w:rsidR="007C5490" w14:paraId="52F77445" w14:textId="77777777" w:rsidTr="002B5A22">
        <w:tc>
          <w:tcPr>
            <w:tcW w:w="9778" w:type="dxa"/>
            <w:gridSpan w:val="2"/>
            <w:tcBorders>
              <w:top w:val="nil"/>
            </w:tcBorders>
            <w:shd w:val="clear" w:color="auto" w:fill="FFFF99"/>
          </w:tcPr>
          <w:p w14:paraId="2E090226" w14:textId="2F34DB51" w:rsidR="00431F63" w:rsidRDefault="00431F63" w:rsidP="00431F63">
            <w:pPr>
              <w:contextualSpacing/>
            </w:pPr>
            <w:r>
              <w:t>Fachlicher Hintergrund</w:t>
            </w:r>
            <w:r w:rsidR="00522875">
              <w:t xml:space="preserve"> und technische Hinweise</w:t>
            </w:r>
            <w:r>
              <w:t>:</w:t>
            </w:r>
          </w:p>
          <w:p w14:paraId="3C61BB09" w14:textId="77777777" w:rsidR="000A0A36" w:rsidRDefault="000A0A36" w:rsidP="000A0A36">
            <w:pPr>
              <w:pStyle w:val="Listenabsatz"/>
              <w:numPr>
                <w:ilvl w:val="0"/>
                <w:numId w:val="6"/>
              </w:numPr>
            </w:pPr>
            <w:r>
              <w:t>Speichern und Übertragen sind zwei der vier grundlegenden Eigenschaften der Ene</w:t>
            </w:r>
            <w:r>
              <w:t>r</w:t>
            </w:r>
            <w:r>
              <w:t>gie (</w:t>
            </w:r>
            <w:r>
              <w:sym w:font="Wingdings" w:char="F0E0"/>
            </w:r>
            <w:r>
              <w:t>Energiequadriga).</w:t>
            </w:r>
          </w:p>
          <w:p w14:paraId="4A004706" w14:textId="3182C16B" w:rsidR="00000CBE" w:rsidRDefault="00164428" w:rsidP="000A0A36">
            <w:pPr>
              <w:pStyle w:val="Listenabsatz"/>
              <w:numPr>
                <w:ilvl w:val="0"/>
                <w:numId w:val="6"/>
              </w:numPr>
            </w:pPr>
            <w:r>
              <w:t>Öfter</w:t>
            </w:r>
            <w:r w:rsidR="00000CBE">
              <w:t xml:space="preserve"> wird nicht deutlich zwischen viel (gespeicherter) Energie und großer Leistung (übertragene Energie pro Zeitspanne) unterschieden. Z.B. ist relativ viel Energie im Kerzenwachs</w:t>
            </w:r>
            <w:r>
              <w:t xml:space="preserve"> gespeichert</w:t>
            </w:r>
            <w:r w:rsidR="00000CBE">
              <w:t>, a</w:t>
            </w:r>
            <w:r w:rsidR="00880094">
              <w:t xml:space="preserve">ber in der Kerzenflamme </w:t>
            </w:r>
            <w:r w:rsidR="00000CBE">
              <w:t>nur weni</w:t>
            </w:r>
            <w:r w:rsidR="003C11FB">
              <w:t xml:space="preserve">g. </w:t>
            </w:r>
          </w:p>
          <w:p w14:paraId="73C415AD" w14:textId="5C5E786D" w:rsidR="00164428" w:rsidRDefault="009D50DF" w:rsidP="00164428">
            <w:pPr>
              <w:pStyle w:val="Listenabsatz"/>
              <w:numPr>
                <w:ilvl w:val="0"/>
                <w:numId w:val="6"/>
              </w:numPr>
            </w:pPr>
            <w:r>
              <w:t>Zum Leben und zum</w:t>
            </w:r>
            <w:r w:rsidR="008175BF">
              <w:t xml:space="preserve"> Betrieb von Geräten und Maschinen benötigt Energie, da </w:t>
            </w:r>
            <w:r w:rsidR="00164428">
              <w:t>beides</w:t>
            </w:r>
            <w:r w:rsidR="008175BF">
              <w:t xml:space="preserve"> nur außerhalb des thermischen Gleichgewichts in offenen Systemen stattfin</w:t>
            </w:r>
            <w:r w:rsidR="00164428">
              <w:t>den kann</w:t>
            </w:r>
            <w:r w:rsidR="008175BF">
              <w:t>.</w:t>
            </w:r>
            <w:r w:rsidR="000A0A36">
              <w:t xml:space="preserve"> Implizit spielt hier das Entwerten von Energie eine Rolle, was aber nicht thematisiert werden sollte.</w:t>
            </w:r>
          </w:p>
          <w:p w14:paraId="7BCD8E30" w14:textId="07E6AF44" w:rsidR="00431F63" w:rsidRDefault="00431F63" w:rsidP="008F1000">
            <w:pPr>
              <w:contextualSpacing/>
            </w:pPr>
            <w:r>
              <w:t>Didaktische und methodische Hinweise:</w:t>
            </w:r>
          </w:p>
          <w:p w14:paraId="585E21BE" w14:textId="77777777" w:rsidR="000A0A36" w:rsidRDefault="000A0A36" w:rsidP="000A0A36">
            <w:pPr>
              <w:pStyle w:val="Listenabsatz"/>
              <w:numPr>
                <w:ilvl w:val="0"/>
                <w:numId w:val="6"/>
              </w:numPr>
            </w:pPr>
            <w:r>
              <w:t>Eine Unterscheidung des Energiespeicherns durch Energieformen (wie Bewegungs- oder Lageenergie) ist ebenso wenig Thema des BNT-Unterrichts wie die Untersche</w:t>
            </w:r>
            <w:r>
              <w:t>i</w:t>
            </w:r>
            <w:r>
              <w:t>dung der Übertragungsarten (mechanisch, thermisch, elektrisch). Beides erfolgt erst später im Physikunterricht.</w:t>
            </w:r>
          </w:p>
          <w:p w14:paraId="7BD59BCE" w14:textId="3ECEB70B" w:rsidR="00FD417E" w:rsidRDefault="000A0A36" w:rsidP="000A0A36">
            <w:pPr>
              <w:pStyle w:val="Listenabsatz"/>
              <w:numPr>
                <w:ilvl w:val="0"/>
                <w:numId w:val="6"/>
              </w:numPr>
            </w:pPr>
            <w:r>
              <w:t>Für den weiteren Verla</w:t>
            </w:r>
            <w:r w:rsidR="0063228E">
              <w:t>uf wichtige Energiespeicher</w:t>
            </w:r>
            <w:r>
              <w:t>:</w:t>
            </w:r>
            <w:r>
              <w:br/>
              <w:t>Nahrung, Brennstoffe, Körperfett, Akku/Batterie</w:t>
            </w:r>
          </w:p>
          <w:p w14:paraId="2E414885" w14:textId="283CAFC3" w:rsidR="000A0A36" w:rsidRDefault="00000CBE" w:rsidP="000A0A36">
            <w:pPr>
              <w:pStyle w:val="Listenabsatz"/>
              <w:numPr>
                <w:ilvl w:val="0"/>
                <w:numId w:val="6"/>
              </w:numPr>
            </w:pPr>
            <w:r>
              <w:t>Erfahrungsgemäß bringen die Schüle</w:t>
            </w:r>
            <w:r w:rsidR="00FD417E">
              <w:t xml:space="preserve">rinnen und Schüler </w:t>
            </w:r>
            <w:r w:rsidR="000C06AD">
              <w:t>bei der Hau</w:t>
            </w:r>
            <w:r w:rsidR="0072414F">
              <w:t xml:space="preserve">saufgabe </w:t>
            </w:r>
            <w:r w:rsidR="00FD417E">
              <w:t>zum größten Teil</w:t>
            </w:r>
            <w:r>
              <w:t xml:space="preserve"> </w:t>
            </w:r>
            <w:r w:rsidR="0072414F">
              <w:t xml:space="preserve">geeignete </w:t>
            </w:r>
            <w:r>
              <w:t>Gegenstände mit.</w:t>
            </w:r>
            <w:r w:rsidR="00880094">
              <w:t xml:space="preserve"> </w:t>
            </w:r>
            <w:r w:rsidR="00FD417E">
              <w:t>Man</w:t>
            </w:r>
            <w:r w:rsidR="00507406">
              <w:t xml:space="preserve"> sollte selbst etwas dabei haben (s.o.)</w:t>
            </w:r>
            <w:r w:rsidR="00FD417E">
              <w:t>, um evtl. Lücken zu schließen</w:t>
            </w:r>
            <w:r w:rsidR="00507406">
              <w:t>.</w:t>
            </w:r>
          </w:p>
          <w:p w14:paraId="12E64C44" w14:textId="0CEB4ED2" w:rsidR="008F1000" w:rsidRDefault="00507406" w:rsidP="00D456B9">
            <w:pPr>
              <w:pStyle w:val="Listenabsatz"/>
              <w:numPr>
                <w:ilvl w:val="0"/>
                <w:numId w:val="6"/>
              </w:numPr>
              <w:ind w:left="357" w:hanging="357"/>
            </w:pPr>
            <w:r>
              <w:t xml:space="preserve">U.U. bringen die Schülerinnen und Schüler auch andere Energiespeicher mit, z.B. </w:t>
            </w:r>
            <w:r w:rsidR="00D456B9">
              <w:t xml:space="preserve">ein Aufziehauto mit gespannter </w:t>
            </w:r>
            <w:r>
              <w:t>Feder in s. Diese sollte man (bei fachlicher Richtigkeit) auf jeden Fall würdigen</w:t>
            </w:r>
            <w:r w:rsidR="00D456B9">
              <w:t xml:space="preserve">, man muss </w:t>
            </w:r>
            <w:r w:rsidR="00AE5DB5">
              <w:t xml:space="preserve">sie </w:t>
            </w:r>
            <w:r w:rsidR="00D456B9">
              <w:t>aber nicht festhalten.</w:t>
            </w:r>
          </w:p>
          <w:p w14:paraId="420A4234" w14:textId="76D74CB8" w:rsidR="00FD417E" w:rsidRDefault="00FD417E" w:rsidP="00FD417E">
            <w:pPr>
              <w:pStyle w:val="Listenabsatz"/>
              <w:numPr>
                <w:ilvl w:val="0"/>
                <w:numId w:val="6"/>
              </w:numPr>
              <w:ind w:left="357" w:hanging="357"/>
            </w:pPr>
            <w:r>
              <w:t>Die mitgebrachte „Energie“ und die entsprechende Erklärung präsentieren die Schül</w:t>
            </w:r>
            <w:r>
              <w:t>e</w:t>
            </w:r>
            <w:r>
              <w:t>rinnen u</w:t>
            </w:r>
            <w:r w:rsidR="000C06AD">
              <w:t xml:space="preserve">nd Schüler gerne (vgl. </w:t>
            </w:r>
            <w:proofErr w:type="spellStart"/>
            <w:r w:rsidR="000C06AD">
              <w:t>pbK</w:t>
            </w:r>
            <w:proofErr w:type="spellEnd"/>
            <w:r w:rsidR="000C06AD">
              <w:t xml:space="preserve"> 2.2.5</w:t>
            </w:r>
            <w:r>
              <w:t>). Gemeinsam können die Gegenstände n</w:t>
            </w:r>
            <w:r>
              <w:t>o</w:t>
            </w:r>
            <w:r>
              <w:t xml:space="preserve">tiert und gruppiert werden (Kärtchen oder Tafel). </w:t>
            </w:r>
          </w:p>
          <w:p w14:paraId="4C39CE0C" w14:textId="53604782" w:rsidR="0072414F" w:rsidRDefault="0072414F" w:rsidP="0072414F">
            <w:pPr>
              <w:pStyle w:val="Listenabsatz"/>
              <w:numPr>
                <w:ilvl w:val="0"/>
                <w:numId w:val="6"/>
              </w:numPr>
            </w:pPr>
            <w:r>
              <w:t xml:space="preserve">Mit dem Arbeitsblatt </w:t>
            </w:r>
            <w:hyperlink r:id="rId11" w:history="1">
              <w:r w:rsidR="005448E4" w:rsidRPr="005448E4">
                <w:rPr>
                  <w:rStyle w:val="Hyperlink"/>
                </w:rPr>
                <w:t>4114_AB_Energie_Einstieg.docx</w:t>
              </w:r>
            </w:hyperlink>
            <w:r>
              <w:t xml:space="preserve"> werden die Aspekte „Wozu b</w:t>
            </w:r>
            <w:r>
              <w:t>e</w:t>
            </w:r>
            <w:r>
              <w:t>nötigt man Energie?“ und „Wie wird Energie übertragen?“ behandelt.</w:t>
            </w:r>
          </w:p>
          <w:p w14:paraId="6B16563E" w14:textId="1FE214D9" w:rsidR="0072414F" w:rsidRPr="007C5490" w:rsidRDefault="0072414F" w:rsidP="0072414F">
            <w:pPr>
              <w:pStyle w:val="Listenabsatz"/>
              <w:numPr>
                <w:ilvl w:val="0"/>
                <w:numId w:val="6"/>
              </w:numPr>
              <w:spacing w:after="0"/>
            </w:pPr>
            <w:r>
              <w:t>Vorschlag für einen Merksatz zur Ergebnissicherung:</w:t>
            </w:r>
            <w:r>
              <w:br/>
            </w:r>
            <w:bookmarkStart w:id="0" w:name="_GoBack"/>
            <w:r w:rsidRPr="0072414F">
              <w:rPr>
                <w:i/>
              </w:rPr>
              <w:t>Lebewesen benötigen zum Leben Energie. Maschinen und Geräte benötigen Energie, um zu funktionieren.</w:t>
            </w:r>
            <w:r w:rsidRPr="0072414F">
              <w:rPr>
                <w:i/>
              </w:rPr>
              <w:br/>
              <w:t xml:space="preserve">Energie ist zum Beispiel </w:t>
            </w:r>
            <w:r w:rsidRPr="0072414F">
              <w:rPr>
                <w:i/>
                <w:u w:val="single"/>
              </w:rPr>
              <w:t>gespeichert</w:t>
            </w:r>
            <w:r w:rsidRPr="0072414F">
              <w:rPr>
                <w:i/>
              </w:rPr>
              <w:t xml:space="preserve"> in Nahrung, in Brennstoffen, in Akkus/Batterien und im Körperfett. </w:t>
            </w:r>
            <w:r w:rsidR="00DA554C">
              <w:rPr>
                <w:i/>
              </w:rPr>
              <w:t xml:space="preserve">Gegenstände, in denen Energie gespeichert ist, nennt man </w:t>
            </w:r>
            <w:r w:rsidR="00DA554C">
              <w:rPr>
                <w:i/>
                <w:u w:val="single"/>
              </w:rPr>
              <w:t>Ene</w:t>
            </w:r>
            <w:r w:rsidR="00DA554C">
              <w:rPr>
                <w:i/>
                <w:u w:val="single"/>
              </w:rPr>
              <w:t>r</w:t>
            </w:r>
            <w:r w:rsidR="00DA554C">
              <w:rPr>
                <w:i/>
                <w:u w:val="single"/>
              </w:rPr>
              <w:t>giespeicher</w:t>
            </w:r>
            <w:r w:rsidR="00A55A05">
              <w:rPr>
                <w:i/>
              </w:rPr>
              <w:t xml:space="preserve">, manchmal </w:t>
            </w:r>
            <w:r w:rsidR="00DA554C">
              <w:rPr>
                <w:i/>
              </w:rPr>
              <w:t xml:space="preserve">auch </w:t>
            </w:r>
            <w:r w:rsidR="00DA554C">
              <w:rPr>
                <w:i/>
                <w:u w:val="single"/>
              </w:rPr>
              <w:t>Energieträger</w:t>
            </w:r>
            <w:r w:rsidR="00DA554C">
              <w:rPr>
                <w:i/>
              </w:rPr>
              <w:t>.</w:t>
            </w:r>
            <w:r w:rsidRPr="0072414F">
              <w:rPr>
                <w:i/>
              </w:rPr>
              <w:br/>
              <w:t xml:space="preserve">Energie wird auf verschiedene Weisen </w:t>
            </w:r>
            <w:r w:rsidRPr="0072414F">
              <w:rPr>
                <w:i/>
                <w:u w:val="single"/>
              </w:rPr>
              <w:t>übertragen</w:t>
            </w:r>
            <w:r w:rsidRPr="0072414F">
              <w:rPr>
                <w:i/>
              </w:rPr>
              <w:t>.</w:t>
            </w:r>
            <w:bookmarkEnd w:id="0"/>
          </w:p>
        </w:tc>
      </w:tr>
    </w:tbl>
    <w:p w14:paraId="07E1608B" w14:textId="53BF79C3" w:rsidR="00D6746E" w:rsidRPr="002E6C55" w:rsidRDefault="00D6746E" w:rsidP="002E6C55">
      <w:pPr>
        <w:spacing w:after="0"/>
        <w:rPr>
          <w:b/>
        </w:rPr>
      </w:pPr>
    </w:p>
    <w:sectPr w:rsidR="00D6746E" w:rsidRPr="002E6C55" w:rsidSect="006836EA">
      <w:footerReference w:type="default" r:id="rId12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5212D" w14:textId="77777777" w:rsidR="00AC2CF5" w:rsidRDefault="00AC2CF5">
      <w:pPr>
        <w:spacing w:after="0"/>
      </w:pPr>
      <w:r>
        <w:separator/>
      </w:r>
    </w:p>
  </w:endnote>
  <w:endnote w:type="continuationSeparator" w:id="0">
    <w:p w14:paraId="56A4494C" w14:textId="77777777" w:rsidR="00AC2CF5" w:rsidRDefault="00AC2CF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784B9B" w14:textId="09376061" w:rsidR="003920BD" w:rsidRPr="00435DC7" w:rsidRDefault="00D476B3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  <w:rPr>
        <w:color w:val="999999"/>
      </w:rPr>
    </w:pPr>
    <w:r>
      <w:rPr>
        <w:color w:val="999999"/>
      </w:rPr>
      <w:t xml:space="preserve">ZPG </w:t>
    </w:r>
    <w:r w:rsidR="003920BD">
      <w:rPr>
        <w:color w:val="999999"/>
      </w:rPr>
      <w:t xml:space="preserve">BNT </w:t>
    </w:r>
    <w:r w:rsidR="00AE5DB5">
      <w:rPr>
        <w:color w:val="999999"/>
      </w:rPr>
      <w:t>2017</w:t>
    </w:r>
    <w:r w:rsidR="003920BD" w:rsidRPr="00E918C3">
      <w:rPr>
        <w:color w:val="999999"/>
      </w:rPr>
      <w:tab/>
    </w:r>
    <w:r w:rsidR="003920BD" w:rsidRPr="00E918C3">
      <w:rPr>
        <w:color w:val="999999"/>
      </w:rPr>
      <w:tab/>
    </w:r>
    <w:r w:rsidR="002E6C55">
      <w:rPr>
        <w:color w:val="999999"/>
      </w:rPr>
      <w:fldChar w:fldCharType="begin"/>
    </w:r>
    <w:r w:rsidR="002E6C55">
      <w:rPr>
        <w:color w:val="999999"/>
      </w:rPr>
      <w:instrText xml:space="preserve"> FILENAME   \* MERGEFORMAT </w:instrText>
    </w:r>
    <w:r w:rsidR="002E6C55">
      <w:rPr>
        <w:color w:val="999999"/>
      </w:rPr>
      <w:fldChar w:fldCharType="separate"/>
    </w:r>
    <w:r w:rsidR="002E6C55">
      <w:rPr>
        <w:noProof/>
        <w:color w:val="999999"/>
      </w:rPr>
      <w:t>4111_Hinweise_Energie_Einstieg.docx</w:t>
    </w:r>
    <w:r w:rsidR="002E6C55">
      <w:rPr>
        <w:color w:val="999999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D9ED9" w14:textId="77777777" w:rsidR="00AC2CF5" w:rsidRDefault="00AC2CF5">
      <w:pPr>
        <w:spacing w:after="0"/>
      </w:pPr>
      <w:r>
        <w:separator/>
      </w:r>
    </w:p>
  </w:footnote>
  <w:footnote w:type="continuationSeparator" w:id="0">
    <w:p w14:paraId="3F3918E3" w14:textId="77777777" w:rsidR="00AC2CF5" w:rsidRDefault="00AC2CF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45306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A2C2D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82397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A69CF"/>
    <w:multiLevelType w:val="hybridMultilevel"/>
    <w:tmpl w:val="AED227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192E97"/>
    <w:multiLevelType w:val="hybridMultilevel"/>
    <w:tmpl w:val="E4D8CD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F4110C"/>
    <w:multiLevelType w:val="multilevel"/>
    <w:tmpl w:val="E0F0F7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42659"/>
    <w:multiLevelType w:val="hybridMultilevel"/>
    <w:tmpl w:val="295C1E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739"/>
    <w:multiLevelType w:val="hybridMultilevel"/>
    <w:tmpl w:val="3AAAF42E"/>
    <w:lvl w:ilvl="0" w:tplc="767874C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73607E"/>
    <w:multiLevelType w:val="hybridMultilevel"/>
    <w:tmpl w:val="C83C1C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B1693"/>
    <w:multiLevelType w:val="hybridMultilevel"/>
    <w:tmpl w:val="69C087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75200"/>
    <w:multiLevelType w:val="hybridMultilevel"/>
    <w:tmpl w:val="0C1267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9F6A1F"/>
    <w:multiLevelType w:val="hybridMultilevel"/>
    <w:tmpl w:val="25C8CAB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B53CC0"/>
    <w:multiLevelType w:val="hybridMultilevel"/>
    <w:tmpl w:val="17568E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6771D"/>
    <w:multiLevelType w:val="hybridMultilevel"/>
    <w:tmpl w:val="472A87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B1BCA"/>
    <w:multiLevelType w:val="hybridMultilevel"/>
    <w:tmpl w:val="88B8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F43BAA"/>
    <w:multiLevelType w:val="hybridMultilevel"/>
    <w:tmpl w:val="1ECE0498"/>
    <w:lvl w:ilvl="0" w:tplc="000104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41321F"/>
    <w:multiLevelType w:val="hybridMultilevel"/>
    <w:tmpl w:val="CB0E5B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20121"/>
    <w:multiLevelType w:val="multilevel"/>
    <w:tmpl w:val="C83C1C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B6B13"/>
    <w:multiLevelType w:val="hybridMultilevel"/>
    <w:tmpl w:val="233E60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00E5E"/>
    <w:multiLevelType w:val="multilevel"/>
    <w:tmpl w:val="295C1E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C6FBC"/>
    <w:multiLevelType w:val="hybridMultilevel"/>
    <w:tmpl w:val="969A0C2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4167F0"/>
    <w:multiLevelType w:val="hybridMultilevel"/>
    <w:tmpl w:val="5F640DFA"/>
    <w:lvl w:ilvl="0" w:tplc="6ADC1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0E69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468D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6AC0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878F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9D45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4587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2EA2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072E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4">
    <w:nsid w:val="53F23940"/>
    <w:multiLevelType w:val="hybridMultilevel"/>
    <w:tmpl w:val="22F0C0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33663D"/>
    <w:multiLevelType w:val="hybridMultilevel"/>
    <w:tmpl w:val="21808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B0B85"/>
    <w:multiLevelType w:val="hybridMultilevel"/>
    <w:tmpl w:val="29F6394E"/>
    <w:lvl w:ilvl="0" w:tplc="2D348094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AF71E2"/>
    <w:multiLevelType w:val="hybridMultilevel"/>
    <w:tmpl w:val="7332E8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826D0F"/>
    <w:multiLevelType w:val="multilevel"/>
    <w:tmpl w:val="17568E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E65E08"/>
    <w:multiLevelType w:val="hybridMultilevel"/>
    <w:tmpl w:val="BF5A66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99672B"/>
    <w:multiLevelType w:val="hybridMultilevel"/>
    <w:tmpl w:val="4448E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8"/>
  </w:num>
  <w:num w:numId="4">
    <w:abstractNumId w:val="0"/>
  </w:num>
  <w:num w:numId="5">
    <w:abstractNumId w:val="17"/>
  </w:num>
  <w:num w:numId="6">
    <w:abstractNumId w:val="5"/>
  </w:num>
  <w:num w:numId="7">
    <w:abstractNumId w:val="16"/>
  </w:num>
  <w:num w:numId="8">
    <w:abstractNumId w:val="25"/>
  </w:num>
  <w:num w:numId="9">
    <w:abstractNumId w:val="27"/>
  </w:num>
  <w:num w:numId="10">
    <w:abstractNumId w:val="29"/>
  </w:num>
  <w:num w:numId="11">
    <w:abstractNumId w:val="7"/>
  </w:num>
  <w:num w:numId="12">
    <w:abstractNumId w:val="21"/>
  </w:num>
  <w:num w:numId="13">
    <w:abstractNumId w:val="9"/>
  </w:num>
  <w:num w:numId="14">
    <w:abstractNumId w:val="19"/>
  </w:num>
  <w:num w:numId="15">
    <w:abstractNumId w:val="13"/>
  </w:num>
  <w:num w:numId="16">
    <w:abstractNumId w:val="28"/>
  </w:num>
  <w:num w:numId="17">
    <w:abstractNumId w:val="26"/>
  </w:num>
  <w:num w:numId="18">
    <w:abstractNumId w:val="3"/>
  </w:num>
  <w:num w:numId="19">
    <w:abstractNumId w:val="6"/>
  </w:num>
  <w:num w:numId="20">
    <w:abstractNumId w:val="8"/>
  </w:num>
  <w:num w:numId="21">
    <w:abstractNumId w:val="23"/>
  </w:num>
  <w:num w:numId="22">
    <w:abstractNumId w:val="25"/>
  </w:num>
  <w:num w:numId="23">
    <w:abstractNumId w:val="29"/>
  </w:num>
  <w:num w:numId="24">
    <w:abstractNumId w:val="14"/>
  </w:num>
  <w:num w:numId="25">
    <w:abstractNumId w:val="30"/>
  </w:num>
  <w:num w:numId="26">
    <w:abstractNumId w:val="15"/>
  </w:num>
  <w:num w:numId="27">
    <w:abstractNumId w:val="1"/>
  </w:num>
  <w:num w:numId="28">
    <w:abstractNumId w:val="10"/>
  </w:num>
  <w:num w:numId="29">
    <w:abstractNumId w:val="2"/>
  </w:num>
  <w:num w:numId="30">
    <w:abstractNumId w:val="20"/>
  </w:num>
  <w:num w:numId="31">
    <w:abstractNumId w:val="12"/>
  </w:num>
  <w:num w:numId="32">
    <w:abstractNumId w:val="4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3"/>
    <w:rsid w:val="00000CBE"/>
    <w:rsid w:val="00002F54"/>
    <w:rsid w:val="0001415D"/>
    <w:rsid w:val="00014FCA"/>
    <w:rsid w:val="000217B6"/>
    <w:rsid w:val="00022A08"/>
    <w:rsid w:val="00051D70"/>
    <w:rsid w:val="000626E0"/>
    <w:rsid w:val="0006757B"/>
    <w:rsid w:val="0007008E"/>
    <w:rsid w:val="00071B50"/>
    <w:rsid w:val="000735A5"/>
    <w:rsid w:val="000907A0"/>
    <w:rsid w:val="000A0A36"/>
    <w:rsid w:val="000A307D"/>
    <w:rsid w:val="000A3F1F"/>
    <w:rsid w:val="000A4B4F"/>
    <w:rsid w:val="000B244F"/>
    <w:rsid w:val="000B3C55"/>
    <w:rsid w:val="000C06AD"/>
    <w:rsid w:val="000C06D2"/>
    <w:rsid w:val="000C52C3"/>
    <w:rsid w:val="000E589C"/>
    <w:rsid w:val="000E65EF"/>
    <w:rsid w:val="000F4BE9"/>
    <w:rsid w:val="000F5B32"/>
    <w:rsid w:val="000F7D50"/>
    <w:rsid w:val="0011218F"/>
    <w:rsid w:val="0011406A"/>
    <w:rsid w:val="00131E2D"/>
    <w:rsid w:val="00144AF8"/>
    <w:rsid w:val="00153166"/>
    <w:rsid w:val="00164428"/>
    <w:rsid w:val="00166B06"/>
    <w:rsid w:val="001953EA"/>
    <w:rsid w:val="001C35CF"/>
    <w:rsid w:val="001D152E"/>
    <w:rsid w:val="001D238D"/>
    <w:rsid w:val="001D673D"/>
    <w:rsid w:val="001F1562"/>
    <w:rsid w:val="001F1F91"/>
    <w:rsid w:val="001F442F"/>
    <w:rsid w:val="001F4B8A"/>
    <w:rsid w:val="001F6AD6"/>
    <w:rsid w:val="002039B4"/>
    <w:rsid w:val="0020680A"/>
    <w:rsid w:val="00211910"/>
    <w:rsid w:val="00213BC5"/>
    <w:rsid w:val="0024733B"/>
    <w:rsid w:val="00265805"/>
    <w:rsid w:val="00291E64"/>
    <w:rsid w:val="00295B9E"/>
    <w:rsid w:val="00295F0B"/>
    <w:rsid w:val="002A4D08"/>
    <w:rsid w:val="002B5A22"/>
    <w:rsid w:val="002D711D"/>
    <w:rsid w:val="002E6C55"/>
    <w:rsid w:val="002F0817"/>
    <w:rsid w:val="00305B98"/>
    <w:rsid w:val="00322993"/>
    <w:rsid w:val="003363A3"/>
    <w:rsid w:val="0034208F"/>
    <w:rsid w:val="00353714"/>
    <w:rsid w:val="00356EE7"/>
    <w:rsid w:val="0036547B"/>
    <w:rsid w:val="003720A1"/>
    <w:rsid w:val="00372D32"/>
    <w:rsid w:val="0039132C"/>
    <w:rsid w:val="003920BD"/>
    <w:rsid w:val="003A7873"/>
    <w:rsid w:val="003B15E7"/>
    <w:rsid w:val="003B2CBD"/>
    <w:rsid w:val="003C11FB"/>
    <w:rsid w:val="003C35C5"/>
    <w:rsid w:val="003D4C40"/>
    <w:rsid w:val="003D513E"/>
    <w:rsid w:val="003F7911"/>
    <w:rsid w:val="0041393F"/>
    <w:rsid w:val="004216DD"/>
    <w:rsid w:val="00422CFE"/>
    <w:rsid w:val="00431F63"/>
    <w:rsid w:val="00435DC7"/>
    <w:rsid w:val="00440E78"/>
    <w:rsid w:val="00441A28"/>
    <w:rsid w:val="00444553"/>
    <w:rsid w:val="00445C3D"/>
    <w:rsid w:val="00446190"/>
    <w:rsid w:val="004548D7"/>
    <w:rsid w:val="00460EFC"/>
    <w:rsid w:val="00482B39"/>
    <w:rsid w:val="00484795"/>
    <w:rsid w:val="00491FC2"/>
    <w:rsid w:val="0049369D"/>
    <w:rsid w:val="004A65F2"/>
    <w:rsid w:val="004A6E11"/>
    <w:rsid w:val="004B255E"/>
    <w:rsid w:val="004D16DF"/>
    <w:rsid w:val="00500E93"/>
    <w:rsid w:val="00504142"/>
    <w:rsid w:val="00504485"/>
    <w:rsid w:val="0050677A"/>
    <w:rsid w:val="00507406"/>
    <w:rsid w:val="00507D20"/>
    <w:rsid w:val="0051338F"/>
    <w:rsid w:val="00514F5F"/>
    <w:rsid w:val="00521246"/>
    <w:rsid w:val="00522875"/>
    <w:rsid w:val="005448E4"/>
    <w:rsid w:val="00555BB4"/>
    <w:rsid w:val="00557D26"/>
    <w:rsid w:val="00562089"/>
    <w:rsid w:val="005754A6"/>
    <w:rsid w:val="00591A69"/>
    <w:rsid w:val="005C3C53"/>
    <w:rsid w:val="005C5731"/>
    <w:rsid w:val="005C7A83"/>
    <w:rsid w:val="005D09CB"/>
    <w:rsid w:val="005F0B4A"/>
    <w:rsid w:val="005F168A"/>
    <w:rsid w:val="005F620C"/>
    <w:rsid w:val="006157C7"/>
    <w:rsid w:val="00626700"/>
    <w:rsid w:val="0063228E"/>
    <w:rsid w:val="00632DE1"/>
    <w:rsid w:val="00642847"/>
    <w:rsid w:val="006579C0"/>
    <w:rsid w:val="006606C3"/>
    <w:rsid w:val="00661E61"/>
    <w:rsid w:val="00662BE4"/>
    <w:rsid w:val="006668E5"/>
    <w:rsid w:val="00666C1F"/>
    <w:rsid w:val="006836EA"/>
    <w:rsid w:val="00687D7F"/>
    <w:rsid w:val="00695E04"/>
    <w:rsid w:val="006B21DD"/>
    <w:rsid w:val="006D2A84"/>
    <w:rsid w:val="006E0385"/>
    <w:rsid w:val="006E53CE"/>
    <w:rsid w:val="0070216F"/>
    <w:rsid w:val="00707807"/>
    <w:rsid w:val="00714A73"/>
    <w:rsid w:val="00717A9D"/>
    <w:rsid w:val="007218BC"/>
    <w:rsid w:val="0072414F"/>
    <w:rsid w:val="0072470C"/>
    <w:rsid w:val="00744135"/>
    <w:rsid w:val="00745719"/>
    <w:rsid w:val="00754524"/>
    <w:rsid w:val="00763039"/>
    <w:rsid w:val="00773740"/>
    <w:rsid w:val="00773B4F"/>
    <w:rsid w:val="0077754B"/>
    <w:rsid w:val="00792937"/>
    <w:rsid w:val="0079300F"/>
    <w:rsid w:val="007A3624"/>
    <w:rsid w:val="007C5490"/>
    <w:rsid w:val="007D0099"/>
    <w:rsid w:val="007D3B0F"/>
    <w:rsid w:val="007D3CA3"/>
    <w:rsid w:val="007D7F12"/>
    <w:rsid w:val="00803571"/>
    <w:rsid w:val="00811269"/>
    <w:rsid w:val="008175BF"/>
    <w:rsid w:val="0082279C"/>
    <w:rsid w:val="00830A93"/>
    <w:rsid w:val="00835A0F"/>
    <w:rsid w:val="0084567B"/>
    <w:rsid w:val="00852EFA"/>
    <w:rsid w:val="0085352E"/>
    <w:rsid w:val="00855813"/>
    <w:rsid w:val="0086062D"/>
    <w:rsid w:val="00866520"/>
    <w:rsid w:val="00872272"/>
    <w:rsid w:val="00880094"/>
    <w:rsid w:val="008B035A"/>
    <w:rsid w:val="008C1255"/>
    <w:rsid w:val="008D73D2"/>
    <w:rsid w:val="008E687E"/>
    <w:rsid w:val="008F1000"/>
    <w:rsid w:val="008F32B6"/>
    <w:rsid w:val="008F6360"/>
    <w:rsid w:val="008F7622"/>
    <w:rsid w:val="00902378"/>
    <w:rsid w:val="00903D5A"/>
    <w:rsid w:val="00905EE7"/>
    <w:rsid w:val="00923FA5"/>
    <w:rsid w:val="00924F80"/>
    <w:rsid w:val="00926142"/>
    <w:rsid w:val="00942586"/>
    <w:rsid w:val="00964A06"/>
    <w:rsid w:val="00984C1C"/>
    <w:rsid w:val="00987ACD"/>
    <w:rsid w:val="00997560"/>
    <w:rsid w:val="009A0DE5"/>
    <w:rsid w:val="009B185C"/>
    <w:rsid w:val="009B6972"/>
    <w:rsid w:val="009B7213"/>
    <w:rsid w:val="009C5F7A"/>
    <w:rsid w:val="009D50DF"/>
    <w:rsid w:val="009F44AA"/>
    <w:rsid w:val="00A03F11"/>
    <w:rsid w:val="00A16E31"/>
    <w:rsid w:val="00A17512"/>
    <w:rsid w:val="00A21B9F"/>
    <w:rsid w:val="00A224FF"/>
    <w:rsid w:val="00A23344"/>
    <w:rsid w:val="00A302B6"/>
    <w:rsid w:val="00A45924"/>
    <w:rsid w:val="00A50371"/>
    <w:rsid w:val="00A507A4"/>
    <w:rsid w:val="00A53418"/>
    <w:rsid w:val="00A55A05"/>
    <w:rsid w:val="00A60EDC"/>
    <w:rsid w:val="00A627D3"/>
    <w:rsid w:val="00A63C74"/>
    <w:rsid w:val="00A64A8D"/>
    <w:rsid w:val="00A75278"/>
    <w:rsid w:val="00AA33AE"/>
    <w:rsid w:val="00AB002E"/>
    <w:rsid w:val="00AB0053"/>
    <w:rsid w:val="00AC2CF5"/>
    <w:rsid w:val="00AD2965"/>
    <w:rsid w:val="00AD528F"/>
    <w:rsid w:val="00AD6259"/>
    <w:rsid w:val="00AE0ADC"/>
    <w:rsid w:val="00AE2676"/>
    <w:rsid w:val="00AE5DB5"/>
    <w:rsid w:val="00AF3453"/>
    <w:rsid w:val="00B1207F"/>
    <w:rsid w:val="00B14DC1"/>
    <w:rsid w:val="00B17F14"/>
    <w:rsid w:val="00B32C72"/>
    <w:rsid w:val="00B347AD"/>
    <w:rsid w:val="00B40D44"/>
    <w:rsid w:val="00B45845"/>
    <w:rsid w:val="00B57FA7"/>
    <w:rsid w:val="00B66C52"/>
    <w:rsid w:val="00B67A03"/>
    <w:rsid w:val="00B67B1E"/>
    <w:rsid w:val="00B72FEC"/>
    <w:rsid w:val="00B766E9"/>
    <w:rsid w:val="00B82497"/>
    <w:rsid w:val="00B846AE"/>
    <w:rsid w:val="00B96E8D"/>
    <w:rsid w:val="00BA1955"/>
    <w:rsid w:val="00BB5864"/>
    <w:rsid w:val="00BC105D"/>
    <w:rsid w:val="00BD19AA"/>
    <w:rsid w:val="00BF3E14"/>
    <w:rsid w:val="00C02349"/>
    <w:rsid w:val="00C16418"/>
    <w:rsid w:val="00C22B89"/>
    <w:rsid w:val="00C23DDB"/>
    <w:rsid w:val="00C3060A"/>
    <w:rsid w:val="00C346EE"/>
    <w:rsid w:val="00C46E1A"/>
    <w:rsid w:val="00C62616"/>
    <w:rsid w:val="00C62824"/>
    <w:rsid w:val="00C7357B"/>
    <w:rsid w:val="00C74D13"/>
    <w:rsid w:val="00C83547"/>
    <w:rsid w:val="00C848D1"/>
    <w:rsid w:val="00C84CE4"/>
    <w:rsid w:val="00C87830"/>
    <w:rsid w:val="00C92DEF"/>
    <w:rsid w:val="00CB1EEF"/>
    <w:rsid w:val="00CB76EC"/>
    <w:rsid w:val="00CC317C"/>
    <w:rsid w:val="00CD457B"/>
    <w:rsid w:val="00CF6B1D"/>
    <w:rsid w:val="00D000BA"/>
    <w:rsid w:val="00D024F7"/>
    <w:rsid w:val="00D22F67"/>
    <w:rsid w:val="00D27A47"/>
    <w:rsid w:val="00D456B9"/>
    <w:rsid w:val="00D4605F"/>
    <w:rsid w:val="00D476B3"/>
    <w:rsid w:val="00D6746E"/>
    <w:rsid w:val="00D73036"/>
    <w:rsid w:val="00D827D8"/>
    <w:rsid w:val="00D85BEF"/>
    <w:rsid w:val="00D967C7"/>
    <w:rsid w:val="00D97C37"/>
    <w:rsid w:val="00DA554C"/>
    <w:rsid w:val="00DB2400"/>
    <w:rsid w:val="00DB440B"/>
    <w:rsid w:val="00DB5156"/>
    <w:rsid w:val="00DE0A4B"/>
    <w:rsid w:val="00DF14D3"/>
    <w:rsid w:val="00E02E56"/>
    <w:rsid w:val="00E068E8"/>
    <w:rsid w:val="00E130FE"/>
    <w:rsid w:val="00E213DF"/>
    <w:rsid w:val="00E36630"/>
    <w:rsid w:val="00E444E3"/>
    <w:rsid w:val="00E444EC"/>
    <w:rsid w:val="00E47179"/>
    <w:rsid w:val="00E53123"/>
    <w:rsid w:val="00E5533A"/>
    <w:rsid w:val="00E668C1"/>
    <w:rsid w:val="00E76B19"/>
    <w:rsid w:val="00E81746"/>
    <w:rsid w:val="00EB12E3"/>
    <w:rsid w:val="00EB2677"/>
    <w:rsid w:val="00EC5796"/>
    <w:rsid w:val="00EC5D09"/>
    <w:rsid w:val="00ED358B"/>
    <w:rsid w:val="00ED4433"/>
    <w:rsid w:val="00ED44D1"/>
    <w:rsid w:val="00EF0A78"/>
    <w:rsid w:val="00EF134F"/>
    <w:rsid w:val="00EF204F"/>
    <w:rsid w:val="00EF470B"/>
    <w:rsid w:val="00EF77C7"/>
    <w:rsid w:val="00F12BD0"/>
    <w:rsid w:val="00F16A24"/>
    <w:rsid w:val="00F226DD"/>
    <w:rsid w:val="00F306EA"/>
    <w:rsid w:val="00F355A6"/>
    <w:rsid w:val="00F371C0"/>
    <w:rsid w:val="00F417C0"/>
    <w:rsid w:val="00F42ABE"/>
    <w:rsid w:val="00F45F3E"/>
    <w:rsid w:val="00F56E07"/>
    <w:rsid w:val="00F729E3"/>
    <w:rsid w:val="00F81816"/>
    <w:rsid w:val="00F91923"/>
    <w:rsid w:val="00F91FCE"/>
    <w:rsid w:val="00F94D75"/>
    <w:rsid w:val="00FA1BFA"/>
    <w:rsid w:val="00FA1EB5"/>
    <w:rsid w:val="00FA2C73"/>
    <w:rsid w:val="00FA43C3"/>
    <w:rsid w:val="00FD179D"/>
    <w:rsid w:val="00FD417E"/>
    <w:rsid w:val="00FE5018"/>
    <w:rsid w:val="00FE6D19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4114_AB_Energie_Einstieg.docx" TargetMode="External"/><Relationship Id="rId5" Type="http://schemas.openxmlformats.org/officeDocument/2006/relationships/settings" Target="settings.xml"/><Relationship Id="rId10" Type="http://schemas.openxmlformats.org/officeDocument/2006/relationships/hyperlink" Target="4114_AB_Energie_Einstieg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4113_HA_Energie_Einstieg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1611D-E04D-4A11-A66C-AE5379A6D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2723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Carl-Julian Pardall</dc:creator>
  <cp:lastModifiedBy>Carl-Julian</cp:lastModifiedBy>
  <cp:revision>24</cp:revision>
  <cp:lastPrinted>2015-04-12T09:11:00Z</cp:lastPrinted>
  <dcterms:created xsi:type="dcterms:W3CDTF">2016-09-30T15:31:00Z</dcterms:created>
  <dcterms:modified xsi:type="dcterms:W3CDTF">2017-03-01T16:39:00Z</dcterms:modified>
</cp:coreProperties>
</file>