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47"/>
        <w:gridCol w:w="567"/>
      </w:tblGrid>
      <w:tr w:rsidR="00BC5E70" w:rsidRPr="00BC5E70" w:rsidTr="006D435E">
        <w:trPr>
          <w:trHeight w:hRule="exact" w:val="1005"/>
        </w:trPr>
        <w:tc>
          <w:tcPr>
            <w:tcW w:w="9747" w:type="dxa"/>
            <w:vAlign w:val="center"/>
          </w:tcPr>
          <w:p w:rsidR="00566A74" w:rsidRDefault="006D435E" w:rsidP="00566A74">
            <w:pPr>
              <w:rPr>
                <w:sz w:val="28"/>
                <w:szCs w:val="28"/>
              </w:rPr>
            </w:pPr>
            <w:bookmarkStart w:id="0" w:name="_GoBack"/>
            <w:bookmarkEnd w:id="0"/>
            <w:proofErr w:type="spellStart"/>
            <w:r w:rsidRPr="006D435E">
              <w:rPr>
                <w:b/>
                <w:sz w:val="28"/>
                <w:szCs w:val="28"/>
              </w:rPr>
              <w:t>Exp</w:t>
            </w:r>
            <w:proofErr w:type="spellEnd"/>
            <w:r w:rsidRPr="006D435E">
              <w:rPr>
                <w:b/>
                <w:sz w:val="28"/>
                <w:szCs w:val="28"/>
              </w:rPr>
              <w:t>.:</w:t>
            </w:r>
            <w:r w:rsidRPr="006D435E">
              <w:rPr>
                <w:sz w:val="28"/>
                <w:szCs w:val="28"/>
              </w:rPr>
              <w:t xml:space="preserve"> </w:t>
            </w:r>
            <w:r w:rsidR="007D0AE9">
              <w:rPr>
                <w:sz w:val="28"/>
                <w:szCs w:val="28"/>
              </w:rPr>
              <w:t xml:space="preserve">  </w:t>
            </w:r>
            <w:r w:rsidR="00566A74">
              <w:rPr>
                <w:sz w:val="28"/>
                <w:szCs w:val="28"/>
              </w:rPr>
              <w:t>„Fünf klare Lösungen“</w:t>
            </w:r>
            <w:r w:rsidR="00566A74">
              <w:t xml:space="preserve">     </w:t>
            </w:r>
            <w:r w:rsidR="00566A74">
              <w:rPr>
                <w:sz w:val="28"/>
                <w:szCs w:val="28"/>
              </w:rPr>
              <w:t xml:space="preserve">Die Methode Egg </w:t>
            </w:r>
            <w:proofErr w:type="spellStart"/>
            <w:r w:rsidR="00566A74">
              <w:rPr>
                <w:sz w:val="28"/>
                <w:szCs w:val="28"/>
              </w:rPr>
              <w:t>Race</w:t>
            </w:r>
            <w:proofErr w:type="spellEnd"/>
            <w:r w:rsidR="00566A74">
              <w:rPr>
                <w:sz w:val="28"/>
                <w:szCs w:val="28"/>
              </w:rPr>
              <w:t xml:space="preserve"> </w:t>
            </w:r>
          </w:p>
          <w:p w:rsidR="00094C7A" w:rsidRPr="001C46A7" w:rsidRDefault="00566A74" w:rsidP="00566A74">
            <w:pPr>
              <w:rPr>
                <w:b/>
                <w:sz w:val="28"/>
                <w:szCs w:val="28"/>
              </w:rPr>
            </w:pPr>
            <w:r>
              <w:rPr>
                <w:sz w:val="28"/>
                <w:szCs w:val="28"/>
              </w:rPr>
              <w:t xml:space="preserve">            </w:t>
            </w:r>
            <w:r w:rsidRPr="00566A74">
              <w:rPr>
                <w:sz w:val="28"/>
                <w:szCs w:val="28"/>
              </w:rPr>
              <w:t>Experimentelle Problemlösestrategien in Teamarbeit einüben</w:t>
            </w:r>
          </w:p>
        </w:tc>
        <w:tc>
          <w:tcPr>
            <w:tcW w:w="567" w:type="dxa"/>
            <w:shd w:val="clear" w:color="auto" w:fill="C6D9F1" w:themeFill="text2" w:themeFillTint="33"/>
            <w:vAlign w:val="center"/>
          </w:tcPr>
          <w:p w:rsidR="00BC5E70" w:rsidRPr="00BC5E70" w:rsidRDefault="001C46A7" w:rsidP="006D435E">
            <w:pPr>
              <w:spacing w:line="276" w:lineRule="auto"/>
              <w:rPr>
                <w:b/>
                <w:sz w:val="28"/>
              </w:rPr>
            </w:pPr>
            <w:r>
              <w:rPr>
                <w:b/>
                <w:sz w:val="28"/>
              </w:rPr>
              <w:t>Ü</w:t>
            </w:r>
            <w:r w:rsidR="00566A74">
              <w:rPr>
                <w:b/>
                <w:sz w:val="28"/>
              </w:rPr>
              <w:t>3</w:t>
            </w:r>
          </w:p>
        </w:tc>
      </w:tr>
    </w:tbl>
    <w:p w:rsidR="00566A74" w:rsidRDefault="00927096" w:rsidP="00566A74">
      <w:pPr>
        <w:pStyle w:val="Default"/>
      </w:pPr>
      <w:r>
        <w:rPr>
          <w:noProof/>
        </w:rPr>
        <w:pict>
          <v:shapetype id="_x0000_t202" coordsize="21600,21600" o:spt="202" path="m,l,21600r21600,l21600,xe">
            <v:stroke joinstyle="miter"/>
            <v:path gradientshapeok="t" o:connecttype="rect"/>
          </v:shapetype>
          <v:shape id="_x0000_s1037" type="#_x0000_t202" style="position:absolute;margin-left:-5.65pt;margin-top:12.05pt;width:200.65pt;height:50.6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w:txbxContent>
                <w:p w:rsidR="00C7414E" w:rsidRDefault="00932A1A" w:rsidP="00C7414E">
                  <w:pPr>
                    <w:pStyle w:val="Default"/>
                    <w:jc w:val="center"/>
                  </w:pPr>
                  <w:r>
                    <w:t xml:space="preserve">Gleiche </w:t>
                  </w:r>
                  <w:r w:rsidR="00C7414E">
                    <w:t>Konstruktionsaufgabe oder experimentell zu lösende Aufgabe wird an mehrere Gruppen gestellt</w:t>
                  </w:r>
                  <w:r>
                    <w:t>.</w:t>
                  </w:r>
                </w:p>
                <w:p w:rsidR="00C7414E" w:rsidRDefault="00C7414E" w:rsidP="00C7414E">
                  <w:pPr>
                    <w:pStyle w:val="Default"/>
                  </w:pPr>
                  <w:r>
                    <w:t>wird gestellt</w:t>
                  </w:r>
                </w:p>
                <w:p w:rsidR="00C7414E" w:rsidRDefault="00C7414E"/>
              </w:txbxContent>
            </v:textbox>
          </v:shape>
        </w:pict>
      </w:r>
    </w:p>
    <w:p w:rsidR="00C7414E" w:rsidRDefault="00927096" w:rsidP="00566A74">
      <w:pPr>
        <w:pStyle w:val="Default"/>
      </w:pPr>
      <w:r>
        <w:rPr>
          <w:noProof/>
        </w:rPr>
        <w:pict>
          <v:shape id="_x0000_s1036" type="#_x0000_t202" style="position:absolute;margin-left:265.85pt;margin-top:12pt;width:181.6pt;height:36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gv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nlKPIWxBGVdTA0OA4kbhpwPyjpsLkr6r/v&#10;mZOU6A8Gq7MYT6dxGpIxnV0XaLhLz/bSwwxHqIoGSobtOqQJSrrZW6ziRiV9X5icKGPTJtlPAxan&#10;4tJOUS+/gd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w/2C8qAgAATgQAAA4AAAAAAAAAAAAAAAAALgIAAGRycy9lMm9E&#10;b2MueG1sUEsBAi0AFAAGAAgAAAAhAP0vMtbbAAAABQEAAA8AAAAAAAAAAAAAAAAAhAQAAGRycy9k&#10;b3ducmV2LnhtbFBLBQYAAAAABAAEAPMAAACMBQAAAAA=&#10;">
            <v:textbox>
              <w:txbxContent>
                <w:p w:rsidR="00C7414E" w:rsidRDefault="00C7414E" w:rsidP="00C7414E">
                  <w:pPr>
                    <w:pStyle w:val="Default"/>
                    <w:jc w:val="center"/>
                  </w:pPr>
                  <w:r>
                    <w:t>Regeln, Zeit und Material werden vorgegeben</w:t>
                  </w:r>
                  <w:r w:rsidR="00932A1A">
                    <w:t>.</w:t>
                  </w:r>
                </w:p>
                <w:p w:rsidR="00C7414E" w:rsidRDefault="00C7414E"/>
              </w:txbxContent>
            </v:textbox>
          </v:shape>
        </w:pict>
      </w:r>
    </w:p>
    <w:p w:rsidR="00C7414E" w:rsidRDefault="00C7414E" w:rsidP="00566A74">
      <w:pPr>
        <w:pStyle w:val="Default"/>
      </w:pPr>
    </w:p>
    <w:p w:rsidR="00C7414E" w:rsidRDefault="00C7414E" w:rsidP="00566A74">
      <w:pPr>
        <w:pStyle w:val="Default"/>
      </w:pPr>
    </w:p>
    <w:p w:rsidR="00C7414E" w:rsidRDefault="00927096" w:rsidP="00566A74">
      <w:pPr>
        <w:pStyle w:val="Default"/>
      </w:pPr>
      <w:r>
        <w:rPr>
          <w:noProof/>
          <w:lang w:eastAsia="de-DE"/>
        </w:rPr>
        <w:pict>
          <v:shapetype id="_x0000_t32" coordsize="21600,21600" o:spt="32" o:oned="t" path="m,l21600,21600e" filled="f">
            <v:path arrowok="t" fillok="f" o:connecttype="none"/>
            <o:lock v:ext="edit" shapetype="t"/>
          </v:shapetype>
          <v:shape id="_x0000_s1039" type="#_x0000_t32" style="position:absolute;margin-left:284.65pt;margin-top:4.05pt;width:78.05pt;height:25.4pt;flip:y;z-index:251667456" o:connectortype="straight" strokeweight="2pt">
            <v:stroke endarrow="block"/>
          </v:shape>
        </w:pict>
      </w:r>
      <w:r>
        <w:rPr>
          <w:noProof/>
          <w:lang w:eastAsia="de-DE"/>
        </w:rPr>
        <w:pict>
          <v:shape id="_x0000_s1038" type="#_x0000_t32" style="position:absolute;margin-left:77pt;margin-top:4.05pt;width:96.95pt;height:25.4pt;flip:x y;z-index:251666432" o:connectortype="straight" strokeweight="2pt">
            <v:stroke endarrow="block"/>
          </v:shape>
        </w:pict>
      </w:r>
    </w:p>
    <w:p w:rsidR="00C7414E" w:rsidRDefault="00C7414E" w:rsidP="00566A74">
      <w:pPr>
        <w:pStyle w:val="Default"/>
      </w:pPr>
    </w:p>
    <w:p w:rsidR="00C7414E" w:rsidRDefault="00927096" w:rsidP="00566A74">
      <w:pPr>
        <w:pStyle w:val="Default"/>
      </w:pPr>
      <w:r>
        <w:rPr>
          <w:noProof/>
        </w:rPr>
        <w:pict>
          <v:shape id="Textfeld 2" o:spid="_x0000_s1034" type="#_x0000_t202" style="position:absolute;margin-left:113.1pt;margin-top:.15pt;width:235.7pt;height:31.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VZ0GCkCAABOBAAADgAAAAAAAAAAAAAAAAAuAgAAZHJzL2Uyb0Rv&#10;Yy54bWxQSwECLQAUAAYACAAAACEA/S8y1tsAAAAFAQAADwAAAAAAAAAAAAAAAACDBAAAZHJzL2Rv&#10;d25yZXYueG1sUEsFBgAAAAAEAAQA8wAAAIsFAAAAAA==&#10;">
            <v:textbox>
              <w:txbxContent>
                <w:p w:rsidR="00C7414E" w:rsidRPr="00C7414E" w:rsidRDefault="00C7414E" w:rsidP="00C7414E">
                  <w:pPr>
                    <w:pStyle w:val="Default"/>
                    <w:rPr>
                      <w:b/>
                      <w:sz w:val="40"/>
                      <w:szCs w:val="40"/>
                    </w:rPr>
                  </w:pPr>
                  <w:r w:rsidRPr="00C7414E">
                    <w:rPr>
                      <w:b/>
                      <w:sz w:val="40"/>
                      <w:szCs w:val="40"/>
                    </w:rPr>
                    <w:t xml:space="preserve">Merkmale eines Egg </w:t>
                  </w:r>
                  <w:proofErr w:type="spellStart"/>
                  <w:r w:rsidRPr="00C7414E">
                    <w:rPr>
                      <w:b/>
                      <w:sz w:val="40"/>
                      <w:szCs w:val="40"/>
                    </w:rPr>
                    <w:t>Race</w:t>
                  </w:r>
                  <w:proofErr w:type="spellEnd"/>
                </w:p>
                <w:p w:rsidR="00C7414E" w:rsidRDefault="00C7414E"/>
              </w:txbxContent>
            </v:textbox>
          </v:shape>
        </w:pict>
      </w:r>
    </w:p>
    <w:p w:rsidR="00C7414E" w:rsidRDefault="00C7414E" w:rsidP="00566A74">
      <w:pPr>
        <w:pStyle w:val="Default"/>
      </w:pPr>
    </w:p>
    <w:p w:rsidR="00C7414E" w:rsidRDefault="00927096" w:rsidP="00566A74">
      <w:pPr>
        <w:pStyle w:val="Default"/>
      </w:pPr>
      <w:r>
        <w:rPr>
          <w:noProof/>
          <w:lang w:eastAsia="de-DE"/>
        </w:rPr>
        <w:pict>
          <v:shape id="_x0000_s1040" type="#_x0000_t32" style="position:absolute;margin-left:230.25pt;margin-top:2.3pt;width:0;height:16.95pt;z-index:251668480" o:connectortype="straight" strokeweight="2pt">
            <v:stroke endarrow="block"/>
          </v:shape>
        </w:pict>
      </w:r>
    </w:p>
    <w:p w:rsidR="00C7414E" w:rsidRDefault="00927096" w:rsidP="00566A74">
      <w:pPr>
        <w:pStyle w:val="Default"/>
      </w:pPr>
      <w:r>
        <w:rPr>
          <w:noProof/>
        </w:rPr>
        <w:pict>
          <v:shape id="_x0000_s1035" type="#_x0000_t202" style="position:absolute;margin-left:129pt;margin-top:3.85pt;width:202.8pt;height:21.25pt;z-index:251661312;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Ea7ikCAABOBAAADgAAAAAAAAAAAAAAAAAuAgAAZHJzL2Uyb0Rv&#10;Yy54bWxQSwECLQAUAAYACAAAACEA/S8y1tsAAAAFAQAADwAAAAAAAAAAAAAAAACDBAAAZHJzL2Rv&#10;d25yZXYueG1sUEsFBgAAAAAEAAQA8wAAAIsFAAAAAA==&#10;">
            <v:textbox>
              <w:txbxContent>
                <w:p w:rsidR="00C7414E" w:rsidRPr="00C7414E" w:rsidRDefault="00C7414E" w:rsidP="00C7414E">
                  <w:pPr>
                    <w:pStyle w:val="Default"/>
                    <w:jc w:val="center"/>
                    <w:rPr>
                      <w:b/>
                    </w:rPr>
                  </w:pPr>
                  <w:r w:rsidRPr="00C7414E">
                    <w:rPr>
                      <w:b/>
                    </w:rPr>
                    <w:t>Wettkampf um die beste Lösung</w:t>
                  </w:r>
                </w:p>
                <w:p w:rsidR="00C7414E" w:rsidRDefault="00C7414E"/>
              </w:txbxContent>
            </v:textbox>
          </v:shape>
        </w:pict>
      </w:r>
    </w:p>
    <w:p w:rsidR="00C7414E" w:rsidRDefault="00C7414E" w:rsidP="00566A74">
      <w:pPr>
        <w:pStyle w:val="Default"/>
      </w:pPr>
    </w:p>
    <w:p w:rsidR="00C7414E" w:rsidRDefault="00C7414E" w:rsidP="00566A74">
      <w:pPr>
        <w:pStyle w:val="Default"/>
      </w:pPr>
    </w:p>
    <w:p w:rsidR="0001213F" w:rsidRDefault="00C7414E" w:rsidP="00566A74">
      <w:pPr>
        <w:pStyle w:val="Default"/>
      </w:pPr>
      <w:r>
        <w:t xml:space="preserve">Das Egg </w:t>
      </w:r>
      <w:proofErr w:type="spellStart"/>
      <w:r>
        <w:t>Race</w:t>
      </w:r>
      <w:proofErr w:type="spellEnd"/>
      <w:r>
        <w:t xml:space="preserve"> als Variante eines Schülerpraktikums im Chemieunterricht:</w:t>
      </w:r>
      <w:r>
        <w:br/>
      </w:r>
    </w:p>
    <w:p w:rsidR="0001213F" w:rsidRPr="0001213F" w:rsidRDefault="0001213F" w:rsidP="0001213F">
      <w:pPr>
        <w:numPr>
          <w:ilvl w:val="0"/>
          <w:numId w:val="7"/>
        </w:numPr>
        <w:spacing w:after="0" w:line="192" w:lineRule="auto"/>
        <w:ind w:left="1267"/>
        <w:contextualSpacing/>
        <w:textAlignment w:val="baseline"/>
        <w:rPr>
          <w:rFonts w:eastAsia="Times New Roman" w:cs="Times New Roman"/>
          <w:sz w:val="24"/>
          <w:szCs w:val="24"/>
          <w:lang w:eastAsia="de-DE"/>
        </w:rPr>
      </w:pPr>
      <w:r w:rsidRPr="0001213F">
        <w:rPr>
          <w:rFonts w:eastAsiaTheme="minorEastAsia" w:cs="Arial"/>
          <w:color w:val="000000" w:themeColor="text1"/>
          <w:kern w:val="24"/>
          <w:sz w:val="24"/>
          <w:szCs w:val="24"/>
          <w:lang w:eastAsia="de-DE"/>
        </w:rPr>
        <w:t xml:space="preserve">Die Schülerinnen und Schüler erhalten eine </w:t>
      </w:r>
      <w:r w:rsidRPr="0001213F">
        <w:rPr>
          <w:rFonts w:eastAsiaTheme="minorEastAsia" w:cs="Arial"/>
          <w:b/>
          <w:bCs/>
          <w:kern w:val="24"/>
          <w:sz w:val="24"/>
          <w:szCs w:val="24"/>
          <w:lang w:eastAsia="de-DE"/>
        </w:rPr>
        <w:t>überschaubare Problemstellung</w:t>
      </w:r>
      <w:r w:rsidRPr="0001213F">
        <w:rPr>
          <w:rFonts w:eastAsiaTheme="minorEastAsia" w:cs="Arial"/>
          <w:color w:val="000000" w:themeColor="text1"/>
          <w:kern w:val="24"/>
          <w:sz w:val="24"/>
          <w:szCs w:val="24"/>
          <w:lang w:eastAsia="de-DE"/>
        </w:rPr>
        <w:t xml:space="preserve">. </w:t>
      </w:r>
    </w:p>
    <w:p w:rsidR="0001213F" w:rsidRPr="0001213F" w:rsidRDefault="0001213F" w:rsidP="0001213F">
      <w:pPr>
        <w:numPr>
          <w:ilvl w:val="0"/>
          <w:numId w:val="7"/>
        </w:numPr>
        <w:spacing w:after="0" w:line="192" w:lineRule="auto"/>
        <w:ind w:left="1267"/>
        <w:contextualSpacing/>
        <w:textAlignment w:val="baseline"/>
        <w:rPr>
          <w:rFonts w:eastAsia="Times New Roman" w:cs="Times New Roman"/>
          <w:sz w:val="24"/>
          <w:szCs w:val="24"/>
          <w:lang w:eastAsia="de-DE"/>
        </w:rPr>
      </w:pPr>
      <w:r w:rsidRPr="0001213F">
        <w:rPr>
          <w:rFonts w:eastAsiaTheme="minorEastAsia" w:cs="Arial"/>
          <w:b/>
          <w:bCs/>
          <w:kern w:val="24"/>
          <w:sz w:val="24"/>
          <w:szCs w:val="24"/>
          <w:lang w:eastAsia="de-DE"/>
        </w:rPr>
        <w:t>Rahmenbedingungen</w:t>
      </w:r>
      <w:r w:rsidRPr="0001213F">
        <w:rPr>
          <w:rFonts w:eastAsiaTheme="minorEastAsia" w:cs="Arial"/>
          <w:color w:val="000000" w:themeColor="text1"/>
          <w:kern w:val="24"/>
          <w:sz w:val="24"/>
          <w:szCs w:val="24"/>
          <w:lang w:eastAsia="de-DE"/>
        </w:rPr>
        <w:t xml:space="preserve"> (verfügbare Zeit, Verhaltensregeln und zu verwendende Materialien) werden geklärt. </w:t>
      </w:r>
    </w:p>
    <w:p w:rsidR="0001213F" w:rsidRPr="0001213F" w:rsidRDefault="0001213F" w:rsidP="0001213F">
      <w:pPr>
        <w:numPr>
          <w:ilvl w:val="0"/>
          <w:numId w:val="7"/>
        </w:numPr>
        <w:spacing w:after="0" w:line="192" w:lineRule="auto"/>
        <w:ind w:left="1267"/>
        <w:contextualSpacing/>
        <w:textAlignment w:val="baseline"/>
        <w:rPr>
          <w:rFonts w:eastAsia="Times New Roman" w:cs="Times New Roman"/>
          <w:sz w:val="24"/>
          <w:szCs w:val="24"/>
          <w:lang w:eastAsia="de-DE"/>
        </w:rPr>
      </w:pPr>
      <w:r w:rsidRPr="0001213F">
        <w:rPr>
          <w:rFonts w:eastAsiaTheme="minorEastAsia" w:cs="Arial"/>
          <w:color w:val="000000" w:themeColor="text1"/>
          <w:kern w:val="24"/>
          <w:sz w:val="24"/>
          <w:szCs w:val="24"/>
          <w:lang w:eastAsia="de-DE"/>
        </w:rPr>
        <w:t xml:space="preserve">Die </w:t>
      </w:r>
      <w:r w:rsidRPr="0001213F">
        <w:rPr>
          <w:rFonts w:eastAsiaTheme="minorEastAsia" w:cs="Arial"/>
          <w:b/>
          <w:bCs/>
          <w:kern w:val="24"/>
          <w:sz w:val="24"/>
          <w:szCs w:val="24"/>
          <w:lang w:eastAsia="de-DE"/>
        </w:rPr>
        <w:t>Gruppen planen</w:t>
      </w:r>
      <w:r w:rsidRPr="0001213F">
        <w:rPr>
          <w:rFonts w:eastAsiaTheme="minorEastAsia" w:cs="Arial"/>
          <w:color w:val="000000" w:themeColor="text1"/>
          <w:kern w:val="24"/>
          <w:sz w:val="24"/>
          <w:szCs w:val="24"/>
          <w:lang w:eastAsia="de-DE"/>
        </w:rPr>
        <w:t xml:space="preserve"> ihr Vorgehen. </w:t>
      </w:r>
    </w:p>
    <w:p w:rsidR="0001213F" w:rsidRPr="0001213F" w:rsidRDefault="0001213F" w:rsidP="0001213F">
      <w:pPr>
        <w:numPr>
          <w:ilvl w:val="0"/>
          <w:numId w:val="7"/>
        </w:numPr>
        <w:spacing w:after="0" w:line="192" w:lineRule="auto"/>
        <w:ind w:left="1267"/>
        <w:contextualSpacing/>
        <w:textAlignment w:val="baseline"/>
        <w:rPr>
          <w:rFonts w:eastAsia="Times New Roman" w:cs="Times New Roman"/>
          <w:sz w:val="24"/>
          <w:szCs w:val="24"/>
          <w:lang w:eastAsia="de-DE"/>
        </w:rPr>
      </w:pPr>
      <w:r w:rsidRPr="0001213F">
        <w:rPr>
          <w:rFonts w:eastAsiaTheme="minorEastAsia" w:cs="Arial"/>
          <w:color w:val="000000" w:themeColor="text1"/>
          <w:kern w:val="24"/>
          <w:sz w:val="24"/>
          <w:szCs w:val="24"/>
          <w:lang w:eastAsia="de-DE"/>
        </w:rPr>
        <w:t>Nach Rücksprache mit dem Lehrer (Sicherheitsaspekte) erhalten sie das nötige Material und führen ihr Experiment durch (</w:t>
      </w:r>
      <w:r w:rsidR="00C7414E">
        <w:rPr>
          <w:rFonts w:eastAsiaTheme="minorEastAsia" w:cs="Arial"/>
          <w:color w:val="000000" w:themeColor="text1"/>
          <w:kern w:val="24"/>
          <w:sz w:val="24"/>
          <w:szCs w:val="24"/>
          <w:lang w:eastAsia="de-DE"/>
        </w:rPr>
        <w:t>unterschiedliche Vorgehensweisen sind intendiert</w:t>
      </w:r>
      <w:r w:rsidRPr="0001213F">
        <w:rPr>
          <w:rFonts w:eastAsiaTheme="minorEastAsia" w:cs="Arial"/>
          <w:color w:val="000000" w:themeColor="text1"/>
          <w:kern w:val="24"/>
          <w:sz w:val="24"/>
          <w:szCs w:val="24"/>
          <w:lang w:eastAsia="de-DE"/>
        </w:rPr>
        <w:t xml:space="preserve">). </w:t>
      </w:r>
    </w:p>
    <w:p w:rsidR="0001213F" w:rsidRPr="0001213F" w:rsidRDefault="0001213F" w:rsidP="0001213F">
      <w:pPr>
        <w:numPr>
          <w:ilvl w:val="0"/>
          <w:numId w:val="7"/>
        </w:numPr>
        <w:spacing w:after="0" w:line="192" w:lineRule="auto"/>
        <w:ind w:left="1267"/>
        <w:contextualSpacing/>
        <w:textAlignment w:val="baseline"/>
        <w:rPr>
          <w:rFonts w:eastAsia="Times New Roman" w:cs="Times New Roman"/>
          <w:sz w:val="24"/>
          <w:szCs w:val="24"/>
          <w:lang w:eastAsia="de-DE"/>
        </w:rPr>
      </w:pPr>
      <w:r w:rsidRPr="0001213F">
        <w:rPr>
          <w:rFonts w:eastAsiaTheme="minorEastAsia" w:cs="Arial"/>
          <w:b/>
          <w:bCs/>
          <w:kern w:val="24"/>
          <w:sz w:val="24"/>
          <w:szCs w:val="24"/>
          <w:lang w:eastAsia="de-DE"/>
        </w:rPr>
        <w:t>Vorgehensweisen und Ergebnisse</w:t>
      </w:r>
      <w:r w:rsidRPr="0001213F">
        <w:rPr>
          <w:rFonts w:eastAsiaTheme="minorEastAsia" w:cs="Arial"/>
          <w:color w:val="000000" w:themeColor="text1"/>
          <w:kern w:val="24"/>
          <w:sz w:val="24"/>
          <w:szCs w:val="24"/>
          <w:lang w:eastAsia="de-DE"/>
        </w:rPr>
        <w:t xml:space="preserve"> werden vorgestellt.</w:t>
      </w:r>
      <w:r w:rsidRPr="0001213F">
        <w:rPr>
          <w:rFonts w:eastAsiaTheme="minorEastAsia" w:cs="Arial"/>
          <w:color w:val="000000" w:themeColor="text1"/>
          <w:kern w:val="24"/>
          <w:sz w:val="24"/>
          <w:szCs w:val="24"/>
          <w:lang w:eastAsia="de-DE"/>
        </w:rPr>
        <w:br/>
        <w:t xml:space="preserve"> </w:t>
      </w:r>
    </w:p>
    <w:p w:rsidR="0001213F" w:rsidRPr="00C7414E" w:rsidRDefault="0001213F" w:rsidP="0001213F">
      <w:pPr>
        <w:numPr>
          <w:ilvl w:val="0"/>
          <w:numId w:val="7"/>
        </w:numPr>
        <w:spacing w:after="0" w:line="192" w:lineRule="auto"/>
        <w:ind w:left="1267"/>
        <w:contextualSpacing/>
        <w:textAlignment w:val="baseline"/>
        <w:rPr>
          <w:rFonts w:eastAsia="Times New Roman" w:cs="Times New Roman"/>
          <w:sz w:val="24"/>
          <w:szCs w:val="24"/>
          <w:lang w:eastAsia="de-DE"/>
        </w:rPr>
      </w:pPr>
      <w:r w:rsidRPr="0001213F">
        <w:rPr>
          <w:rFonts w:eastAsiaTheme="minorEastAsia" w:cs="Arial"/>
          <w:color w:val="000000" w:themeColor="text1"/>
          <w:kern w:val="24"/>
          <w:sz w:val="24"/>
          <w:szCs w:val="24"/>
          <w:lang w:eastAsia="de-DE"/>
        </w:rPr>
        <w:t xml:space="preserve">Der entscheidende Unterschied zu Experimenten mit vorweggenommener Planung liegt darin, dass die </w:t>
      </w:r>
      <w:r w:rsidRPr="00C7414E">
        <w:rPr>
          <w:rFonts w:eastAsiaTheme="minorEastAsia" w:cs="Arial"/>
          <w:b/>
          <w:bCs/>
          <w:kern w:val="24"/>
          <w:sz w:val="24"/>
          <w:szCs w:val="24"/>
          <w:lang w:eastAsia="de-DE"/>
        </w:rPr>
        <w:t>Planungsphase in die Gruppenarbeit verlegt</w:t>
      </w:r>
      <w:r w:rsidRPr="0001213F">
        <w:rPr>
          <w:rFonts w:eastAsiaTheme="minorEastAsia" w:cs="Arial"/>
          <w:color w:val="000000" w:themeColor="text1"/>
          <w:kern w:val="24"/>
          <w:sz w:val="24"/>
          <w:szCs w:val="24"/>
          <w:lang w:eastAsia="de-DE"/>
        </w:rPr>
        <w:t xml:space="preserve"> wird. Mögliche „Fehlplanungen“ werden bei der Egg </w:t>
      </w:r>
      <w:proofErr w:type="spellStart"/>
      <w:r w:rsidRPr="0001213F">
        <w:rPr>
          <w:rFonts w:eastAsiaTheme="minorEastAsia" w:cs="Arial"/>
          <w:color w:val="000000" w:themeColor="text1"/>
          <w:kern w:val="24"/>
          <w:sz w:val="24"/>
          <w:szCs w:val="24"/>
          <w:lang w:eastAsia="de-DE"/>
        </w:rPr>
        <w:t>Race</w:t>
      </w:r>
      <w:proofErr w:type="spellEnd"/>
      <w:r w:rsidRPr="0001213F">
        <w:rPr>
          <w:rFonts w:eastAsiaTheme="minorEastAsia" w:cs="Arial"/>
          <w:color w:val="000000" w:themeColor="text1"/>
          <w:kern w:val="24"/>
          <w:sz w:val="24"/>
          <w:szCs w:val="24"/>
          <w:lang w:eastAsia="de-DE"/>
        </w:rPr>
        <w:t xml:space="preserve"> Methode nicht vorab ausgeschlossen, so dass die Schülerinnen und Schüler auch Wege beschreiten können, die eventuell nicht oder nur teilweise zu einer Lösung des Problems führen. Da sie im weiteren Verlauf ihre </w:t>
      </w:r>
      <w:r w:rsidRPr="00C7414E">
        <w:rPr>
          <w:rFonts w:eastAsiaTheme="minorEastAsia" w:cs="Arial"/>
          <w:b/>
          <w:bCs/>
          <w:kern w:val="24"/>
          <w:sz w:val="24"/>
          <w:szCs w:val="24"/>
          <w:lang w:eastAsia="de-DE"/>
        </w:rPr>
        <w:t>Vorgehensweise eigenständig reflektieren und optimieren</w:t>
      </w:r>
      <w:r w:rsidRPr="0001213F">
        <w:rPr>
          <w:rFonts w:eastAsiaTheme="minorEastAsia" w:cs="Arial"/>
          <w:color w:val="000000" w:themeColor="text1"/>
          <w:kern w:val="24"/>
          <w:sz w:val="24"/>
          <w:szCs w:val="24"/>
          <w:lang w:eastAsia="de-DE"/>
        </w:rPr>
        <w:t xml:space="preserve"> können, führen solche Fehlplanungen aber nicht zu Frustrationen. </w:t>
      </w:r>
    </w:p>
    <w:p w:rsidR="00C7414E" w:rsidRDefault="00C7414E" w:rsidP="00C7414E">
      <w:pPr>
        <w:spacing w:after="0" w:line="192" w:lineRule="auto"/>
        <w:contextualSpacing/>
        <w:textAlignment w:val="baseline"/>
        <w:rPr>
          <w:rFonts w:eastAsiaTheme="minorEastAsia" w:cs="Arial"/>
          <w:color w:val="000000" w:themeColor="text1"/>
          <w:kern w:val="24"/>
          <w:sz w:val="24"/>
          <w:szCs w:val="24"/>
          <w:lang w:eastAsia="de-DE"/>
        </w:rPr>
      </w:pPr>
    </w:p>
    <w:p w:rsidR="00C7414E" w:rsidRPr="00007233" w:rsidRDefault="00C7414E" w:rsidP="00C7414E">
      <w:pPr>
        <w:spacing w:after="0" w:line="192" w:lineRule="auto"/>
        <w:contextualSpacing/>
        <w:textAlignment w:val="baseline"/>
        <w:rPr>
          <w:rFonts w:eastAsia="Times New Roman" w:cs="Times New Roman"/>
          <w:sz w:val="24"/>
          <w:szCs w:val="24"/>
          <w:u w:val="single"/>
          <w:lang w:eastAsia="de-DE"/>
        </w:rPr>
      </w:pPr>
      <w:r w:rsidRPr="00007233">
        <w:rPr>
          <w:rFonts w:eastAsiaTheme="minorEastAsia" w:cs="Arial"/>
          <w:color w:val="000000" w:themeColor="text1"/>
          <w:kern w:val="24"/>
          <w:sz w:val="24"/>
          <w:szCs w:val="24"/>
          <w:u w:val="single"/>
          <w:lang w:eastAsia="de-DE"/>
        </w:rPr>
        <w:t xml:space="preserve">Vorteile von Egg </w:t>
      </w:r>
      <w:proofErr w:type="spellStart"/>
      <w:r w:rsidRPr="00007233">
        <w:rPr>
          <w:rFonts w:eastAsiaTheme="minorEastAsia" w:cs="Arial"/>
          <w:color w:val="000000" w:themeColor="text1"/>
          <w:kern w:val="24"/>
          <w:sz w:val="24"/>
          <w:szCs w:val="24"/>
          <w:u w:val="single"/>
          <w:lang w:eastAsia="de-DE"/>
        </w:rPr>
        <w:t>Races</w:t>
      </w:r>
      <w:proofErr w:type="spellEnd"/>
    </w:p>
    <w:p w:rsidR="0001213F" w:rsidRPr="0001213F" w:rsidRDefault="0001213F" w:rsidP="0001213F">
      <w:pPr>
        <w:numPr>
          <w:ilvl w:val="0"/>
          <w:numId w:val="7"/>
        </w:numPr>
        <w:spacing w:after="0" w:line="192" w:lineRule="auto"/>
        <w:ind w:left="1267"/>
        <w:contextualSpacing/>
        <w:textAlignment w:val="baseline"/>
        <w:rPr>
          <w:rFonts w:eastAsia="Times New Roman" w:cs="Times New Roman"/>
          <w:sz w:val="24"/>
          <w:szCs w:val="24"/>
          <w:lang w:eastAsia="de-DE"/>
        </w:rPr>
      </w:pPr>
      <w:r w:rsidRPr="0001213F">
        <w:rPr>
          <w:rFonts w:eastAsiaTheme="minorEastAsia" w:cs="Arial"/>
          <w:color w:val="000000" w:themeColor="text1"/>
          <w:kern w:val="24"/>
          <w:sz w:val="24"/>
          <w:szCs w:val="24"/>
          <w:lang w:eastAsia="de-DE"/>
        </w:rPr>
        <w:t xml:space="preserve">Sie verknüpfen Alltagserfahrung und Fachwissen zu </w:t>
      </w:r>
      <w:r w:rsidRPr="0001213F">
        <w:rPr>
          <w:rFonts w:eastAsiaTheme="minorEastAsia" w:cs="Arial"/>
          <w:b/>
          <w:bCs/>
          <w:color w:val="000000" w:themeColor="text1"/>
          <w:kern w:val="24"/>
          <w:sz w:val="24"/>
          <w:szCs w:val="24"/>
          <w:lang w:eastAsia="de-DE"/>
        </w:rPr>
        <w:t>kreativem Denken und praktischem Handeln</w:t>
      </w:r>
      <w:r w:rsidRPr="0001213F">
        <w:rPr>
          <w:rFonts w:eastAsiaTheme="minorEastAsia" w:cs="Arial"/>
          <w:color w:val="000000" w:themeColor="text1"/>
          <w:kern w:val="24"/>
          <w:sz w:val="24"/>
          <w:szCs w:val="24"/>
          <w:lang w:eastAsia="de-DE"/>
        </w:rPr>
        <w:t>.</w:t>
      </w:r>
    </w:p>
    <w:p w:rsidR="0001213F" w:rsidRPr="0001213F" w:rsidRDefault="0001213F" w:rsidP="0001213F">
      <w:pPr>
        <w:numPr>
          <w:ilvl w:val="0"/>
          <w:numId w:val="7"/>
        </w:numPr>
        <w:spacing w:after="0" w:line="192" w:lineRule="auto"/>
        <w:ind w:left="1267"/>
        <w:contextualSpacing/>
        <w:textAlignment w:val="baseline"/>
        <w:rPr>
          <w:rFonts w:eastAsia="Times New Roman" w:cs="Times New Roman"/>
          <w:sz w:val="24"/>
          <w:szCs w:val="24"/>
          <w:lang w:eastAsia="de-DE"/>
        </w:rPr>
      </w:pPr>
      <w:r w:rsidRPr="0001213F">
        <w:rPr>
          <w:rFonts w:eastAsiaTheme="minorEastAsia" w:cs="Arial"/>
          <w:color w:val="000000" w:themeColor="text1"/>
          <w:kern w:val="24"/>
          <w:sz w:val="24"/>
          <w:szCs w:val="24"/>
          <w:lang w:eastAsia="de-DE"/>
        </w:rPr>
        <w:t xml:space="preserve">Sie nutzen </w:t>
      </w:r>
      <w:r w:rsidRPr="0001213F">
        <w:rPr>
          <w:rFonts w:eastAsiaTheme="minorEastAsia" w:cs="Arial"/>
          <w:b/>
          <w:bCs/>
          <w:color w:val="000000" w:themeColor="text1"/>
          <w:kern w:val="24"/>
          <w:sz w:val="24"/>
          <w:szCs w:val="24"/>
          <w:lang w:eastAsia="de-DE"/>
        </w:rPr>
        <w:t>Kooperation (untereinander) und Konkurrenz (zu den anderen Gruppen) als Motivation</w:t>
      </w:r>
      <w:r w:rsidRPr="0001213F">
        <w:rPr>
          <w:rFonts w:eastAsiaTheme="minorEastAsia" w:cs="Arial"/>
          <w:color w:val="000000" w:themeColor="text1"/>
          <w:kern w:val="24"/>
          <w:sz w:val="24"/>
          <w:szCs w:val="24"/>
          <w:lang w:eastAsia="de-DE"/>
        </w:rPr>
        <w:t xml:space="preserve"> und ermöglichen zugleich soziales Lernen.</w:t>
      </w:r>
    </w:p>
    <w:p w:rsidR="0001213F" w:rsidRDefault="0001213F" w:rsidP="00007233">
      <w:pPr>
        <w:pStyle w:val="Default"/>
        <w:ind w:left="1267"/>
        <w:rPr>
          <w:rFonts w:asciiTheme="minorHAnsi" w:eastAsiaTheme="minorEastAsia" w:hAnsiTheme="minorHAnsi" w:cs="Arial"/>
          <w:color w:val="000000" w:themeColor="text1"/>
          <w:kern w:val="24"/>
          <w:lang w:eastAsia="de-DE"/>
        </w:rPr>
      </w:pPr>
      <w:r w:rsidRPr="0001213F">
        <w:rPr>
          <w:rFonts w:asciiTheme="minorHAnsi" w:eastAsiaTheme="minorEastAsia" w:hAnsiTheme="minorHAnsi" w:cs="Arial"/>
          <w:color w:val="000000" w:themeColor="text1"/>
          <w:kern w:val="24"/>
          <w:lang w:eastAsia="de-DE"/>
        </w:rPr>
        <w:t>Sie geben Gelegenheit, P</w:t>
      </w:r>
      <w:r w:rsidR="00007233">
        <w:rPr>
          <w:rFonts w:asciiTheme="minorHAnsi" w:eastAsiaTheme="minorEastAsia" w:hAnsiTheme="minorHAnsi" w:cs="Arial"/>
          <w:color w:val="000000" w:themeColor="text1"/>
          <w:kern w:val="24"/>
          <w:lang w:eastAsia="de-DE"/>
        </w:rPr>
        <w:t>robleme selbständig zu lösen,</w:t>
      </w:r>
      <w:r w:rsidRPr="0001213F">
        <w:rPr>
          <w:rFonts w:asciiTheme="minorHAnsi" w:eastAsiaTheme="minorEastAsia" w:hAnsiTheme="minorHAnsi" w:cs="Arial"/>
          <w:color w:val="000000" w:themeColor="text1"/>
          <w:kern w:val="24"/>
          <w:lang w:eastAsia="de-DE"/>
        </w:rPr>
        <w:t xml:space="preserve"> </w:t>
      </w:r>
      <w:r w:rsidRPr="0001213F">
        <w:rPr>
          <w:rFonts w:asciiTheme="minorHAnsi" w:eastAsiaTheme="minorEastAsia" w:hAnsiTheme="minorHAnsi" w:cs="Arial"/>
          <w:b/>
          <w:bCs/>
          <w:color w:val="000000" w:themeColor="text1"/>
          <w:kern w:val="24"/>
          <w:lang w:eastAsia="de-DE"/>
        </w:rPr>
        <w:t>eigene Wege</w:t>
      </w:r>
      <w:r w:rsidRPr="0001213F">
        <w:rPr>
          <w:rFonts w:asciiTheme="minorHAnsi" w:eastAsiaTheme="minorEastAsia" w:hAnsiTheme="minorHAnsi" w:cs="Arial"/>
          <w:color w:val="000000" w:themeColor="text1"/>
          <w:kern w:val="24"/>
          <w:lang w:eastAsia="de-DE"/>
        </w:rPr>
        <w:t xml:space="preserve"> zu finden</w:t>
      </w:r>
      <w:r w:rsidR="00007233">
        <w:rPr>
          <w:rFonts w:asciiTheme="minorHAnsi" w:eastAsiaTheme="minorEastAsia" w:hAnsiTheme="minorHAnsi" w:cs="Arial"/>
          <w:color w:val="000000" w:themeColor="text1"/>
          <w:kern w:val="24"/>
          <w:lang w:eastAsia="de-DE"/>
        </w:rPr>
        <w:t>, diese zu dokumentieren und zu präsentieren</w:t>
      </w:r>
      <w:r w:rsidRPr="0001213F">
        <w:rPr>
          <w:rFonts w:asciiTheme="minorHAnsi" w:eastAsiaTheme="minorEastAsia" w:hAnsiTheme="minorHAnsi" w:cs="Arial"/>
          <w:color w:val="000000" w:themeColor="text1"/>
          <w:kern w:val="24"/>
          <w:lang w:eastAsia="de-DE"/>
        </w:rPr>
        <w:t>.</w:t>
      </w:r>
    </w:p>
    <w:p w:rsidR="004C379C" w:rsidRDefault="004C379C" w:rsidP="004C379C">
      <w:pPr>
        <w:pStyle w:val="Default"/>
        <w:rPr>
          <w:rFonts w:asciiTheme="minorHAnsi" w:eastAsiaTheme="minorEastAsia" w:hAnsiTheme="minorHAnsi" w:cs="Arial"/>
          <w:color w:val="000000" w:themeColor="text1"/>
          <w:kern w:val="24"/>
          <w:lang w:eastAsia="de-DE"/>
        </w:rPr>
      </w:pPr>
    </w:p>
    <w:p w:rsidR="004C379C" w:rsidRPr="004C379C" w:rsidRDefault="004C379C" w:rsidP="004C379C">
      <w:pPr>
        <w:pStyle w:val="Default"/>
        <w:rPr>
          <w:rFonts w:eastAsiaTheme="minorEastAsia" w:cs="Arial"/>
          <w:color w:val="000000" w:themeColor="text1"/>
          <w:kern w:val="24"/>
          <w:lang w:eastAsia="de-DE"/>
        </w:rPr>
      </w:pPr>
      <w:r w:rsidRPr="004C379C">
        <w:rPr>
          <w:rFonts w:eastAsiaTheme="minorEastAsia" w:cs="Arial"/>
          <w:color w:val="000000" w:themeColor="text1"/>
          <w:kern w:val="24"/>
          <w:lang w:eastAsia="de-DE"/>
        </w:rPr>
        <w:t xml:space="preserve">Egg </w:t>
      </w:r>
      <w:proofErr w:type="spellStart"/>
      <w:r w:rsidRPr="004C379C">
        <w:rPr>
          <w:rFonts w:eastAsiaTheme="minorEastAsia" w:cs="Arial"/>
          <w:color w:val="000000" w:themeColor="text1"/>
          <w:kern w:val="24"/>
          <w:lang w:eastAsia="de-DE"/>
        </w:rPr>
        <w:t>Races</w:t>
      </w:r>
      <w:proofErr w:type="spellEnd"/>
      <w:r w:rsidRPr="004C379C">
        <w:rPr>
          <w:rFonts w:eastAsiaTheme="minorEastAsia" w:cs="Arial"/>
          <w:color w:val="000000" w:themeColor="text1"/>
          <w:kern w:val="24"/>
          <w:lang w:eastAsia="de-DE"/>
        </w:rPr>
        <w:t xml:space="preserve"> im Chemieunterricht sollten zudem folgende Anforderungen erfüllen:</w:t>
      </w:r>
    </w:p>
    <w:p w:rsidR="004C379C" w:rsidRPr="004C379C" w:rsidRDefault="004C379C" w:rsidP="004C379C">
      <w:pPr>
        <w:numPr>
          <w:ilvl w:val="0"/>
          <w:numId w:val="7"/>
        </w:numPr>
        <w:spacing w:after="0" w:line="192" w:lineRule="auto"/>
        <w:ind w:left="1267"/>
        <w:contextualSpacing/>
        <w:textAlignment w:val="baseline"/>
        <w:rPr>
          <w:rFonts w:ascii="Calibri" w:eastAsia="Times New Roman" w:hAnsi="Calibri" w:cs="Times New Roman"/>
          <w:sz w:val="24"/>
          <w:szCs w:val="24"/>
          <w:lang w:eastAsia="de-DE"/>
        </w:rPr>
      </w:pPr>
      <w:r w:rsidRPr="004C379C">
        <w:rPr>
          <w:rFonts w:ascii="Calibri" w:eastAsiaTheme="minorEastAsia" w:hAnsi="Calibri" w:cs="Arial"/>
          <w:color w:val="000000" w:themeColor="text1"/>
          <w:kern w:val="24"/>
          <w:sz w:val="24"/>
          <w:szCs w:val="24"/>
          <w:lang w:eastAsia="de-DE"/>
        </w:rPr>
        <w:t xml:space="preserve">Das </w:t>
      </w:r>
      <w:r w:rsidRPr="004C379C">
        <w:rPr>
          <w:rFonts w:ascii="Calibri" w:eastAsiaTheme="minorEastAsia" w:hAnsi="Calibri" w:cs="Arial"/>
          <w:b/>
          <w:bCs/>
          <w:color w:val="000000" w:themeColor="text1"/>
          <w:kern w:val="24"/>
          <w:sz w:val="24"/>
          <w:szCs w:val="24"/>
          <w:lang w:eastAsia="de-DE"/>
        </w:rPr>
        <w:t>Problem darf</w:t>
      </w:r>
      <w:r w:rsidRPr="004C379C">
        <w:rPr>
          <w:rFonts w:ascii="Calibri" w:eastAsiaTheme="minorEastAsia" w:hAnsi="Calibri" w:cs="Arial"/>
          <w:color w:val="000000" w:themeColor="text1"/>
          <w:kern w:val="24"/>
          <w:sz w:val="24"/>
          <w:szCs w:val="24"/>
          <w:lang w:eastAsia="de-DE"/>
        </w:rPr>
        <w:t xml:space="preserve"> auch die schwächeren Schülerinnen und Schüler </w:t>
      </w:r>
      <w:r w:rsidRPr="004C379C">
        <w:rPr>
          <w:rFonts w:ascii="Calibri" w:eastAsiaTheme="minorEastAsia" w:hAnsi="Calibri" w:cs="Arial"/>
          <w:b/>
          <w:bCs/>
          <w:color w:val="000000" w:themeColor="text1"/>
          <w:kern w:val="24"/>
          <w:sz w:val="24"/>
          <w:szCs w:val="24"/>
          <w:lang w:eastAsia="de-DE"/>
        </w:rPr>
        <w:t xml:space="preserve">nicht </w:t>
      </w:r>
      <w:r w:rsidRPr="004C379C">
        <w:rPr>
          <w:rFonts w:ascii="Calibri" w:eastAsiaTheme="minorEastAsia" w:hAnsi="Calibri" w:cs="Arial"/>
          <w:color w:val="000000" w:themeColor="text1"/>
          <w:kern w:val="24"/>
          <w:sz w:val="24"/>
          <w:szCs w:val="24"/>
          <w:lang w:eastAsia="de-DE"/>
        </w:rPr>
        <w:t>derart</w:t>
      </w:r>
      <w:r w:rsidRPr="004C379C">
        <w:rPr>
          <w:rFonts w:ascii="Calibri" w:eastAsiaTheme="minorEastAsia" w:hAnsi="Calibri" w:cs="Arial"/>
          <w:b/>
          <w:bCs/>
          <w:color w:val="000000" w:themeColor="text1"/>
          <w:kern w:val="24"/>
          <w:sz w:val="24"/>
          <w:szCs w:val="24"/>
          <w:lang w:eastAsia="de-DE"/>
        </w:rPr>
        <w:t xml:space="preserve"> überfordern</w:t>
      </w:r>
      <w:r w:rsidRPr="004C379C">
        <w:rPr>
          <w:rFonts w:ascii="Calibri" w:eastAsiaTheme="minorEastAsia" w:hAnsi="Calibri" w:cs="Arial"/>
          <w:color w:val="000000" w:themeColor="text1"/>
          <w:kern w:val="24"/>
          <w:sz w:val="24"/>
          <w:szCs w:val="24"/>
          <w:lang w:eastAsia="de-DE"/>
        </w:rPr>
        <w:t xml:space="preserve">, dass sie keinen Einstieg in die Lösung finden, da keine gemeinsame Planung innerhalb der gesamten Gruppe erfolgt. </w:t>
      </w:r>
    </w:p>
    <w:p w:rsidR="004C379C" w:rsidRPr="004C379C" w:rsidRDefault="004C379C" w:rsidP="004C379C">
      <w:pPr>
        <w:numPr>
          <w:ilvl w:val="0"/>
          <w:numId w:val="7"/>
        </w:numPr>
        <w:spacing w:after="0" w:line="192" w:lineRule="auto"/>
        <w:ind w:left="1267"/>
        <w:contextualSpacing/>
        <w:textAlignment w:val="baseline"/>
        <w:rPr>
          <w:rFonts w:ascii="Calibri" w:eastAsia="Times New Roman" w:hAnsi="Calibri" w:cs="Times New Roman"/>
          <w:sz w:val="24"/>
          <w:szCs w:val="24"/>
          <w:lang w:eastAsia="de-DE"/>
        </w:rPr>
      </w:pPr>
      <w:r w:rsidRPr="004C379C">
        <w:rPr>
          <w:rFonts w:ascii="Calibri" w:eastAsiaTheme="minorEastAsia" w:hAnsi="Calibri" w:cs="Arial"/>
          <w:color w:val="000000" w:themeColor="text1"/>
          <w:kern w:val="24"/>
          <w:sz w:val="24"/>
          <w:szCs w:val="24"/>
          <w:lang w:eastAsia="de-DE"/>
        </w:rPr>
        <w:t xml:space="preserve">Die Experimente müssen gemäß der </w:t>
      </w:r>
      <w:r w:rsidRPr="004C379C">
        <w:rPr>
          <w:rFonts w:ascii="Calibri" w:eastAsiaTheme="minorEastAsia" w:hAnsi="Calibri" w:cs="Arial"/>
          <w:b/>
          <w:bCs/>
          <w:color w:val="000000" w:themeColor="text1"/>
          <w:kern w:val="24"/>
          <w:sz w:val="24"/>
          <w:szCs w:val="24"/>
          <w:lang w:eastAsia="de-DE"/>
        </w:rPr>
        <w:t xml:space="preserve">Gefahrstoffverordnung </w:t>
      </w:r>
      <w:r w:rsidRPr="004C379C">
        <w:rPr>
          <w:rFonts w:ascii="Calibri" w:eastAsiaTheme="minorEastAsia" w:hAnsi="Calibri" w:cs="Arial"/>
          <w:color w:val="000000" w:themeColor="text1"/>
          <w:kern w:val="24"/>
          <w:sz w:val="24"/>
          <w:szCs w:val="24"/>
          <w:lang w:eastAsia="de-DE"/>
        </w:rPr>
        <w:t>durchführbar sein und</w:t>
      </w:r>
    </w:p>
    <w:p w:rsidR="004C379C" w:rsidRPr="004C379C" w:rsidRDefault="004C379C" w:rsidP="004C379C">
      <w:pPr>
        <w:numPr>
          <w:ilvl w:val="0"/>
          <w:numId w:val="7"/>
        </w:numPr>
        <w:spacing w:after="0" w:line="192" w:lineRule="auto"/>
        <w:ind w:left="1267"/>
        <w:contextualSpacing/>
        <w:textAlignment w:val="baseline"/>
        <w:rPr>
          <w:rFonts w:ascii="Calibri" w:eastAsia="Times New Roman" w:hAnsi="Calibri" w:cs="Times New Roman"/>
          <w:sz w:val="24"/>
          <w:szCs w:val="24"/>
          <w:lang w:eastAsia="de-DE"/>
        </w:rPr>
      </w:pPr>
      <w:r w:rsidRPr="004C379C">
        <w:rPr>
          <w:rFonts w:ascii="Calibri" w:eastAsiaTheme="minorEastAsia" w:hAnsi="Calibri" w:cs="Arial"/>
          <w:color w:val="000000" w:themeColor="text1"/>
          <w:kern w:val="24"/>
          <w:sz w:val="24"/>
          <w:szCs w:val="24"/>
          <w:lang w:eastAsia="de-DE"/>
        </w:rPr>
        <w:t xml:space="preserve">es müssen prinzipiell </w:t>
      </w:r>
      <w:r w:rsidRPr="004C379C">
        <w:rPr>
          <w:rFonts w:ascii="Calibri" w:eastAsiaTheme="minorEastAsia" w:hAnsi="Calibri" w:cs="Arial"/>
          <w:b/>
          <w:bCs/>
          <w:color w:val="000000" w:themeColor="text1"/>
          <w:kern w:val="24"/>
          <w:sz w:val="24"/>
          <w:szCs w:val="24"/>
          <w:lang w:eastAsia="de-DE"/>
        </w:rPr>
        <w:t>mehrere Lösungswege</w:t>
      </w:r>
      <w:r w:rsidRPr="004C379C">
        <w:rPr>
          <w:rFonts w:ascii="Calibri" w:eastAsiaTheme="minorEastAsia" w:hAnsi="Calibri" w:cs="Arial"/>
          <w:color w:val="000000" w:themeColor="text1"/>
          <w:kern w:val="24"/>
          <w:sz w:val="24"/>
          <w:szCs w:val="24"/>
          <w:lang w:eastAsia="de-DE"/>
        </w:rPr>
        <w:t xml:space="preserve"> gangbar sein.</w:t>
      </w:r>
    </w:p>
    <w:p w:rsidR="004C379C" w:rsidRDefault="004C379C" w:rsidP="004C379C">
      <w:pPr>
        <w:pStyle w:val="Default"/>
        <w:rPr>
          <w:rFonts w:asciiTheme="minorHAnsi" w:eastAsiaTheme="minorEastAsia" w:hAnsiTheme="minorHAnsi" w:cs="Arial"/>
          <w:color w:val="000000" w:themeColor="text1"/>
          <w:kern w:val="24"/>
          <w:lang w:eastAsia="de-DE"/>
        </w:rPr>
      </w:pPr>
    </w:p>
    <w:p w:rsidR="00007233" w:rsidRDefault="00007233" w:rsidP="00007233">
      <w:pPr>
        <w:pStyle w:val="Default"/>
        <w:rPr>
          <w:rFonts w:asciiTheme="minorHAnsi" w:eastAsiaTheme="minorEastAsia" w:hAnsiTheme="minorHAnsi" w:cs="Arial"/>
          <w:color w:val="000000" w:themeColor="text1"/>
          <w:kern w:val="24"/>
          <w:lang w:eastAsia="de-DE"/>
        </w:rPr>
      </w:pPr>
    </w:p>
    <w:p w:rsidR="00007233" w:rsidRDefault="00007233" w:rsidP="00007233">
      <w:pPr>
        <w:pStyle w:val="Default"/>
        <w:rPr>
          <w:rFonts w:asciiTheme="minorHAnsi" w:eastAsiaTheme="minorEastAsia" w:hAnsiTheme="minorHAnsi" w:cs="Arial"/>
          <w:color w:val="000000" w:themeColor="text1"/>
          <w:kern w:val="24"/>
          <w:lang w:eastAsia="de-DE"/>
        </w:rPr>
      </w:pPr>
      <w:r>
        <w:rPr>
          <w:rFonts w:asciiTheme="minorHAnsi" w:eastAsiaTheme="minorEastAsia" w:hAnsiTheme="minorHAnsi" w:cs="Arial"/>
          <w:color w:val="000000" w:themeColor="text1"/>
          <w:kern w:val="24"/>
          <w:lang w:eastAsia="de-DE"/>
        </w:rPr>
        <w:t xml:space="preserve">Als Beispiel wurde hier ein anspruchsvolles Egg </w:t>
      </w:r>
      <w:proofErr w:type="spellStart"/>
      <w:r>
        <w:rPr>
          <w:rFonts w:asciiTheme="minorHAnsi" w:eastAsiaTheme="minorEastAsia" w:hAnsiTheme="minorHAnsi" w:cs="Arial"/>
          <w:color w:val="000000" w:themeColor="text1"/>
          <w:kern w:val="24"/>
          <w:lang w:eastAsia="de-DE"/>
        </w:rPr>
        <w:t>Race</w:t>
      </w:r>
      <w:proofErr w:type="spellEnd"/>
      <w:r>
        <w:rPr>
          <w:rFonts w:asciiTheme="minorHAnsi" w:eastAsiaTheme="minorEastAsia" w:hAnsiTheme="minorHAnsi" w:cs="Arial"/>
          <w:color w:val="000000" w:themeColor="text1"/>
          <w:kern w:val="24"/>
          <w:lang w:eastAsia="de-DE"/>
        </w:rPr>
        <w:t xml:space="preserve"> </w:t>
      </w:r>
      <w:r w:rsidR="0007080C">
        <w:rPr>
          <w:rFonts w:asciiTheme="minorHAnsi" w:eastAsiaTheme="minorEastAsia" w:hAnsiTheme="minorHAnsi" w:cs="Arial"/>
          <w:color w:val="000000" w:themeColor="text1"/>
          <w:kern w:val="24"/>
          <w:lang w:eastAsia="de-DE"/>
        </w:rPr>
        <w:t xml:space="preserve">zur Säure-Base-Chemie </w:t>
      </w:r>
      <w:r>
        <w:rPr>
          <w:rFonts w:asciiTheme="minorHAnsi" w:eastAsiaTheme="minorEastAsia" w:hAnsiTheme="minorHAnsi" w:cs="Arial"/>
          <w:color w:val="000000" w:themeColor="text1"/>
          <w:kern w:val="24"/>
          <w:lang w:eastAsia="de-DE"/>
        </w:rPr>
        <w:t>ausgewählt, das am Ende der Unterrichtseinheit Säure Base in Klas</w:t>
      </w:r>
      <w:r w:rsidR="004C379C">
        <w:rPr>
          <w:rFonts w:asciiTheme="minorHAnsi" w:eastAsiaTheme="minorEastAsia" w:hAnsiTheme="minorHAnsi" w:cs="Arial"/>
          <w:color w:val="000000" w:themeColor="text1"/>
          <w:kern w:val="24"/>
          <w:lang w:eastAsia="de-DE"/>
        </w:rPr>
        <w:t>se 9 oder in der Kursstufe zum Ü</w:t>
      </w:r>
      <w:r>
        <w:rPr>
          <w:rFonts w:asciiTheme="minorHAnsi" w:eastAsiaTheme="minorEastAsia" w:hAnsiTheme="minorHAnsi" w:cs="Arial"/>
          <w:color w:val="000000" w:themeColor="text1"/>
          <w:kern w:val="24"/>
          <w:lang w:eastAsia="de-DE"/>
        </w:rPr>
        <w:t>ben einsetzbar ist.</w:t>
      </w:r>
    </w:p>
    <w:p w:rsidR="00007233" w:rsidRDefault="00007233" w:rsidP="00007233">
      <w:pPr>
        <w:pStyle w:val="Default"/>
        <w:rPr>
          <w:rFonts w:asciiTheme="minorHAnsi" w:eastAsiaTheme="minorEastAsia" w:hAnsiTheme="minorHAnsi" w:cs="Arial"/>
          <w:color w:val="000000" w:themeColor="text1"/>
          <w:kern w:val="24"/>
          <w:lang w:eastAsia="de-DE"/>
        </w:rPr>
      </w:pPr>
    </w:p>
    <w:p w:rsidR="00007233" w:rsidRDefault="00007233" w:rsidP="00007233">
      <w:pPr>
        <w:pStyle w:val="Default"/>
        <w:rPr>
          <w:rFonts w:asciiTheme="minorHAnsi" w:eastAsiaTheme="minorEastAsia" w:hAnsiTheme="minorHAnsi" w:cs="Arial"/>
          <w:color w:val="000000" w:themeColor="text1"/>
          <w:kern w:val="24"/>
          <w:lang w:eastAsia="de-DE"/>
        </w:rPr>
      </w:pPr>
    </w:p>
    <w:p w:rsidR="00007233" w:rsidRDefault="00007233" w:rsidP="00007233">
      <w:pPr>
        <w:pStyle w:val="Default"/>
        <w:rPr>
          <w:rFonts w:asciiTheme="minorHAnsi" w:eastAsiaTheme="minorEastAsia" w:hAnsiTheme="minorHAnsi" w:cs="Arial"/>
          <w:color w:val="000000" w:themeColor="text1"/>
          <w:kern w:val="24"/>
          <w:lang w:eastAsia="de-DE"/>
        </w:rPr>
      </w:pPr>
    </w:p>
    <w:p w:rsidR="00007233" w:rsidRDefault="00007233" w:rsidP="00007233">
      <w:pPr>
        <w:pStyle w:val="Default"/>
        <w:rPr>
          <w:rFonts w:asciiTheme="minorHAnsi" w:eastAsiaTheme="minorEastAsia" w:hAnsiTheme="minorHAnsi" w:cs="Arial"/>
          <w:color w:val="000000" w:themeColor="text1"/>
          <w:kern w:val="24"/>
          <w:lang w:eastAsia="de-DE"/>
        </w:rPr>
      </w:pPr>
    </w:p>
    <w:p w:rsidR="00007233" w:rsidRDefault="00007233" w:rsidP="00007233">
      <w:pPr>
        <w:pStyle w:val="Default"/>
        <w:rPr>
          <w:rFonts w:asciiTheme="minorHAnsi" w:eastAsiaTheme="minorEastAsia" w:hAnsiTheme="minorHAnsi" w:cs="Arial"/>
          <w:color w:val="000000" w:themeColor="text1"/>
          <w:kern w:val="24"/>
          <w:lang w:eastAsia="de-DE"/>
        </w:rPr>
      </w:pPr>
    </w:p>
    <w:p w:rsidR="00007233" w:rsidRDefault="00007233" w:rsidP="00007233">
      <w:pPr>
        <w:pStyle w:val="Default"/>
        <w:jc w:val="center"/>
        <w:rPr>
          <w:b/>
          <w:sz w:val="28"/>
          <w:szCs w:val="28"/>
          <w:u w:val="single"/>
        </w:rPr>
      </w:pPr>
      <w:r w:rsidRPr="00007233">
        <w:rPr>
          <w:rFonts w:asciiTheme="minorHAnsi" w:hAnsiTheme="minorHAnsi"/>
          <w:b/>
          <w:sz w:val="28"/>
          <w:szCs w:val="28"/>
          <w:u w:val="single"/>
        </w:rPr>
        <w:lastRenderedPageBreak/>
        <w:t xml:space="preserve">Egg </w:t>
      </w:r>
      <w:proofErr w:type="spellStart"/>
      <w:r w:rsidRPr="00007233">
        <w:rPr>
          <w:rFonts w:asciiTheme="minorHAnsi" w:hAnsiTheme="minorHAnsi"/>
          <w:b/>
          <w:sz w:val="28"/>
          <w:szCs w:val="28"/>
          <w:u w:val="single"/>
        </w:rPr>
        <w:t>Race</w:t>
      </w:r>
      <w:proofErr w:type="spellEnd"/>
      <w:r w:rsidRPr="00007233">
        <w:rPr>
          <w:rFonts w:asciiTheme="minorHAnsi" w:hAnsiTheme="minorHAnsi"/>
          <w:b/>
          <w:u w:val="single"/>
        </w:rPr>
        <w:t xml:space="preserve"> „</w:t>
      </w:r>
      <w:r w:rsidRPr="00007233">
        <w:rPr>
          <w:b/>
          <w:sz w:val="28"/>
          <w:szCs w:val="28"/>
          <w:u w:val="single"/>
        </w:rPr>
        <w:t>Fünf klare Lösungen“</w:t>
      </w:r>
    </w:p>
    <w:p w:rsidR="00007233" w:rsidRPr="00AB547F" w:rsidRDefault="00932A1A" w:rsidP="00007233">
      <w:pPr>
        <w:pStyle w:val="Default"/>
        <w:rPr>
          <w:sz w:val="20"/>
          <w:szCs w:val="20"/>
        </w:rPr>
      </w:pPr>
      <w:r w:rsidRPr="00AB547F">
        <w:rPr>
          <w:sz w:val="20"/>
          <w:szCs w:val="20"/>
        </w:rPr>
        <w:t>Die Grundi</w:t>
      </w:r>
      <w:r w:rsidR="00007233" w:rsidRPr="00AB547F">
        <w:rPr>
          <w:sz w:val="20"/>
          <w:szCs w:val="20"/>
        </w:rPr>
        <w:t>dee für diese</w:t>
      </w:r>
      <w:r w:rsidR="00AB547F">
        <w:rPr>
          <w:sz w:val="20"/>
          <w:szCs w:val="20"/>
        </w:rPr>
        <w:t>s</w:t>
      </w:r>
      <w:r w:rsidR="00007233" w:rsidRPr="00AB547F">
        <w:rPr>
          <w:sz w:val="20"/>
          <w:szCs w:val="20"/>
        </w:rPr>
        <w:t xml:space="preserve"> Egg </w:t>
      </w:r>
      <w:proofErr w:type="spellStart"/>
      <w:r w:rsidR="00007233" w:rsidRPr="00AB547F">
        <w:rPr>
          <w:sz w:val="20"/>
          <w:szCs w:val="20"/>
        </w:rPr>
        <w:t>Race</w:t>
      </w:r>
      <w:proofErr w:type="spellEnd"/>
      <w:r w:rsidR="00007233" w:rsidRPr="00AB547F">
        <w:rPr>
          <w:sz w:val="20"/>
          <w:szCs w:val="20"/>
        </w:rPr>
        <w:t xml:space="preserve"> wurde entnommen aus</w:t>
      </w:r>
    </w:p>
    <w:p w:rsidR="00007233" w:rsidRPr="00AB547F" w:rsidRDefault="00007233" w:rsidP="00007233">
      <w:pPr>
        <w:spacing w:after="0"/>
        <w:rPr>
          <w:rFonts w:eastAsia="Times New Roman" w:cs="Arial"/>
          <w:sz w:val="20"/>
          <w:szCs w:val="20"/>
          <w:lang w:eastAsia="de-DE"/>
        </w:rPr>
      </w:pPr>
      <w:r w:rsidRPr="00AB547F">
        <w:rPr>
          <w:rFonts w:eastAsiaTheme="minorEastAsia" w:cs="Arial"/>
          <w:color w:val="000000" w:themeColor="text1"/>
          <w:kern w:val="24"/>
          <w:sz w:val="20"/>
          <w:szCs w:val="20"/>
          <w:lang w:eastAsia="de-DE"/>
        </w:rPr>
        <w:t xml:space="preserve">Gärtner, Hans-Joachim und Scharf, Volker: Chemische Egg </w:t>
      </w:r>
      <w:proofErr w:type="spellStart"/>
      <w:r w:rsidRPr="00AB547F">
        <w:rPr>
          <w:rFonts w:eastAsiaTheme="minorEastAsia" w:cs="Arial"/>
          <w:color w:val="000000" w:themeColor="text1"/>
          <w:kern w:val="24"/>
          <w:sz w:val="20"/>
          <w:szCs w:val="20"/>
          <w:lang w:eastAsia="de-DE"/>
        </w:rPr>
        <w:t>races</w:t>
      </w:r>
      <w:proofErr w:type="spellEnd"/>
      <w:r w:rsidRPr="00AB547F">
        <w:rPr>
          <w:rFonts w:eastAsiaTheme="minorEastAsia" w:cs="Arial"/>
          <w:color w:val="000000" w:themeColor="text1"/>
          <w:kern w:val="24"/>
          <w:sz w:val="20"/>
          <w:szCs w:val="20"/>
          <w:lang w:eastAsia="de-DE"/>
        </w:rPr>
        <w:t xml:space="preserve"> in Theorie und Praxis;</w:t>
      </w:r>
      <w:r w:rsidRPr="00AB547F">
        <w:rPr>
          <w:rFonts w:eastAsia="Times New Roman" w:cs="Times New Roman"/>
          <w:sz w:val="20"/>
          <w:szCs w:val="20"/>
          <w:lang w:eastAsia="de-DE"/>
        </w:rPr>
        <w:t xml:space="preserve"> </w:t>
      </w:r>
      <w:r w:rsidRPr="00AB547F">
        <w:rPr>
          <w:rFonts w:eastAsia="Times New Roman" w:cs="Arial"/>
          <w:sz w:val="20"/>
          <w:szCs w:val="20"/>
          <w:lang w:eastAsia="de-DE"/>
        </w:rPr>
        <w:t>Staatliches Institut für Lehrerfort- und -weiterbildung des Landes Rheinland-Pfalz 1994, überarbeitete Online-ausgabe 2001. Download unter</w:t>
      </w:r>
    </w:p>
    <w:p w:rsidR="00007233" w:rsidRPr="00AB547F" w:rsidRDefault="00927096" w:rsidP="00007233">
      <w:pPr>
        <w:spacing w:after="0" w:line="192" w:lineRule="auto"/>
        <w:ind w:left="705" w:hanging="705"/>
        <w:contextualSpacing/>
        <w:textAlignment w:val="baseline"/>
        <w:rPr>
          <w:rFonts w:eastAsia="Times New Roman" w:cs="Times New Roman"/>
          <w:sz w:val="20"/>
          <w:szCs w:val="20"/>
          <w:lang w:eastAsia="de-DE"/>
        </w:rPr>
      </w:pPr>
      <w:hyperlink r:id="rId9" w:history="1">
        <w:r w:rsidR="00007233" w:rsidRPr="00AB547F">
          <w:rPr>
            <w:rStyle w:val="Hyperlink"/>
            <w:rFonts w:eastAsiaTheme="minorEastAsia" w:cs="Arial"/>
            <w:kern w:val="24"/>
            <w:sz w:val="20"/>
            <w:szCs w:val="20"/>
            <w:lang w:eastAsia="de-DE"/>
          </w:rPr>
          <w:t>http://www.chemie-biologie.uni-siegen.de/chemiedidaktik/dokumente/service/fundgrube/chemrace.pdf</w:t>
        </w:r>
      </w:hyperlink>
      <w:r w:rsidR="00007233" w:rsidRPr="00AB547F">
        <w:rPr>
          <w:rFonts w:eastAsiaTheme="minorEastAsia" w:cs="Arial"/>
          <w:kern w:val="24"/>
          <w:sz w:val="20"/>
          <w:szCs w:val="20"/>
          <w:lang w:eastAsia="de-DE"/>
        </w:rPr>
        <w:t xml:space="preserve"> [</w:t>
      </w:r>
      <w:r w:rsidR="004C379C" w:rsidRPr="00AB547F">
        <w:rPr>
          <w:rFonts w:eastAsiaTheme="minorEastAsia" w:cs="Arial"/>
          <w:kern w:val="24"/>
          <w:sz w:val="20"/>
          <w:szCs w:val="20"/>
          <w:lang w:eastAsia="de-DE"/>
        </w:rPr>
        <w:t>08</w:t>
      </w:r>
      <w:r w:rsidR="00007233" w:rsidRPr="00AB547F">
        <w:rPr>
          <w:rFonts w:eastAsiaTheme="minorEastAsia" w:cs="Arial"/>
          <w:kern w:val="24"/>
          <w:sz w:val="20"/>
          <w:szCs w:val="20"/>
          <w:lang w:eastAsia="de-DE"/>
        </w:rPr>
        <w:t>.</w:t>
      </w:r>
      <w:r w:rsidR="004C379C" w:rsidRPr="00AB547F">
        <w:rPr>
          <w:rFonts w:eastAsiaTheme="minorEastAsia" w:cs="Arial"/>
          <w:kern w:val="24"/>
          <w:sz w:val="20"/>
          <w:szCs w:val="20"/>
          <w:lang w:eastAsia="de-DE"/>
        </w:rPr>
        <w:t>04.2014</w:t>
      </w:r>
      <w:r w:rsidR="00007233" w:rsidRPr="00AB547F">
        <w:rPr>
          <w:rFonts w:eastAsiaTheme="minorEastAsia" w:cs="Arial"/>
          <w:kern w:val="24"/>
          <w:sz w:val="20"/>
          <w:szCs w:val="20"/>
          <w:lang w:eastAsia="de-DE"/>
        </w:rPr>
        <w:t>]</w:t>
      </w:r>
    </w:p>
    <w:p w:rsidR="00007233" w:rsidRPr="00AB547F" w:rsidRDefault="004C379C" w:rsidP="00007233">
      <w:pPr>
        <w:pStyle w:val="Default"/>
        <w:rPr>
          <w:sz w:val="20"/>
          <w:szCs w:val="20"/>
        </w:rPr>
      </w:pPr>
      <w:r w:rsidRPr="00AB547F">
        <w:rPr>
          <w:sz w:val="20"/>
          <w:szCs w:val="20"/>
        </w:rPr>
        <w:t xml:space="preserve">Dort findet sich auch ein fiktiver Kontext zu diesem Egg </w:t>
      </w:r>
      <w:proofErr w:type="spellStart"/>
      <w:r w:rsidRPr="00AB547F">
        <w:rPr>
          <w:sz w:val="20"/>
          <w:szCs w:val="20"/>
        </w:rPr>
        <w:t>Race</w:t>
      </w:r>
      <w:proofErr w:type="spellEnd"/>
      <w:r w:rsidRPr="00AB547F">
        <w:rPr>
          <w:sz w:val="20"/>
          <w:szCs w:val="20"/>
        </w:rPr>
        <w:t>.</w:t>
      </w:r>
    </w:p>
    <w:p w:rsidR="00007233" w:rsidRDefault="00927096" w:rsidP="00007233">
      <w:pPr>
        <w:pStyle w:val="Default"/>
        <w:rPr>
          <w:b/>
          <w:sz w:val="28"/>
          <w:szCs w:val="28"/>
          <w:u w:val="single"/>
        </w:rPr>
      </w:pPr>
      <w:r>
        <w:rPr>
          <w:noProof/>
        </w:rPr>
        <w:pict>
          <v:shape id="_x0000_s1077" type="#_x0000_t202" style="position:absolute;margin-left:145.9pt;margin-top:11.55pt;width:202.8pt;height:158.55pt;z-index:25167052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0IL70KwIAAE8EAAAOAAAAAAAAAAAAAAAAAC4CAABkcnMvZTJv&#10;RG9jLnhtbFBLAQItABQABgAIAAAAIQD9LzLW2wAAAAUBAAAPAAAAAAAAAAAAAAAAAIUEAABkcnMv&#10;ZG93bnJldi54bWxQSwUGAAAAAAQABADzAAAAjQUAAAAA&#10;">
            <v:textbox style="mso-fit-shape-to-text:t">
              <w:txbxContent>
                <w:p w:rsidR="00932A1A" w:rsidRDefault="00932A1A" w:rsidP="00932A1A">
                  <w:pPr>
                    <w:spacing w:after="0"/>
                  </w:pPr>
                  <w:r>
                    <w:rPr>
                      <w:noProof/>
                      <w:lang w:eastAsia="de-DE"/>
                    </w:rPr>
                    <w:drawing>
                      <wp:inline distT="0" distB="0" distL="0" distR="0" wp14:anchorId="2D3525A8" wp14:editId="6AF263CA">
                        <wp:extent cx="2383155" cy="781701"/>
                        <wp:effectExtent l="0" t="0" r="0" b="0"/>
                        <wp:docPr id="2048" name="Grafik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155" cy="781701"/>
                                </a:xfrm>
                                <a:prstGeom prst="rect">
                                  <a:avLst/>
                                </a:prstGeom>
                                <a:noFill/>
                                <a:ln>
                                  <a:noFill/>
                                </a:ln>
                              </pic:spPr>
                            </pic:pic>
                          </a:graphicData>
                        </a:graphic>
                      </wp:inline>
                    </w:drawing>
                  </w:r>
                </w:p>
                <w:p w:rsidR="00932A1A" w:rsidRPr="00932A1A" w:rsidRDefault="00932A1A" w:rsidP="00932A1A">
                  <w:pPr>
                    <w:spacing w:after="0"/>
                    <w:rPr>
                      <w:b/>
                      <w:sz w:val="28"/>
                      <w:szCs w:val="28"/>
                    </w:rPr>
                  </w:pPr>
                  <w:r w:rsidRPr="00932A1A">
                    <w:rPr>
                      <w:b/>
                      <w:sz w:val="28"/>
                      <w:szCs w:val="28"/>
                    </w:rPr>
                    <w:t xml:space="preserve">    A</w:t>
                  </w:r>
                  <w:r w:rsidRPr="00932A1A">
                    <w:rPr>
                      <w:b/>
                      <w:sz w:val="28"/>
                      <w:szCs w:val="28"/>
                    </w:rPr>
                    <w:tab/>
                    <w:t xml:space="preserve">  </w:t>
                  </w:r>
                  <w:r>
                    <w:rPr>
                      <w:b/>
                      <w:sz w:val="28"/>
                      <w:szCs w:val="28"/>
                    </w:rPr>
                    <w:t xml:space="preserve"> </w:t>
                  </w:r>
                  <w:r w:rsidRPr="00932A1A">
                    <w:rPr>
                      <w:b/>
                      <w:sz w:val="28"/>
                      <w:szCs w:val="28"/>
                    </w:rPr>
                    <w:t xml:space="preserve">  B</w:t>
                  </w:r>
                  <w:r w:rsidRPr="00932A1A">
                    <w:rPr>
                      <w:b/>
                      <w:sz w:val="28"/>
                      <w:szCs w:val="28"/>
                    </w:rPr>
                    <w:tab/>
                    <w:t xml:space="preserve">      C</w:t>
                  </w:r>
                  <w:r w:rsidRPr="00932A1A">
                    <w:rPr>
                      <w:b/>
                      <w:sz w:val="28"/>
                      <w:szCs w:val="28"/>
                    </w:rPr>
                    <w:tab/>
                    <w:t xml:space="preserve">       D</w:t>
                  </w:r>
                  <w:r w:rsidRPr="00932A1A">
                    <w:rPr>
                      <w:b/>
                      <w:sz w:val="28"/>
                      <w:szCs w:val="28"/>
                    </w:rPr>
                    <w:tab/>
                    <w:t xml:space="preserve">     </w:t>
                  </w:r>
                  <w:r>
                    <w:rPr>
                      <w:b/>
                      <w:sz w:val="28"/>
                      <w:szCs w:val="28"/>
                    </w:rPr>
                    <w:t xml:space="preserve"> </w:t>
                  </w:r>
                  <w:r w:rsidRPr="00932A1A">
                    <w:rPr>
                      <w:b/>
                      <w:sz w:val="28"/>
                      <w:szCs w:val="28"/>
                    </w:rPr>
                    <w:t xml:space="preserve">  E</w:t>
                  </w:r>
                </w:p>
                <w:p w:rsidR="00932A1A" w:rsidRPr="00932A1A" w:rsidRDefault="00932A1A" w:rsidP="00932A1A">
                  <w:pPr>
                    <w:spacing w:after="0"/>
                    <w:jc w:val="center"/>
                    <w:rPr>
                      <w:b/>
                      <w:sz w:val="96"/>
                      <w:szCs w:val="96"/>
                    </w:rPr>
                  </w:pPr>
                  <w:r w:rsidRPr="00932A1A">
                    <w:rPr>
                      <w:b/>
                      <w:sz w:val="96"/>
                      <w:szCs w:val="96"/>
                    </w:rPr>
                    <w:t>?</w:t>
                  </w:r>
                </w:p>
              </w:txbxContent>
            </v:textbox>
          </v:shape>
        </w:pict>
      </w:r>
    </w:p>
    <w:p w:rsidR="004C379C" w:rsidRDefault="004C379C" w:rsidP="00007233">
      <w:pPr>
        <w:pStyle w:val="Default"/>
        <w:rPr>
          <w:b/>
          <w:sz w:val="28"/>
          <w:szCs w:val="28"/>
          <w:u w:val="single"/>
        </w:rPr>
      </w:pPr>
    </w:p>
    <w:p w:rsidR="00932A1A" w:rsidRDefault="00932A1A" w:rsidP="00007233">
      <w:pPr>
        <w:pStyle w:val="Default"/>
        <w:rPr>
          <w:b/>
          <w:sz w:val="28"/>
          <w:szCs w:val="28"/>
          <w:u w:val="single"/>
        </w:rPr>
      </w:pPr>
    </w:p>
    <w:p w:rsidR="00932A1A" w:rsidRDefault="00932A1A" w:rsidP="00007233">
      <w:pPr>
        <w:pStyle w:val="Default"/>
        <w:rPr>
          <w:b/>
          <w:sz w:val="28"/>
          <w:szCs w:val="28"/>
          <w:u w:val="single"/>
        </w:rPr>
      </w:pPr>
    </w:p>
    <w:p w:rsidR="00932A1A" w:rsidRDefault="00932A1A" w:rsidP="00007233">
      <w:pPr>
        <w:pStyle w:val="Default"/>
        <w:rPr>
          <w:b/>
          <w:sz w:val="28"/>
          <w:szCs w:val="28"/>
          <w:u w:val="single"/>
        </w:rPr>
      </w:pPr>
    </w:p>
    <w:p w:rsidR="00932A1A" w:rsidRDefault="00932A1A" w:rsidP="00007233">
      <w:pPr>
        <w:pStyle w:val="Default"/>
        <w:rPr>
          <w:sz w:val="28"/>
          <w:szCs w:val="28"/>
          <w:u w:val="single"/>
        </w:rPr>
      </w:pPr>
    </w:p>
    <w:p w:rsidR="00932A1A" w:rsidRDefault="00932A1A" w:rsidP="00007233">
      <w:pPr>
        <w:pStyle w:val="Default"/>
        <w:rPr>
          <w:sz w:val="28"/>
          <w:szCs w:val="28"/>
          <w:u w:val="single"/>
        </w:rPr>
      </w:pPr>
    </w:p>
    <w:p w:rsidR="00932A1A" w:rsidRDefault="00932A1A" w:rsidP="00007233">
      <w:pPr>
        <w:pStyle w:val="Default"/>
        <w:rPr>
          <w:sz w:val="28"/>
          <w:szCs w:val="28"/>
          <w:u w:val="single"/>
        </w:rPr>
      </w:pPr>
    </w:p>
    <w:p w:rsidR="00932A1A" w:rsidRDefault="00932A1A" w:rsidP="00007233">
      <w:pPr>
        <w:pStyle w:val="Default"/>
        <w:rPr>
          <w:sz w:val="28"/>
          <w:szCs w:val="28"/>
          <w:u w:val="single"/>
        </w:rPr>
      </w:pPr>
    </w:p>
    <w:p w:rsidR="00932A1A" w:rsidRDefault="00932A1A" w:rsidP="00007233">
      <w:pPr>
        <w:pStyle w:val="Default"/>
        <w:rPr>
          <w:sz w:val="28"/>
          <w:szCs w:val="28"/>
          <w:u w:val="single"/>
        </w:rPr>
      </w:pPr>
    </w:p>
    <w:p w:rsidR="00007233" w:rsidRPr="00007233" w:rsidRDefault="00007233" w:rsidP="00932A1A">
      <w:pPr>
        <w:pStyle w:val="Default"/>
      </w:pPr>
      <w:r w:rsidRPr="00932A1A">
        <w:rPr>
          <w:b/>
          <w:sz w:val="28"/>
          <w:szCs w:val="28"/>
          <w:u w:val="single"/>
        </w:rPr>
        <w:t>Aufgabe</w:t>
      </w:r>
      <w:r w:rsidR="00932A1A">
        <w:rPr>
          <w:sz w:val="28"/>
          <w:szCs w:val="28"/>
        </w:rPr>
        <w:t xml:space="preserve"> </w:t>
      </w:r>
      <w:r w:rsidR="00932A1A">
        <w:rPr>
          <w:sz w:val="28"/>
          <w:szCs w:val="28"/>
        </w:rPr>
        <w:tab/>
      </w:r>
      <w:r w:rsidR="00932A1A">
        <w:rPr>
          <w:sz w:val="28"/>
          <w:szCs w:val="28"/>
        </w:rPr>
        <w:tab/>
      </w:r>
      <w:r w:rsidR="00932A1A">
        <w:rPr>
          <w:sz w:val="28"/>
          <w:szCs w:val="28"/>
        </w:rPr>
        <w:tab/>
        <w:t xml:space="preserve">      </w:t>
      </w:r>
      <w:r w:rsidRPr="00932A1A">
        <w:t>Ihr</w:t>
      </w:r>
      <w:r w:rsidRPr="00007233">
        <w:t xml:space="preserve"> erhaltet die Gefäße A,</w:t>
      </w:r>
      <w:r>
        <w:t xml:space="preserve"> </w:t>
      </w:r>
      <w:r w:rsidRPr="00007233">
        <w:t>B,</w:t>
      </w:r>
      <w:r>
        <w:t xml:space="preserve"> </w:t>
      </w:r>
      <w:r w:rsidRPr="00007233">
        <w:t>C,</w:t>
      </w:r>
      <w:r>
        <w:t xml:space="preserve"> </w:t>
      </w:r>
      <w:r w:rsidRPr="00007233">
        <w:t>D und E.</w:t>
      </w:r>
    </w:p>
    <w:p w:rsidR="00007233" w:rsidRPr="00007233" w:rsidRDefault="00007233" w:rsidP="00007233">
      <w:pPr>
        <w:pStyle w:val="Default"/>
        <w:jc w:val="center"/>
      </w:pPr>
      <w:r w:rsidRPr="00007233">
        <w:t>Diese enthalten 5 klare Lösungen:</w:t>
      </w:r>
    </w:p>
    <w:p w:rsidR="00007233" w:rsidRPr="00007233" w:rsidRDefault="0054181E" w:rsidP="00007233">
      <w:pPr>
        <w:pStyle w:val="Default"/>
        <w:numPr>
          <w:ilvl w:val="0"/>
          <w:numId w:val="8"/>
        </w:numPr>
        <w:rPr>
          <w:rFonts w:asciiTheme="minorHAnsi" w:hAnsiTheme="minorHAnsi"/>
        </w:rPr>
      </w:pPr>
      <w:r>
        <w:rPr>
          <w:rFonts w:asciiTheme="minorHAnsi" w:hAnsiTheme="minorHAnsi"/>
        </w:rPr>
        <w:t>s</w:t>
      </w:r>
      <w:r w:rsidR="00007233" w:rsidRPr="00007233">
        <w:rPr>
          <w:rFonts w:asciiTheme="minorHAnsi" w:hAnsiTheme="minorHAnsi"/>
        </w:rPr>
        <w:t>aure Lösung</w:t>
      </w:r>
    </w:p>
    <w:p w:rsidR="00007233" w:rsidRPr="00007233" w:rsidRDefault="0054181E" w:rsidP="00007233">
      <w:pPr>
        <w:pStyle w:val="Default"/>
        <w:numPr>
          <w:ilvl w:val="0"/>
          <w:numId w:val="8"/>
        </w:numPr>
        <w:rPr>
          <w:rFonts w:asciiTheme="minorHAnsi" w:hAnsiTheme="minorHAnsi"/>
        </w:rPr>
      </w:pPr>
      <w:r>
        <w:rPr>
          <w:rFonts w:asciiTheme="minorHAnsi" w:hAnsiTheme="minorHAnsi"/>
        </w:rPr>
        <w:t>s</w:t>
      </w:r>
      <w:r w:rsidR="00007233" w:rsidRPr="00007233">
        <w:rPr>
          <w:rFonts w:asciiTheme="minorHAnsi" w:hAnsiTheme="minorHAnsi"/>
        </w:rPr>
        <w:t>chwach saure Lösung</w:t>
      </w:r>
    </w:p>
    <w:p w:rsidR="00007233" w:rsidRPr="00007233" w:rsidRDefault="0054181E" w:rsidP="00007233">
      <w:pPr>
        <w:pStyle w:val="Default"/>
        <w:numPr>
          <w:ilvl w:val="0"/>
          <w:numId w:val="8"/>
        </w:numPr>
        <w:rPr>
          <w:rFonts w:asciiTheme="minorHAnsi" w:hAnsiTheme="minorHAnsi"/>
        </w:rPr>
      </w:pPr>
      <w:r>
        <w:rPr>
          <w:rFonts w:asciiTheme="minorHAnsi" w:hAnsiTheme="minorHAnsi"/>
        </w:rPr>
        <w:t>a</w:t>
      </w:r>
      <w:r w:rsidR="00007233" w:rsidRPr="00007233">
        <w:rPr>
          <w:rFonts w:asciiTheme="minorHAnsi" w:hAnsiTheme="minorHAnsi"/>
        </w:rPr>
        <w:t>lkalische Lösung</w:t>
      </w:r>
    </w:p>
    <w:p w:rsidR="00007233" w:rsidRPr="00007233" w:rsidRDefault="00007233" w:rsidP="00007233">
      <w:pPr>
        <w:pStyle w:val="Default"/>
        <w:numPr>
          <w:ilvl w:val="0"/>
          <w:numId w:val="8"/>
        </w:numPr>
        <w:rPr>
          <w:rFonts w:asciiTheme="minorHAnsi" w:hAnsiTheme="minorHAnsi"/>
        </w:rPr>
      </w:pPr>
      <w:r w:rsidRPr="00007233">
        <w:rPr>
          <w:rFonts w:asciiTheme="minorHAnsi" w:hAnsiTheme="minorHAnsi"/>
        </w:rPr>
        <w:t>Wasser</w:t>
      </w:r>
    </w:p>
    <w:p w:rsidR="00007233" w:rsidRPr="00007233" w:rsidRDefault="0054181E" w:rsidP="00007233">
      <w:pPr>
        <w:pStyle w:val="Default"/>
        <w:numPr>
          <w:ilvl w:val="0"/>
          <w:numId w:val="8"/>
        </w:numPr>
        <w:rPr>
          <w:rFonts w:asciiTheme="minorHAnsi" w:hAnsiTheme="minorHAnsi"/>
        </w:rPr>
      </w:pPr>
      <w:r>
        <w:rPr>
          <w:rFonts w:asciiTheme="minorHAnsi" w:hAnsiTheme="minorHAnsi"/>
        </w:rPr>
        <w:t>v</w:t>
      </w:r>
      <w:r w:rsidR="00007233" w:rsidRPr="00007233">
        <w:rPr>
          <w:rFonts w:asciiTheme="minorHAnsi" w:hAnsiTheme="minorHAnsi"/>
        </w:rPr>
        <w:t>erdünnte Phenolphthalein-Lösung</w:t>
      </w:r>
    </w:p>
    <w:p w:rsidR="00007233" w:rsidRPr="00007233" w:rsidRDefault="00007233" w:rsidP="00007233">
      <w:pPr>
        <w:pStyle w:val="Default"/>
        <w:jc w:val="center"/>
        <w:rPr>
          <w:rFonts w:asciiTheme="minorHAnsi" w:hAnsiTheme="minorHAnsi"/>
          <w:b/>
          <w:sz w:val="32"/>
          <w:szCs w:val="32"/>
        </w:rPr>
      </w:pPr>
      <w:r w:rsidRPr="00007233">
        <w:rPr>
          <w:rFonts w:asciiTheme="minorHAnsi" w:hAnsiTheme="minorHAnsi"/>
          <w:b/>
          <w:sz w:val="32"/>
          <w:szCs w:val="32"/>
        </w:rPr>
        <w:t>Findet heraus, welches Gefäß welche Lösung enthält</w:t>
      </w:r>
      <w:r w:rsidR="00AB547F">
        <w:rPr>
          <w:rFonts w:asciiTheme="minorHAnsi" w:hAnsiTheme="minorHAnsi"/>
          <w:b/>
          <w:sz w:val="32"/>
          <w:szCs w:val="32"/>
        </w:rPr>
        <w:t>!</w:t>
      </w:r>
    </w:p>
    <w:p w:rsidR="00007233" w:rsidRPr="00007233" w:rsidRDefault="00007233" w:rsidP="00007233">
      <w:pPr>
        <w:pStyle w:val="Default"/>
        <w:jc w:val="center"/>
        <w:rPr>
          <w:rFonts w:asciiTheme="minorHAnsi" w:hAnsiTheme="minorHAnsi"/>
        </w:rPr>
      </w:pPr>
      <w:r w:rsidRPr="00007233">
        <w:rPr>
          <w:rFonts w:asciiTheme="minorHAnsi" w:hAnsiTheme="minorHAnsi"/>
        </w:rPr>
        <w:t xml:space="preserve">Hilfsmittel: Reagenzgläser, Reagenzglasgestell, </w:t>
      </w:r>
      <w:r w:rsidR="00AB547F">
        <w:rPr>
          <w:rFonts w:asciiTheme="minorHAnsi" w:hAnsiTheme="minorHAnsi"/>
        </w:rPr>
        <w:t xml:space="preserve">5 </w:t>
      </w:r>
      <w:r w:rsidRPr="00007233">
        <w:rPr>
          <w:rFonts w:asciiTheme="minorHAnsi" w:hAnsiTheme="minorHAnsi"/>
        </w:rPr>
        <w:t>Einwegpipetten</w:t>
      </w:r>
    </w:p>
    <w:p w:rsidR="00007233" w:rsidRDefault="00007233" w:rsidP="00007233">
      <w:pPr>
        <w:pStyle w:val="Default"/>
        <w:jc w:val="center"/>
        <w:rPr>
          <w:rFonts w:asciiTheme="minorHAnsi" w:hAnsiTheme="minorHAnsi"/>
        </w:rPr>
      </w:pPr>
      <w:r w:rsidRPr="00007233">
        <w:rPr>
          <w:rFonts w:asciiTheme="minorHAnsi" w:hAnsiTheme="minorHAnsi"/>
        </w:rPr>
        <w:t>Zeitvorgabe: 25 min</w:t>
      </w:r>
    </w:p>
    <w:p w:rsidR="00AB547F" w:rsidRDefault="00AB547F" w:rsidP="00AB547F">
      <w:pPr>
        <w:pStyle w:val="Default"/>
        <w:rPr>
          <w:rFonts w:asciiTheme="minorHAnsi" w:hAnsiTheme="minorHAnsi"/>
        </w:rPr>
      </w:pPr>
    </w:p>
    <w:p w:rsidR="00932A1A" w:rsidRDefault="00932A1A" w:rsidP="00932A1A">
      <w:pPr>
        <w:pStyle w:val="Default"/>
        <w:jc w:val="both"/>
        <w:rPr>
          <w:rFonts w:asciiTheme="minorHAnsi" w:hAnsiTheme="minorHAnsi"/>
        </w:rPr>
      </w:pPr>
    </w:p>
    <w:p w:rsidR="00932A1A" w:rsidRDefault="00932A1A" w:rsidP="00932A1A">
      <w:pPr>
        <w:pStyle w:val="Default"/>
        <w:jc w:val="both"/>
        <w:rPr>
          <w:rFonts w:asciiTheme="minorHAnsi" w:hAnsiTheme="minorHAnsi"/>
          <w:u w:val="single"/>
        </w:rPr>
      </w:pPr>
      <w:r w:rsidRPr="0054181E">
        <w:rPr>
          <w:rFonts w:asciiTheme="minorHAnsi" w:hAnsiTheme="minorHAnsi"/>
          <w:u w:val="single"/>
        </w:rPr>
        <w:t>Lehrerhinweise:</w:t>
      </w:r>
    </w:p>
    <w:p w:rsidR="0054181E" w:rsidRPr="0007080C" w:rsidRDefault="0007080C" w:rsidP="00932A1A">
      <w:pPr>
        <w:pStyle w:val="Default"/>
        <w:jc w:val="both"/>
        <w:rPr>
          <w:rFonts w:asciiTheme="minorHAnsi" w:hAnsiTheme="minorHAnsi"/>
        </w:rPr>
      </w:pPr>
      <w:r w:rsidRPr="0007080C">
        <w:rPr>
          <w:rFonts w:asciiTheme="minorHAnsi" w:hAnsiTheme="minorHAnsi"/>
        </w:rPr>
        <w:t>Vorbereitung:</w:t>
      </w:r>
    </w:p>
    <w:p w:rsidR="00932A1A" w:rsidRDefault="00932A1A" w:rsidP="00932A1A">
      <w:pPr>
        <w:pStyle w:val="Default"/>
        <w:jc w:val="both"/>
        <w:rPr>
          <w:rFonts w:asciiTheme="minorHAnsi" w:hAnsiTheme="minorHAnsi"/>
        </w:rPr>
      </w:pPr>
      <w:r>
        <w:rPr>
          <w:rFonts w:asciiTheme="minorHAnsi" w:hAnsiTheme="minorHAnsi"/>
        </w:rPr>
        <w:t xml:space="preserve">Für die </w:t>
      </w:r>
      <w:r w:rsidR="0054181E">
        <w:rPr>
          <w:rFonts w:asciiTheme="minorHAnsi" w:hAnsiTheme="minorHAnsi"/>
        </w:rPr>
        <w:t xml:space="preserve">wässrigen </w:t>
      </w:r>
      <w:r w:rsidR="00AB547F">
        <w:rPr>
          <w:rFonts w:asciiTheme="minorHAnsi" w:hAnsiTheme="minorHAnsi"/>
        </w:rPr>
        <w:t>Lösungen we</w:t>
      </w:r>
      <w:r>
        <w:rPr>
          <w:rFonts w:asciiTheme="minorHAnsi" w:hAnsiTheme="minorHAnsi"/>
        </w:rPr>
        <w:t>rden verwendet:</w:t>
      </w:r>
    </w:p>
    <w:p w:rsidR="00932A1A" w:rsidRDefault="00932A1A" w:rsidP="00932A1A">
      <w:pPr>
        <w:pStyle w:val="Default"/>
        <w:jc w:val="both"/>
        <w:rPr>
          <w:rFonts w:asciiTheme="minorHAnsi" w:hAnsiTheme="minorHAnsi"/>
        </w:rPr>
      </w:pPr>
      <w:r>
        <w:rPr>
          <w:rFonts w:asciiTheme="minorHAnsi" w:hAnsiTheme="minorHAnsi"/>
        </w:rPr>
        <w:t xml:space="preserve">Salzsäure (0,1 </w:t>
      </w:r>
      <w:proofErr w:type="spellStart"/>
      <w:r>
        <w:rPr>
          <w:rFonts w:asciiTheme="minorHAnsi" w:hAnsiTheme="minorHAnsi"/>
        </w:rPr>
        <w:t>mol</w:t>
      </w:r>
      <w:proofErr w:type="spellEnd"/>
      <w:r>
        <w:rPr>
          <w:rFonts w:asciiTheme="minorHAnsi" w:hAnsiTheme="minorHAnsi"/>
        </w:rPr>
        <w:t xml:space="preserve"> </w:t>
      </w:r>
      <w:r>
        <w:rPr>
          <w:rFonts w:ascii="Cambria Math" w:hAnsi="Cambria Math"/>
        </w:rPr>
        <w:t>·</w:t>
      </w:r>
      <w:r>
        <w:rPr>
          <w:rFonts w:asciiTheme="minorHAnsi" w:hAnsiTheme="minorHAnsi"/>
        </w:rPr>
        <w:t>L</w:t>
      </w:r>
      <w:r>
        <w:rPr>
          <w:rFonts w:asciiTheme="minorHAnsi" w:hAnsiTheme="minorHAnsi"/>
          <w:vertAlign w:val="superscript"/>
        </w:rPr>
        <w:t>-1</w:t>
      </w:r>
      <w:r w:rsidRPr="00932A1A">
        <w:rPr>
          <w:rFonts w:asciiTheme="minorHAnsi" w:hAnsiTheme="minorHAnsi"/>
        </w:rPr>
        <w:t xml:space="preserve"> </w:t>
      </w:r>
      <w:r>
        <w:rPr>
          <w:rFonts w:asciiTheme="minorHAnsi" w:hAnsiTheme="minorHAnsi"/>
        </w:rPr>
        <w:t xml:space="preserve">und 0,01 </w:t>
      </w:r>
      <w:proofErr w:type="spellStart"/>
      <w:r>
        <w:rPr>
          <w:rFonts w:asciiTheme="minorHAnsi" w:hAnsiTheme="minorHAnsi"/>
        </w:rPr>
        <w:t>mol</w:t>
      </w:r>
      <w:proofErr w:type="spellEnd"/>
      <w:r>
        <w:rPr>
          <w:rFonts w:asciiTheme="minorHAnsi" w:hAnsiTheme="minorHAnsi"/>
        </w:rPr>
        <w:t xml:space="preserve"> </w:t>
      </w:r>
      <w:r>
        <w:rPr>
          <w:rFonts w:ascii="Cambria Math" w:hAnsi="Cambria Math"/>
        </w:rPr>
        <w:t>·</w:t>
      </w:r>
      <w:r>
        <w:rPr>
          <w:rFonts w:asciiTheme="minorHAnsi" w:hAnsiTheme="minorHAnsi"/>
        </w:rPr>
        <w:t>L</w:t>
      </w:r>
      <w:r>
        <w:rPr>
          <w:rFonts w:asciiTheme="minorHAnsi" w:hAnsiTheme="minorHAnsi"/>
          <w:vertAlign w:val="superscript"/>
        </w:rPr>
        <w:t>-1</w:t>
      </w:r>
      <w:r>
        <w:rPr>
          <w:rFonts w:asciiTheme="minorHAnsi" w:hAnsiTheme="minorHAnsi"/>
        </w:rPr>
        <w:t xml:space="preserve">), </w:t>
      </w:r>
    </w:p>
    <w:p w:rsidR="00932A1A" w:rsidRDefault="00932A1A" w:rsidP="00932A1A">
      <w:pPr>
        <w:pStyle w:val="Default"/>
        <w:jc w:val="both"/>
        <w:rPr>
          <w:rFonts w:asciiTheme="minorHAnsi" w:hAnsiTheme="minorHAnsi"/>
        </w:rPr>
      </w:pPr>
      <w:r>
        <w:rPr>
          <w:rFonts w:asciiTheme="minorHAnsi" w:hAnsiTheme="minorHAnsi"/>
        </w:rPr>
        <w:t xml:space="preserve">Natronlauge ((0,1 </w:t>
      </w:r>
      <w:proofErr w:type="spellStart"/>
      <w:r>
        <w:rPr>
          <w:rFonts w:asciiTheme="minorHAnsi" w:hAnsiTheme="minorHAnsi"/>
        </w:rPr>
        <w:t>mol</w:t>
      </w:r>
      <w:proofErr w:type="spellEnd"/>
      <w:r>
        <w:rPr>
          <w:rFonts w:asciiTheme="minorHAnsi" w:hAnsiTheme="minorHAnsi"/>
        </w:rPr>
        <w:t xml:space="preserve"> </w:t>
      </w:r>
      <w:r>
        <w:rPr>
          <w:rFonts w:ascii="Cambria Math" w:hAnsi="Cambria Math"/>
        </w:rPr>
        <w:t>·</w:t>
      </w:r>
      <w:r>
        <w:rPr>
          <w:rFonts w:asciiTheme="minorHAnsi" w:hAnsiTheme="minorHAnsi"/>
        </w:rPr>
        <w:t>L</w:t>
      </w:r>
      <w:r>
        <w:rPr>
          <w:rFonts w:asciiTheme="minorHAnsi" w:hAnsiTheme="minorHAnsi"/>
          <w:vertAlign w:val="superscript"/>
        </w:rPr>
        <w:t>-1</w:t>
      </w:r>
      <w:r>
        <w:rPr>
          <w:rFonts w:asciiTheme="minorHAnsi" w:hAnsiTheme="minorHAnsi"/>
        </w:rPr>
        <w:t xml:space="preserve">), </w:t>
      </w:r>
    </w:p>
    <w:p w:rsidR="00932A1A" w:rsidRDefault="00932A1A" w:rsidP="00932A1A">
      <w:pPr>
        <w:pStyle w:val="Default"/>
        <w:jc w:val="both"/>
        <w:rPr>
          <w:rFonts w:asciiTheme="minorHAnsi" w:hAnsiTheme="minorHAnsi"/>
        </w:rPr>
      </w:pPr>
      <w:r>
        <w:rPr>
          <w:rFonts w:asciiTheme="minorHAnsi" w:hAnsiTheme="minorHAnsi"/>
        </w:rPr>
        <w:t xml:space="preserve">demineralisiertes Wasser und </w:t>
      </w:r>
    </w:p>
    <w:p w:rsidR="00932A1A" w:rsidRDefault="00932A1A" w:rsidP="00932A1A">
      <w:pPr>
        <w:pStyle w:val="Default"/>
        <w:jc w:val="both"/>
        <w:rPr>
          <w:rFonts w:asciiTheme="minorHAnsi" w:hAnsiTheme="minorHAnsi"/>
        </w:rPr>
      </w:pPr>
      <w:r>
        <w:rPr>
          <w:rFonts w:asciiTheme="minorHAnsi" w:hAnsiTheme="minorHAnsi"/>
        </w:rPr>
        <w:t>stark verdünnte Phenolphthalein-Lösung</w:t>
      </w:r>
    </w:p>
    <w:p w:rsidR="00AB547F" w:rsidRDefault="00AB547F" w:rsidP="00932A1A">
      <w:pPr>
        <w:pStyle w:val="Default"/>
        <w:jc w:val="both"/>
        <w:rPr>
          <w:rFonts w:asciiTheme="minorHAnsi" w:hAnsiTheme="minorHAnsi"/>
        </w:rPr>
      </w:pPr>
      <w:r>
        <w:rPr>
          <w:rFonts w:asciiTheme="minorHAnsi" w:hAnsiTheme="minorHAnsi"/>
        </w:rPr>
        <w:t>Die Einwegpipetten werden den 5 Gefäßen zugeordnet (Halbmikroreagenzgläser mit Klebeband an den Flaschen befestigen).</w:t>
      </w:r>
    </w:p>
    <w:p w:rsidR="00932A1A" w:rsidRDefault="00932A1A" w:rsidP="00932A1A">
      <w:pPr>
        <w:pStyle w:val="Default"/>
        <w:jc w:val="both"/>
        <w:rPr>
          <w:rFonts w:asciiTheme="minorHAnsi" w:hAnsiTheme="minorHAnsi"/>
        </w:rPr>
      </w:pPr>
      <w:r>
        <w:rPr>
          <w:rFonts w:asciiTheme="minorHAnsi" w:hAnsiTheme="minorHAnsi"/>
        </w:rPr>
        <w:t xml:space="preserve">Eine Benennung mit „starke Säure“, „schwache Säure“ … sollte aus nahe liegenden </w:t>
      </w:r>
      <w:r w:rsidR="0007080C">
        <w:rPr>
          <w:rFonts w:asciiTheme="minorHAnsi" w:hAnsiTheme="minorHAnsi"/>
        </w:rPr>
        <w:t xml:space="preserve">fachlichen </w:t>
      </w:r>
      <w:r>
        <w:rPr>
          <w:rFonts w:asciiTheme="minorHAnsi" w:hAnsiTheme="minorHAnsi"/>
        </w:rPr>
        <w:t>Gründen vermieden werden.</w:t>
      </w:r>
    </w:p>
    <w:p w:rsidR="00AB547F" w:rsidRDefault="00AB547F" w:rsidP="00932A1A">
      <w:pPr>
        <w:pStyle w:val="Default"/>
        <w:jc w:val="both"/>
        <w:rPr>
          <w:rFonts w:asciiTheme="minorHAnsi" w:hAnsiTheme="minorHAnsi"/>
        </w:rPr>
      </w:pPr>
      <w:r>
        <w:rPr>
          <w:rFonts w:asciiTheme="minorHAnsi" w:hAnsiTheme="minorHAnsi"/>
        </w:rPr>
        <w:t>Auf sauberes, systematisches Arbeiten und die Dokumentation des Lösungsweges wird hingewiesen.</w:t>
      </w:r>
    </w:p>
    <w:p w:rsidR="00932A1A" w:rsidRDefault="00932A1A" w:rsidP="00932A1A">
      <w:pPr>
        <w:pStyle w:val="Default"/>
        <w:jc w:val="both"/>
        <w:rPr>
          <w:rFonts w:asciiTheme="minorHAnsi" w:hAnsiTheme="minorHAnsi"/>
        </w:rPr>
      </w:pPr>
    </w:p>
    <w:p w:rsidR="0054181E" w:rsidRDefault="0054181E" w:rsidP="00932A1A">
      <w:pPr>
        <w:pStyle w:val="Default"/>
        <w:jc w:val="both"/>
        <w:rPr>
          <w:rFonts w:asciiTheme="minorHAnsi" w:hAnsiTheme="minorHAnsi"/>
        </w:rPr>
      </w:pPr>
      <w:r>
        <w:rPr>
          <w:rFonts w:asciiTheme="minorHAnsi" w:hAnsiTheme="minorHAnsi"/>
        </w:rPr>
        <w:t>Eine erfolgreiche Strategie könnte wie folgt aussehen:</w:t>
      </w:r>
    </w:p>
    <w:p w:rsidR="00932A1A" w:rsidRDefault="00932A1A" w:rsidP="00932A1A">
      <w:pPr>
        <w:pStyle w:val="Default"/>
        <w:numPr>
          <w:ilvl w:val="0"/>
          <w:numId w:val="9"/>
        </w:numPr>
        <w:jc w:val="both"/>
        <w:rPr>
          <w:rFonts w:asciiTheme="minorHAnsi" w:hAnsiTheme="minorHAnsi"/>
        </w:rPr>
      </w:pPr>
      <w:r>
        <w:rPr>
          <w:rFonts w:asciiTheme="minorHAnsi" w:hAnsiTheme="minorHAnsi"/>
        </w:rPr>
        <w:t>Finden der Kombination Natronlauge/Pheno</w:t>
      </w:r>
      <w:r w:rsidR="0054181E">
        <w:rPr>
          <w:rFonts w:asciiTheme="minorHAnsi" w:hAnsiTheme="minorHAnsi"/>
        </w:rPr>
        <w:t>l</w:t>
      </w:r>
      <w:r>
        <w:rPr>
          <w:rFonts w:asciiTheme="minorHAnsi" w:hAnsiTheme="minorHAnsi"/>
        </w:rPr>
        <w:t>phthalein-Lösung</w:t>
      </w:r>
      <w:r w:rsidR="0054181E">
        <w:rPr>
          <w:rFonts w:asciiTheme="minorHAnsi" w:hAnsiTheme="minorHAnsi"/>
        </w:rPr>
        <w:t xml:space="preserve"> durch eine Versuchsreihe</w:t>
      </w:r>
    </w:p>
    <w:p w:rsidR="00932A1A" w:rsidRDefault="00932A1A" w:rsidP="00932A1A">
      <w:pPr>
        <w:pStyle w:val="Default"/>
        <w:numPr>
          <w:ilvl w:val="0"/>
          <w:numId w:val="9"/>
        </w:numPr>
        <w:jc w:val="both"/>
        <w:rPr>
          <w:rFonts w:asciiTheme="minorHAnsi" w:hAnsiTheme="minorHAnsi"/>
        </w:rPr>
      </w:pPr>
      <w:r>
        <w:rPr>
          <w:rFonts w:asciiTheme="minorHAnsi" w:hAnsiTheme="minorHAnsi"/>
        </w:rPr>
        <w:t>Identifizieren der stark sauren Lösung</w:t>
      </w:r>
      <w:r w:rsidR="00AB547F">
        <w:rPr>
          <w:rFonts w:asciiTheme="minorHAnsi" w:hAnsiTheme="minorHAnsi"/>
        </w:rPr>
        <w:t>,</w:t>
      </w:r>
      <w:r>
        <w:rPr>
          <w:rFonts w:asciiTheme="minorHAnsi" w:hAnsiTheme="minorHAnsi"/>
        </w:rPr>
        <w:t xml:space="preserve"> </w:t>
      </w:r>
      <w:r w:rsidR="00884B15">
        <w:rPr>
          <w:rFonts w:asciiTheme="minorHAnsi" w:hAnsiTheme="minorHAnsi"/>
        </w:rPr>
        <w:t>der schwach sauren L</w:t>
      </w:r>
      <w:r w:rsidR="0054181E">
        <w:rPr>
          <w:rFonts w:asciiTheme="minorHAnsi" w:hAnsiTheme="minorHAnsi"/>
        </w:rPr>
        <w:t xml:space="preserve">ösung und des Wassers </w:t>
      </w:r>
      <w:r w:rsidR="00AB547F">
        <w:rPr>
          <w:rFonts w:asciiTheme="minorHAnsi" w:hAnsiTheme="minorHAnsi"/>
        </w:rPr>
        <w:t>mit Hilfe der Kombination aus 1.</w:t>
      </w:r>
    </w:p>
    <w:p w:rsidR="00007233" w:rsidRPr="00663690" w:rsidRDefault="0054181E" w:rsidP="00663690">
      <w:pPr>
        <w:pStyle w:val="Default"/>
        <w:numPr>
          <w:ilvl w:val="0"/>
          <w:numId w:val="9"/>
        </w:numPr>
        <w:rPr>
          <w:rFonts w:asciiTheme="minorHAnsi" w:hAnsiTheme="minorHAnsi"/>
        </w:rPr>
      </w:pPr>
      <w:r w:rsidRPr="00663690">
        <w:rPr>
          <w:rFonts w:asciiTheme="minorHAnsi" w:hAnsiTheme="minorHAnsi"/>
        </w:rPr>
        <w:t xml:space="preserve">Unterscheidung der Natronlauge und der </w:t>
      </w:r>
      <w:r w:rsidR="00AB547F" w:rsidRPr="00663690">
        <w:rPr>
          <w:rFonts w:asciiTheme="minorHAnsi" w:hAnsiTheme="minorHAnsi"/>
        </w:rPr>
        <w:t>Phenolphthalein-</w:t>
      </w:r>
      <w:r w:rsidRPr="00663690">
        <w:rPr>
          <w:rFonts w:asciiTheme="minorHAnsi" w:hAnsiTheme="minorHAnsi"/>
        </w:rPr>
        <w:t xml:space="preserve">Lösung durch </w:t>
      </w:r>
      <w:proofErr w:type="spellStart"/>
      <w:r w:rsidRPr="00663690">
        <w:rPr>
          <w:rFonts w:asciiTheme="minorHAnsi" w:hAnsiTheme="minorHAnsi"/>
        </w:rPr>
        <w:t>Zutropfen</w:t>
      </w:r>
      <w:proofErr w:type="spellEnd"/>
      <w:r w:rsidRPr="00663690">
        <w:rPr>
          <w:rFonts w:asciiTheme="minorHAnsi" w:hAnsiTheme="minorHAnsi"/>
        </w:rPr>
        <w:t xml:space="preserve"> zu einer gerade entfärbten Lösung aus 2. (bei Zugabe von N</w:t>
      </w:r>
      <w:r w:rsidR="00AB547F" w:rsidRPr="00663690">
        <w:rPr>
          <w:rFonts w:asciiTheme="minorHAnsi" w:hAnsiTheme="minorHAnsi"/>
        </w:rPr>
        <w:t>atronlauge erfolgt wieder eine R</w:t>
      </w:r>
      <w:r w:rsidRPr="00663690">
        <w:rPr>
          <w:rFonts w:asciiTheme="minorHAnsi" w:hAnsiTheme="minorHAnsi"/>
        </w:rPr>
        <w:t>otviolett-Färbung)</w:t>
      </w:r>
    </w:p>
    <w:p w:rsidR="00007233" w:rsidRPr="00007233" w:rsidRDefault="00007233" w:rsidP="00007233">
      <w:pPr>
        <w:pStyle w:val="Default"/>
        <w:jc w:val="center"/>
        <w:rPr>
          <w:rFonts w:asciiTheme="minorHAnsi" w:hAnsiTheme="minorHAnsi"/>
        </w:rPr>
      </w:pPr>
    </w:p>
    <w:sectPr w:rsidR="00007233" w:rsidRPr="00007233" w:rsidSect="006E559B">
      <w:headerReference w:type="even" r:id="rId11"/>
      <w:headerReference w:type="default" r:id="rId12"/>
      <w:footerReference w:type="even" r:id="rId13"/>
      <w:footerReference w:type="default" r:id="rId14"/>
      <w:headerReference w:type="first" r:id="rId15"/>
      <w:footerReference w:type="first" r:id="rId16"/>
      <w:pgSz w:w="11906" w:h="16838"/>
      <w:pgMar w:top="851" w:right="707" w:bottom="709" w:left="993"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96" w:rsidRDefault="00927096" w:rsidP="001536AA">
      <w:pPr>
        <w:spacing w:after="0" w:line="240" w:lineRule="auto"/>
      </w:pPr>
      <w:r>
        <w:separator/>
      </w:r>
    </w:p>
  </w:endnote>
  <w:endnote w:type="continuationSeparator" w:id="0">
    <w:p w:rsidR="00927096" w:rsidRDefault="00927096" w:rsidP="0015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35" w:rsidRDefault="002A33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3A" w:rsidRPr="006E559B" w:rsidRDefault="006E559B" w:rsidP="00086C2E">
    <w:pPr>
      <w:rPr>
        <w:sz w:val="14"/>
        <w:szCs w:val="14"/>
      </w:rPr>
    </w:pPr>
    <w:r>
      <w:rPr>
        <w:sz w:val="14"/>
        <w:szCs w:val="14"/>
      </w:rPr>
      <w:fldChar w:fldCharType="begin"/>
    </w:r>
    <w:r>
      <w:rPr>
        <w:sz w:val="14"/>
        <w:szCs w:val="14"/>
      </w:rPr>
      <w:instrText xml:space="preserve"> FILENAME  \* FirstCap  \* MERGEFORMAT </w:instrText>
    </w:r>
    <w:r>
      <w:rPr>
        <w:sz w:val="14"/>
        <w:szCs w:val="14"/>
      </w:rPr>
      <w:fldChar w:fldCharType="separate"/>
    </w:r>
    <w:r w:rsidR="002F6354">
      <w:rPr>
        <w:noProof/>
        <w:sz w:val="14"/>
        <w:szCs w:val="14"/>
      </w:rPr>
      <w:t>W</w:t>
    </w:r>
    <w:r w:rsidR="002A3335">
      <w:rPr>
        <w:noProof/>
        <w:sz w:val="14"/>
        <w:szCs w:val="14"/>
      </w:rPr>
      <w:t>3</w:t>
    </w:r>
    <w:r w:rsidR="002F6354">
      <w:rPr>
        <w:noProof/>
        <w:sz w:val="14"/>
        <w:szCs w:val="14"/>
      </w:rPr>
      <w:t>_Exp_</w:t>
    </w:r>
    <w:r w:rsidR="002A3335">
      <w:rPr>
        <w:noProof/>
        <w:sz w:val="14"/>
        <w:szCs w:val="14"/>
      </w:rPr>
      <w:t>3</w:t>
    </w:r>
    <w:r w:rsidR="002F6354">
      <w:rPr>
        <w:noProof/>
        <w:sz w:val="14"/>
        <w:szCs w:val="14"/>
      </w:rPr>
      <w:t>.2.5_Egg Races_Problemloesestrategien_einueben</w:t>
    </w:r>
    <w:r>
      <w:rPr>
        <w:sz w:val="14"/>
        <w:szCs w:val="14"/>
      </w:rPr>
      <w:fldChar w:fldCharType="end"/>
    </w:r>
    <w:r w:rsidR="00702899">
      <w:rPr>
        <w:sz w:val="14"/>
        <w:szCs w:val="14"/>
      </w:rPr>
      <w:tab/>
    </w:r>
    <w:r w:rsidR="00702899">
      <w:rPr>
        <w:sz w:val="14"/>
        <w:szCs w:val="14"/>
      </w:rPr>
      <w:tab/>
    </w:r>
    <w:r w:rsidR="00702899">
      <w:rPr>
        <w:sz w:val="14"/>
        <w:szCs w:val="14"/>
      </w:rPr>
      <w:tab/>
    </w:r>
    <w:r w:rsidR="00702899">
      <w:rPr>
        <w:sz w:val="14"/>
        <w:szCs w:val="14"/>
      </w:rPr>
      <w:tab/>
    </w:r>
    <w:r w:rsidR="00042A40">
      <w:rPr>
        <w:sz w:val="14"/>
        <w:szCs w:val="14"/>
      </w:rPr>
      <w:tab/>
    </w:r>
    <w:r w:rsidR="00042A40">
      <w:rPr>
        <w:sz w:val="14"/>
        <w:szCs w:val="14"/>
      </w:rPr>
      <w:tab/>
    </w:r>
    <w:r w:rsidR="00086C2E">
      <w:rPr>
        <w:sz w:val="16"/>
        <w:szCs w:val="16"/>
      </w:rPr>
      <w:tab/>
    </w:r>
    <w:r w:rsidR="00086C2E">
      <w:rPr>
        <w:sz w:val="16"/>
        <w:szCs w:val="16"/>
      </w:rPr>
      <w:tab/>
    </w:r>
    <w:r w:rsidR="0021123A" w:rsidRPr="006E559B">
      <w:rPr>
        <w:sz w:val="14"/>
        <w:szCs w:val="14"/>
      </w:rPr>
      <w:t>2014 ZPG III</w:t>
    </w:r>
    <w:r w:rsidR="000233BB" w:rsidRPr="006E559B">
      <w:rPr>
        <w:sz w:val="14"/>
        <w:szCs w:val="14"/>
      </w:rPr>
      <w:t xml:space="preserve"> CH</w:t>
    </w:r>
    <w:r w:rsidR="0021123A" w:rsidRPr="006E559B">
      <w:rPr>
        <w:sz w:val="14"/>
        <w:szCs w:val="14"/>
      </w:rPr>
      <w:t>-</w:t>
    </w:r>
    <w:r w:rsidR="00094C7A">
      <w:rPr>
        <w:sz w:val="14"/>
        <w:szCs w:val="14"/>
      </w:rPr>
      <w:t>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35" w:rsidRDefault="002A33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96" w:rsidRDefault="00927096" w:rsidP="001536AA">
      <w:pPr>
        <w:spacing w:after="0" w:line="240" w:lineRule="auto"/>
      </w:pPr>
      <w:r>
        <w:separator/>
      </w:r>
    </w:p>
  </w:footnote>
  <w:footnote w:type="continuationSeparator" w:id="0">
    <w:p w:rsidR="00927096" w:rsidRDefault="00927096" w:rsidP="0015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35" w:rsidRDefault="002A33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35" w:rsidRDefault="002A333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35" w:rsidRDefault="002A33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6B5"/>
    <w:multiLevelType w:val="hybridMultilevel"/>
    <w:tmpl w:val="DC38E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C44BC2"/>
    <w:multiLevelType w:val="hybridMultilevel"/>
    <w:tmpl w:val="44DC3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F61653"/>
    <w:multiLevelType w:val="hybridMultilevel"/>
    <w:tmpl w:val="23C6CE5C"/>
    <w:lvl w:ilvl="0" w:tplc="2DCA0CBC">
      <w:start w:val="1"/>
      <w:numFmt w:val="bullet"/>
      <w:lvlText w:val="•"/>
      <w:lvlJc w:val="left"/>
      <w:pPr>
        <w:tabs>
          <w:tab w:val="num" w:pos="720"/>
        </w:tabs>
        <w:ind w:left="720" w:hanging="360"/>
      </w:pPr>
      <w:rPr>
        <w:rFonts w:ascii="Arial" w:hAnsi="Arial" w:hint="default"/>
      </w:rPr>
    </w:lvl>
    <w:lvl w:ilvl="1" w:tplc="DF2E7A90" w:tentative="1">
      <w:start w:val="1"/>
      <w:numFmt w:val="bullet"/>
      <w:lvlText w:val="•"/>
      <w:lvlJc w:val="left"/>
      <w:pPr>
        <w:tabs>
          <w:tab w:val="num" w:pos="1440"/>
        </w:tabs>
        <w:ind w:left="1440" w:hanging="360"/>
      </w:pPr>
      <w:rPr>
        <w:rFonts w:ascii="Arial" w:hAnsi="Arial" w:hint="default"/>
      </w:rPr>
    </w:lvl>
    <w:lvl w:ilvl="2" w:tplc="85E42302" w:tentative="1">
      <w:start w:val="1"/>
      <w:numFmt w:val="bullet"/>
      <w:lvlText w:val="•"/>
      <w:lvlJc w:val="left"/>
      <w:pPr>
        <w:tabs>
          <w:tab w:val="num" w:pos="2160"/>
        </w:tabs>
        <w:ind w:left="2160" w:hanging="360"/>
      </w:pPr>
      <w:rPr>
        <w:rFonts w:ascii="Arial" w:hAnsi="Arial" w:hint="default"/>
      </w:rPr>
    </w:lvl>
    <w:lvl w:ilvl="3" w:tplc="45D2F228" w:tentative="1">
      <w:start w:val="1"/>
      <w:numFmt w:val="bullet"/>
      <w:lvlText w:val="•"/>
      <w:lvlJc w:val="left"/>
      <w:pPr>
        <w:tabs>
          <w:tab w:val="num" w:pos="2880"/>
        </w:tabs>
        <w:ind w:left="2880" w:hanging="360"/>
      </w:pPr>
      <w:rPr>
        <w:rFonts w:ascii="Arial" w:hAnsi="Arial" w:hint="default"/>
      </w:rPr>
    </w:lvl>
    <w:lvl w:ilvl="4" w:tplc="96EA394A" w:tentative="1">
      <w:start w:val="1"/>
      <w:numFmt w:val="bullet"/>
      <w:lvlText w:val="•"/>
      <w:lvlJc w:val="left"/>
      <w:pPr>
        <w:tabs>
          <w:tab w:val="num" w:pos="3600"/>
        </w:tabs>
        <w:ind w:left="3600" w:hanging="360"/>
      </w:pPr>
      <w:rPr>
        <w:rFonts w:ascii="Arial" w:hAnsi="Arial" w:hint="default"/>
      </w:rPr>
    </w:lvl>
    <w:lvl w:ilvl="5" w:tplc="41549C5C" w:tentative="1">
      <w:start w:val="1"/>
      <w:numFmt w:val="bullet"/>
      <w:lvlText w:val="•"/>
      <w:lvlJc w:val="left"/>
      <w:pPr>
        <w:tabs>
          <w:tab w:val="num" w:pos="4320"/>
        </w:tabs>
        <w:ind w:left="4320" w:hanging="360"/>
      </w:pPr>
      <w:rPr>
        <w:rFonts w:ascii="Arial" w:hAnsi="Arial" w:hint="default"/>
      </w:rPr>
    </w:lvl>
    <w:lvl w:ilvl="6" w:tplc="1CC86C0E" w:tentative="1">
      <w:start w:val="1"/>
      <w:numFmt w:val="bullet"/>
      <w:lvlText w:val="•"/>
      <w:lvlJc w:val="left"/>
      <w:pPr>
        <w:tabs>
          <w:tab w:val="num" w:pos="5040"/>
        </w:tabs>
        <w:ind w:left="5040" w:hanging="360"/>
      </w:pPr>
      <w:rPr>
        <w:rFonts w:ascii="Arial" w:hAnsi="Arial" w:hint="default"/>
      </w:rPr>
    </w:lvl>
    <w:lvl w:ilvl="7" w:tplc="B8CC11FE" w:tentative="1">
      <w:start w:val="1"/>
      <w:numFmt w:val="bullet"/>
      <w:lvlText w:val="•"/>
      <w:lvlJc w:val="left"/>
      <w:pPr>
        <w:tabs>
          <w:tab w:val="num" w:pos="5760"/>
        </w:tabs>
        <w:ind w:left="5760" w:hanging="360"/>
      </w:pPr>
      <w:rPr>
        <w:rFonts w:ascii="Arial" w:hAnsi="Arial" w:hint="default"/>
      </w:rPr>
    </w:lvl>
    <w:lvl w:ilvl="8" w:tplc="9EEA0C0E" w:tentative="1">
      <w:start w:val="1"/>
      <w:numFmt w:val="bullet"/>
      <w:lvlText w:val="•"/>
      <w:lvlJc w:val="left"/>
      <w:pPr>
        <w:tabs>
          <w:tab w:val="num" w:pos="6480"/>
        </w:tabs>
        <w:ind w:left="6480" w:hanging="360"/>
      </w:pPr>
      <w:rPr>
        <w:rFonts w:ascii="Arial" w:hAnsi="Arial" w:hint="default"/>
      </w:rPr>
    </w:lvl>
  </w:abstractNum>
  <w:abstractNum w:abstractNumId="3">
    <w:nsid w:val="1EDC1E02"/>
    <w:multiLevelType w:val="hybridMultilevel"/>
    <w:tmpl w:val="52A8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D85B9C"/>
    <w:multiLevelType w:val="hybridMultilevel"/>
    <w:tmpl w:val="053E6E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7D92568"/>
    <w:multiLevelType w:val="hybridMultilevel"/>
    <w:tmpl w:val="6D40CB44"/>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6">
    <w:nsid w:val="4F5255EB"/>
    <w:multiLevelType w:val="hybridMultilevel"/>
    <w:tmpl w:val="A0020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EF30CE"/>
    <w:multiLevelType w:val="hybridMultilevel"/>
    <w:tmpl w:val="F7B0E12E"/>
    <w:lvl w:ilvl="0" w:tplc="8E782B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BE43204"/>
    <w:multiLevelType w:val="hybridMultilevel"/>
    <w:tmpl w:val="C3705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BF9"/>
    <w:rsid w:val="00007233"/>
    <w:rsid w:val="000110E7"/>
    <w:rsid w:val="0001213F"/>
    <w:rsid w:val="000233BB"/>
    <w:rsid w:val="00042A40"/>
    <w:rsid w:val="00044EAE"/>
    <w:rsid w:val="00046896"/>
    <w:rsid w:val="0004691C"/>
    <w:rsid w:val="00062721"/>
    <w:rsid w:val="0007080C"/>
    <w:rsid w:val="00081B30"/>
    <w:rsid w:val="00086C2E"/>
    <w:rsid w:val="00094C7A"/>
    <w:rsid w:val="00097D3F"/>
    <w:rsid w:val="000C6F84"/>
    <w:rsid w:val="000D0C47"/>
    <w:rsid w:val="000E4B51"/>
    <w:rsid w:val="00102B8E"/>
    <w:rsid w:val="001536AA"/>
    <w:rsid w:val="0015403B"/>
    <w:rsid w:val="00163DF0"/>
    <w:rsid w:val="00176A7C"/>
    <w:rsid w:val="001A3A69"/>
    <w:rsid w:val="001B2CEE"/>
    <w:rsid w:val="001C4515"/>
    <w:rsid w:val="001C46A7"/>
    <w:rsid w:val="00207CA6"/>
    <w:rsid w:val="0021123A"/>
    <w:rsid w:val="00267712"/>
    <w:rsid w:val="00280E34"/>
    <w:rsid w:val="002A3335"/>
    <w:rsid w:val="002B683B"/>
    <w:rsid w:val="002D1D8D"/>
    <w:rsid w:val="002F6354"/>
    <w:rsid w:val="00333652"/>
    <w:rsid w:val="00341ED1"/>
    <w:rsid w:val="00345BF9"/>
    <w:rsid w:val="00351753"/>
    <w:rsid w:val="003720AA"/>
    <w:rsid w:val="003D08B6"/>
    <w:rsid w:val="003E7655"/>
    <w:rsid w:val="003E7B64"/>
    <w:rsid w:val="0041446E"/>
    <w:rsid w:val="00432477"/>
    <w:rsid w:val="0044122C"/>
    <w:rsid w:val="00484075"/>
    <w:rsid w:val="00496993"/>
    <w:rsid w:val="004C379C"/>
    <w:rsid w:val="004E0ABF"/>
    <w:rsid w:val="00506871"/>
    <w:rsid w:val="00510F6D"/>
    <w:rsid w:val="00511DB1"/>
    <w:rsid w:val="00524C9F"/>
    <w:rsid w:val="0054181E"/>
    <w:rsid w:val="00550895"/>
    <w:rsid w:val="00566A74"/>
    <w:rsid w:val="00572881"/>
    <w:rsid w:val="0057444A"/>
    <w:rsid w:val="005B057C"/>
    <w:rsid w:val="005B53F8"/>
    <w:rsid w:val="005B56F0"/>
    <w:rsid w:val="005C163F"/>
    <w:rsid w:val="00611574"/>
    <w:rsid w:val="006123F3"/>
    <w:rsid w:val="006179F9"/>
    <w:rsid w:val="0062478A"/>
    <w:rsid w:val="00663690"/>
    <w:rsid w:val="0066492D"/>
    <w:rsid w:val="00666A7C"/>
    <w:rsid w:val="006720F3"/>
    <w:rsid w:val="00674126"/>
    <w:rsid w:val="0069615E"/>
    <w:rsid w:val="006C47CD"/>
    <w:rsid w:val="006D435E"/>
    <w:rsid w:val="006D6EB4"/>
    <w:rsid w:val="006E24E9"/>
    <w:rsid w:val="006E559B"/>
    <w:rsid w:val="00702899"/>
    <w:rsid w:val="0070334D"/>
    <w:rsid w:val="00720AA6"/>
    <w:rsid w:val="00737D3C"/>
    <w:rsid w:val="00740D5A"/>
    <w:rsid w:val="00746B7E"/>
    <w:rsid w:val="00760CE4"/>
    <w:rsid w:val="0077492B"/>
    <w:rsid w:val="007D0AE9"/>
    <w:rsid w:val="00823CF9"/>
    <w:rsid w:val="008666A7"/>
    <w:rsid w:val="008811C8"/>
    <w:rsid w:val="00884B15"/>
    <w:rsid w:val="00897E7C"/>
    <w:rsid w:val="008A23D4"/>
    <w:rsid w:val="008C6884"/>
    <w:rsid w:val="008D18E9"/>
    <w:rsid w:val="008F5E6D"/>
    <w:rsid w:val="008F676A"/>
    <w:rsid w:val="00927096"/>
    <w:rsid w:val="00932A1A"/>
    <w:rsid w:val="009349E5"/>
    <w:rsid w:val="009538B3"/>
    <w:rsid w:val="0096214D"/>
    <w:rsid w:val="00976C77"/>
    <w:rsid w:val="00987F6E"/>
    <w:rsid w:val="009A741A"/>
    <w:rsid w:val="009D369C"/>
    <w:rsid w:val="009D6D90"/>
    <w:rsid w:val="009D7091"/>
    <w:rsid w:val="009F25DB"/>
    <w:rsid w:val="00A37CBE"/>
    <w:rsid w:val="00A51890"/>
    <w:rsid w:val="00A53605"/>
    <w:rsid w:val="00AA26C1"/>
    <w:rsid w:val="00AB547F"/>
    <w:rsid w:val="00AF5318"/>
    <w:rsid w:val="00B22852"/>
    <w:rsid w:val="00B66F64"/>
    <w:rsid w:val="00B70DE5"/>
    <w:rsid w:val="00B71D22"/>
    <w:rsid w:val="00B73A11"/>
    <w:rsid w:val="00B90439"/>
    <w:rsid w:val="00BB0FF9"/>
    <w:rsid w:val="00BB27C1"/>
    <w:rsid w:val="00BC5E70"/>
    <w:rsid w:val="00BD4D33"/>
    <w:rsid w:val="00BF1B2E"/>
    <w:rsid w:val="00C42E4A"/>
    <w:rsid w:val="00C50825"/>
    <w:rsid w:val="00C7414E"/>
    <w:rsid w:val="00C743E6"/>
    <w:rsid w:val="00C81834"/>
    <w:rsid w:val="00C858A5"/>
    <w:rsid w:val="00CB1A12"/>
    <w:rsid w:val="00CB316C"/>
    <w:rsid w:val="00CC0B5A"/>
    <w:rsid w:val="00CD79EF"/>
    <w:rsid w:val="00CF29CE"/>
    <w:rsid w:val="00D03D56"/>
    <w:rsid w:val="00D063D4"/>
    <w:rsid w:val="00D370DA"/>
    <w:rsid w:val="00D47446"/>
    <w:rsid w:val="00D60331"/>
    <w:rsid w:val="00DA2538"/>
    <w:rsid w:val="00E263A7"/>
    <w:rsid w:val="00E42899"/>
    <w:rsid w:val="00E65A58"/>
    <w:rsid w:val="00E7786E"/>
    <w:rsid w:val="00E84A1E"/>
    <w:rsid w:val="00E910C7"/>
    <w:rsid w:val="00E96BA2"/>
    <w:rsid w:val="00EA56DC"/>
    <w:rsid w:val="00EC3422"/>
    <w:rsid w:val="00EF30D8"/>
    <w:rsid w:val="00F27162"/>
    <w:rsid w:val="00F84059"/>
    <w:rsid w:val="00FA1183"/>
    <w:rsid w:val="00FD4C2A"/>
    <w:rsid w:val="00FF0FF7"/>
    <w:rsid w:val="00FF2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40"/>
        <o:r id="V:Rule3"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A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FF7"/>
    <w:pPr>
      <w:ind w:left="720"/>
      <w:contextualSpacing/>
    </w:pPr>
  </w:style>
  <w:style w:type="paragraph" w:styleId="Kopfzeile">
    <w:name w:val="header"/>
    <w:basedOn w:val="Standard"/>
    <w:link w:val="KopfzeileZchn"/>
    <w:uiPriority w:val="99"/>
    <w:unhideWhenUsed/>
    <w:rsid w:val="00153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6AA"/>
  </w:style>
  <w:style w:type="paragraph" w:styleId="Fuzeile">
    <w:name w:val="footer"/>
    <w:basedOn w:val="Standard"/>
    <w:link w:val="FuzeileZchn"/>
    <w:uiPriority w:val="99"/>
    <w:unhideWhenUsed/>
    <w:rsid w:val="00153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6AA"/>
  </w:style>
  <w:style w:type="table" w:styleId="Tabellenraster">
    <w:name w:val="Table Grid"/>
    <w:basedOn w:val="NormaleTabelle"/>
    <w:uiPriority w:val="59"/>
    <w:rsid w:val="00703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336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652"/>
    <w:rPr>
      <w:rFonts w:ascii="Tahoma" w:hAnsi="Tahoma" w:cs="Tahoma"/>
      <w:sz w:val="16"/>
      <w:szCs w:val="16"/>
    </w:rPr>
  </w:style>
  <w:style w:type="paragraph" w:customStyle="1" w:styleId="Default">
    <w:name w:val="Default"/>
    <w:rsid w:val="00566A74"/>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01213F"/>
    <w:rPr>
      <w:color w:val="800080" w:themeColor="followedHyperlink"/>
      <w:u w:val="single"/>
    </w:rPr>
  </w:style>
  <w:style w:type="character" w:styleId="Hyperlink">
    <w:name w:val="Hyperlink"/>
    <w:basedOn w:val="Absatz-Standardschriftart"/>
    <w:uiPriority w:val="99"/>
    <w:unhideWhenUsed/>
    <w:rsid w:val="00007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chemie-biologie.uni-siegen.de/chemiedidaktik/dokumente/service/fundgrube/chemrace.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DC7D0-4BAA-45A9-88A5-CABC1808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Job</cp:lastModifiedBy>
  <cp:revision>2</cp:revision>
  <cp:lastPrinted>2014-04-10T05:58:00Z</cp:lastPrinted>
  <dcterms:created xsi:type="dcterms:W3CDTF">2014-05-03T11:02:00Z</dcterms:created>
  <dcterms:modified xsi:type="dcterms:W3CDTF">2014-05-03T11:02:00Z</dcterms:modified>
</cp:coreProperties>
</file>