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C7" w:rsidRDefault="00BB4FC7" w:rsidP="00BB4FC7">
      <w:pPr>
        <w:spacing w:after="0"/>
      </w:pPr>
      <w:bookmarkStart w:id="0" w:name="_GoBack"/>
      <w:bookmarkEnd w:id="0"/>
    </w:p>
    <w:p w:rsidR="00BB4FC7" w:rsidRDefault="00BB4FC7" w:rsidP="00BB4FC7">
      <w:pPr>
        <w:spacing w:after="0"/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742"/>
        <w:gridCol w:w="836"/>
        <w:gridCol w:w="836"/>
        <w:gridCol w:w="836"/>
        <w:gridCol w:w="837"/>
        <w:gridCol w:w="907"/>
      </w:tblGrid>
      <w:tr w:rsidR="00BB4FC7" w:rsidRPr="000A7AE6" w:rsidTr="0045513E">
        <w:trPr>
          <w:trHeight w:val="446"/>
        </w:trPr>
        <w:tc>
          <w:tcPr>
            <w:tcW w:w="6238" w:type="dxa"/>
            <w:gridSpan w:val="2"/>
            <w:vAlign w:val="center"/>
          </w:tcPr>
          <w:p w:rsidR="00BB4FC7" w:rsidRPr="000A7AE6" w:rsidRDefault="00BB4FC7" w:rsidP="0045513E">
            <w:pPr>
              <w:spacing w:before="120" w:after="120" w:line="240" w:lineRule="auto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Ich kann…</w:t>
            </w:r>
          </w:p>
        </w:tc>
        <w:tc>
          <w:tcPr>
            <w:tcW w:w="836" w:type="dxa"/>
            <w:vAlign w:val="center"/>
          </w:tcPr>
          <w:p w:rsidR="00BB4FC7" w:rsidRPr="0041437F" w:rsidRDefault="00BB4FC7" w:rsidP="0045513E">
            <w:pPr>
              <w:spacing w:before="120" w:after="120" w:line="240" w:lineRule="auto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41437F">
              <w:rPr>
                <w:rFonts w:cs="Tahoma"/>
                <w:b/>
                <w:bCs/>
                <w:sz w:val="18"/>
                <w:szCs w:val="18"/>
              </w:rPr>
              <w:t>sicher</w:t>
            </w:r>
          </w:p>
        </w:tc>
        <w:tc>
          <w:tcPr>
            <w:tcW w:w="836" w:type="dxa"/>
            <w:vAlign w:val="center"/>
          </w:tcPr>
          <w:p w:rsidR="00BB4FC7" w:rsidRPr="0041437F" w:rsidRDefault="00BB4FC7" w:rsidP="0045513E">
            <w:pPr>
              <w:spacing w:before="120" w:after="120" w:line="240" w:lineRule="auto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41437F">
              <w:rPr>
                <w:rFonts w:cs="Tahoma"/>
                <w:b/>
                <w:bCs/>
                <w:sz w:val="18"/>
                <w:szCs w:val="18"/>
              </w:rPr>
              <w:t>ziemlich sicher</w:t>
            </w:r>
          </w:p>
        </w:tc>
        <w:tc>
          <w:tcPr>
            <w:tcW w:w="836" w:type="dxa"/>
            <w:vAlign w:val="center"/>
          </w:tcPr>
          <w:p w:rsidR="00BB4FC7" w:rsidRPr="0041437F" w:rsidRDefault="00BB4FC7" w:rsidP="0045513E">
            <w:pPr>
              <w:spacing w:before="120" w:after="120" w:line="240" w:lineRule="auto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41437F">
              <w:rPr>
                <w:rFonts w:cs="Tahoma"/>
                <w:b/>
                <w:bCs/>
                <w:sz w:val="18"/>
                <w:szCs w:val="18"/>
              </w:rPr>
              <w:t>unsicher</w:t>
            </w:r>
          </w:p>
        </w:tc>
        <w:tc>
          <w:tcPr>
            <w:tcW w:w="837" w:type="dxa"/>
            <w:vAlign w:val="center"/>
          </w:tcPr>
          <w:p w:rsidR="00BB4FC7" w:rsidRPr="0041437F" w:rsidRDefault="00BB4FC7" w:rsidP="0045513E">
            <w:pPr>
              <w:spacing w:before="120" w:after="120" w:line="240" w:lineRule="auto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41437F">
              <w:rPr>
                <w:rFonts w:cs="Tahoma"/>
                <w:b/>
                <w:bCs/>
                <w:sz w:val="18"/>
                <w:szCs w:val="18"/>
              </w:rPr>
              <w:t>sehr unsicher</w:t>
            </w:r>
          </w:p>
        </w:tc>
        <w:tc>
          <w:tcPr>
            <w:tcW w:w="907" w:type="dxa"/>
            <w:vAlign w:val="center"/>
          </w:tcPr>
          <w:p w:rsidR="00BB4FC7" w:rsidRPr="0041437F" w:rsidRDefault="00BB4FC7" w:rsidP="0045513E">
            <w:pPr>
              <w:spacing w:before="120" w:after="120" w:line="240" w:lineRule="auto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41437F">
              <w:rPr>
                <w:rFonts w:cs="Tahoma"/>
                <w:b/>
                <w:bCs/>
                <w:sz w:val="18"/>
                <w:szCs w:val="18"/>
              </w:rPr>
              <w:t>Schauen Sie nach</w:t>
            </w:r>
          </w:p>
        </w:tc>
      </w:tr>
      <w:tr w:rsidR="00881E91" w:rsidRPr="000A7AE6" w:rsidTr="0045513E">
        <w:trPr>
          <w:trHeight w:val="806"/>
        </w:trPr>
        <w:tc>
          <w:tcPr>
            <w:tcW w:w="496" w:type="dxa"/>
            <w:vAlign w:val="center"/>
          </w:tcPr>
          <w:p w:rsidR="00881E91" w:rsidRPr="000A7AE6" w:rsidRDefault="00035509" w:rsidP="0045513E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5742" w:type="dxa"/>
            <w:vAlign w:val="center"/>
          </w:tcPr>
          <w:p w:rsidR="00881E91" w:rsidRDefault="00881E91" w:rsidP="0045513E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die Bausteine eines Fettmoleküls nennen</w:t>
            </w:r>
          </w:p>
        </w:tc>
        <w:tc>
          <w:tcPr>
            <w:tcW w:w="836" w:type="dxa"/>
            <w:vAlign w:val="center"/>
          </w:tcPr>
          <w:p w:rsidR="00881E91" w:rsidRPr="0041437F" w:rsidRDefault="00881E9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881E91" w:rsidRPr="0041437F" w:rsidRDefault="00881E9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881E91" w:rsidRPr="0041437F" w:rsidRDefault="00881E9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881E91" w:rsidRPr="0041437F" w:rsidRDefault="00881E9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881E91" w:rsidRPr="0041437F" w:rsidRDefault="00881E9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403361" w:rsidRPr="000A7AE6" w:rsidTr="0045513E">
        <w:trPr>
          <w:trHeight w:val="806"/>
        </w:trPr>
        <w:tc>
          <w:tcPr>
            <w:tcW w:w="496" w:type="dxa"/>
            <w:vAlign w:val="center"/>
          </w:tcPr>
          <w:p w:rsidR="00403361" w:rsidRPr="000A7AE6" w:rsidRDefault="00035509" w:rsidP="0045513E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5742" w:type="dxa"/>
            <w:vAlign w:val="center"/>
          </w:tcPr>
          <w:p w:rsidR="00403361" w:rsidRDefault="00403361" w:rsidP="0045513E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erklären, wie die Bausteine in einem Fettmolekül verk</w:t>
            </w:r>
            <w:r w:rsidR="00E922B2">
              <w:rPr>
                <w:rFonts w:ascii="Calibri" w:hAnsi="Calibri" w:cs="Arial"/>
              </w:rPr>
              <w:t>n</w:t>
            </w:r>
            <w:r>
              <w:rPr>
                <w:rFonts w:ascii="Calibri" w:hAnsi="Calibri" w:cs="Arial"/>
              </w:rPr>
              <w:t>üpft sind.</w:t>
            </w:r>
          </w:p>
        </w:tc>
        <w:tc>
          <w:tcPr>
            <w:tcW w:w="836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403361" w:rsidRPr="000A7AE6" w:rsidTr="0045513E">
        <w:trPr>
          <w:trHeight w:val="806"/>
        </w:trPr>
        <w:tc>
          <w:tcPr>
            <w:tcW w:w="496" w:type="dxa"/>
            <w:vAlign w:val="center"/>
          </w:tcPr>
          <w:p w:rsidR="00403361" w:rsidRPr="000A7AE6" w:rsidRDefault="00035509" w:rsidP="00580C2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5742" w:type="dxa"/>
            <w:vAlign w:val="center"/>
          </w:tcPr>
          <w:p w:rsidR="00403361" w:rsidRDefault="00403361" w:rsidP="00580C20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die Strukturformel eines Fettmoleküls zeichnen</w:t>
            </w:r>
          </w:p>
        </w:tc>
        <w:tc>
          <w:tcPr>
            <w:tcW w:w="836" w:type="dxa"/>
            <w:vAlign w:val="center"/>
          </w:tcPr>
          <w:p w:rsidR="00403361" w:rsidRPr="0041437F" w:rsidRDefault="00403361" w:rsidP="0058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403361" w:rsidRPr="0041437F" w:rsidRDefault="00403361" w:rsidP="0058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403361" w:rsidRPr="0041437F" w:rsidRDefault="00403361" w:rsidP="0058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403361" w:rsidRPr="0041437F" w:rsidRDefault="00403361" w:rsidP="0058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03361" w:rsidRPr="0041437F" w:rsidRDefault="00403361" w:rsidP="0058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130073" w:rsidRPr="000A7AE6" w:rsidTr="0045513E">
        <w:trPr>
          <w:trHeight w:val="806"/>
        </w:trPr>
        <w:tc>
          <w:tcPr>
            <w:tcW w:w="496" w:type="dxa"/>
            <w:vAlign w:val="center"/>
          </w:tcPr>
          <w:p w:rsidR="00130073" w:rsidRPr="000A7AE6" w:rsidRDefault="00035509" w:rsidP="00580C2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5742" w:type="dxa"/>
            <w:vAlign w:val="center"/>
          </w:tcPr>
          <w:p w:rsidR="00130073" w:rsidRDefault="00AA3FBB" w:rsidP="00580C20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erklären, was bei der Alterung (beim „Ranzig werden“) von Fetten </w:t>
            </w:r>
            <w:r w:rsidR="00FA7056">
              <w:rPr>
                <w:rFonts w:ascii="Calibri" w:hAnsi="Calibri" w:cs="Arial"/>
              </w:rPr>
              <w:t>auf Teilchenebene passiert.</w:t>
            </w:r>
          </w:p>
        </w:tc>
        <w:tc>
          <w:tcPr>
            <w:tcW w:w="836" w:type="dxa"/>
            <w:vAlign w:val="center"/>
          </w:tcPr>
          <w:p w:rsidR="00130073" w:rsidRPr="0041437F" w:rsidRDefault="00130073" w:rsidP="0058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30073" w:rsidRPr="0041437F" w:rsidRDefault="00130073" w:rsidP="0058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30073" w:rsidRPr="0041437F" w:rsidRDefault="00130073" w:rsidP="0058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130073" w:rsidRPr="0041437F" w:rsidRDefault="00130073" w:rsidP="0058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130073" w:rsidRPr="0041437F" w:rsidRDefault="00130073" w:rsidP="0058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403361" w:rsidRPr="000A7AE6" w:rsidTr="0045513E">
        <w:trPr>
          <w:trHeight w:val="806"/>
        </w:trPr>
        <w:tc>
          <w:tcPr>
            <w:tcW w:w="496" w:type="dxa"/>
            <w:vAlign w:val="center"/>
          </w:tcPr>
          <w:p w:rsidR="00403361" w:rsidRPr="000A7AE6" w:rsidRDefault="0004052B" w:rsidP="0045513E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5742" w:type="dxa"/>
            <w:vAlign w:val="center"/>
          </w:tcPr>
          <w:p w:rsidR="00403361" w:rsidRDefault="008660D2" w:rsidP="0045513E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begründen, warum Fette keine Schmelztemperatur, sondern einen Schmelzbereich haben.</w:t>
            </w:r>
          </w:p>
        </w:tc>
        <w:tc>
          <w:tcPr>
            <w:tcW w:w="836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403361" w:rsidRPr="000A7AE6" w:rsidTr="0045513E">
        <w:trPr>
          <w:trHeight w:val="806"/>
        </w:trPr>
        <w:tc>
          <w:tcPr>
            <w:tcW w:w="496" w:type="dxa"/>
            <w:vAlign w:val="center"/>
          </w:tcPr>
          <w:p w:rsidR="00403361" w:rsidRPr="000A7AE6" w:rsidRDefault="0004052B" w:rsidP="0045513E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5742" w:type="dxa"/>
            <w:vAlign w:val="center"/>
          </w:tcPr>
          <w:p w:rsidR="00403361" w:rsidRDefault="008660D2" w:rsidP="00637CA1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den Zusammenhang zwischen </w:t>
            </w:r>
            <w:r w:rsidR="00637CA1">
              <w:rPr>
                <w:rFonts w:ascii="Calibri" w:hAnsi="Calibri" w:cs="Arial"/>
              </w:rPr>
              <w:t>der Struktur</w:t>
            </w:r>
            <w:r w:rsidR="0069550F">
              <w:rPr>
                <w:rFonts w:ascii="Calibri" w:hAnsi="Calibri" w:cs="Arial"/>
              </w:rPr>
              <w:t xml:space="preserve"> der Fettsäure-Bausteine</w:t>
            </w:r>
            <w:r>
              <w:rPr>
                <w:rFonts w:ascii="Calibri" w:hAnsi="Calibri" w:cs="Arial"/>
              </w:rPr>
              <w:t xml:space="preserve"> und dem Schmelzbereich eines Fettes erklären.</w:t>
            </w:r>
          </w:p>
        </w:tc>
        <w:tc>
          <w:tcPr>
            <w:tcW w:w="836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403361" w:rsidRPr="000A7AE6" w:rsidTr="0045513E">
        <w:trPr>
          <w:trHeight w:val="806"/>
        </w:trPr>
        <w:tc>
          <w:tcPr>
            <w:tcW w:w="496" w:type="dxa"/>
            <w:vAlign w:val="center"/>
          </w:tcPr>
          <w:p w:rsidR="00403361" w:rsidRPr="000A7AE6" w:rsidRDefault="0004052B" w:rsidP="0045513E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5742" w:type="dxa"/>
            <w:vAlign w:val="center"/>
          </w:tcPr>
          <w:p w:rsidR="00403361" w:rsidRDefault="003C5B30" w:rsidP="0045513E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eine</w:t>
            </w:r>
            <w:r w:rsidR="00975D38">
              <w:rPr>
                <w:rFonts w:ascii="Calibri" w:hAnsi="Calibri" w:cs="Arial"/>
              </w:rPr>
              <w:t xml:space="preserve"> Reaktionsgleichung für die Fetthärtung aufstellen </w:t>
            </w:r>
          </w:p>
        </w:tc>
        <w:tc>
          <w:tcPr>
            <w:tcW w:w="836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403361" w:rsidRPr="000A7AE6" w:rsidTr="0045513E">
        <w:trPr>
          <w:trHeight w:val="806"/>
        </w:trPr>
        <w:tc>
          <w:tcPr>
            <w:tcW w:w="496" w:type="dxa"/>
            <w:vAlign w:val="center"/>
          </w:tcPr>
          <w:p w:rsidR="00403361" w:rsidRPr="000A7AE6" w:rsidRDefault="0004052B" w:rsidP="0045513E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5742" w:type="dxa"/>
            <w:vAlign w:val="center"/>
          </w:tcPr>
          <w:p w:rsidR="00403361" w:rsidRDefault="0051551F" w:rsidP="001D4FC6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begründen</w:t>
            </w:r>
            <w:r w:rsidR="001D4FC6">
              <w:rPr>
                <w:rFonts w:ascii="Calibri" w:hAnsi="Calibri" w:cs="Arial"/>
              </w:rPr>
              <w:t xml:space="preserve">, welche Lösungsmittel zur Entfernung von Fettflecken geeignet sind. </w:t>
            </w:r>
          </w:p>
        </w:tc>
        <w:tc>
          <w:tcPr>
            <w:tcW w:w="836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403361" w:rsidRPr="000A7AE6" w:rsidTr="0045513E">
        <w:trPr>
          <w:trHeight w:val="806"/>
        </w:trPr>
        <w:tc>
          <w:tcPr>
            <w:tcW w:w="496" w:type="dxa"/>
            <w:vAlign w:val="center"/>
          </w:tcPr>
          <w:p w:rsidR="00403361" w:rsidRDefault="0004052B" w:rsidP="0045513E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</w:p>
        </w:tc>
        <w:tc>
          <w:tcPr>
            <w:tcW w:w="5742" w:type="dxa"/>
            <w:vAlign w:val="center"/>
          </w:tcPr>
          <w:p w:rsidR="00403361" w:rsidRDefault="00881E91" w:rsidP="0045513E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ein Experiment zum Nachweis von ungesättigten Fettsäure-Bausteinen beschreiben.</w:t>
            </w:r>
          </w:p>
        </w:tc>
        <w:tc>
          <w:tcPr>
            <w:tcW w:w="836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403361" w:rsidRPr="000A7AE6" w:rsidTr="0045513E">
        <w:trPr>
          <w:trHeight w:val="806"/>
        </w:trPr>
        <w:tc>
          <w:tcPr>
            <w:tcW w:w="496" w:type="dxa"/>
            <w:vAlign w:val="center"/>
          </w:tcPr>
          <w:p w:rsidR="00403361" w:rsidRPr="000A7AE6" w:rsidRDefault="0004052B" w:rsidP="0045513E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5742" w:type="dxa"/>
            <w:vAlign w:val="center"/>
          </w:tcPr>
          <w:p w:rsidR="00403361" w:rsidRPr="000A7AE6" w:rsidRDefault="00130073" w:rsidP="0045513E">
            <w:pPr>
              <w:tabs>
                <w:tab w:val="left" w:pos="5940"/>
              </w:tabs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eine Reaktionsgleichung für die</w:t>
            </w:r>
            <w:r w:rsidR="00CC2501">
              <w:rPr>
                <w:rFonts w:ascii="Calibri" w:hAnsi="Calibri" w:cs="Arial"/>
              </w:rPr>
              <w:t>se</w:t>
            </w:r>
            <w:r>
              <w:rPr>
                <w:rFonts w:ascii="Calibri" w:hAnsi="Calibri" w:cs="Arial"/>
              </w:rPr>
              <w:t xml:space="preserve"> Nachweisreaktion aufstellen.</w:t>
            </w:r>
          </w:p>
        </w:tc>
        <w:tc>
          <w:tcPr>
            <w:tcW w:w="836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03361" w:rsidRPr="0041437F" w:rsidRDefault="00403361" w:rsidP="0045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:rsidR="00BB4FC7" w:rsidRDefault="00BB4FC7" w:rsidP="00BB4FC7"/>
    <w:p w:rsidR="00BB4FC7" w:rsidRDefault="00BB4FC7" w:rsidP="00BB4FC7">
      <w:r>
        <w:br w:type="page"/>
      </w:r>
    </w:p>
    <w:p w:rsidR="00BB4FC7" w:rsidRDefault="00BB4FC7" w:rsidP="00BB4FC7">
      <w:pPr>
        <w:spacing w:after="120"/>
        <w:rPr>
          <w:rFonts w:ascii="Calibri" w:hAnsi="Calibri" w:cs="Tahoma"/>
          <w:b/>
          <w:iCs/>
        </w:rPr>
      </w:pPr>
    </w:p>
    <w:p w:rsidR="00BB4FC7" w:rsidRPr="000A7AE6" w:rsidRDefault="00BB4FC7" w:rsidP="00BB4FC7">
      <w:pPr>
        <w:spacing w:after="120"/>
        <w:rPr>
          <w:rFonts w:ascii="Calibri" w:hAnsi="Calibri" w:cs="Tahoma"/>
          <w:b/>
          <w:iCs/>
        </w:rPr>
      </w:pPr>
      <w:r w:rsidRPr="000A7AE6">
        <w:rPr>
          <w:rFonts w:ascii="Calibri" w:hAnsi="Calibri" w:cs="Tahoma"/>
          <w:b/>
          <w:iCs/>
        </w:rPr>
        <w:t>Aufgaben zur Überprüfung</w:t>
      </w:r>
    </w:p>
    <w:p w:rsidR="00243690" w:rsidRDefault="0086473C" w:rsidP="004074FA">
      <w:pPr>
        <w:numPr>
          <w:ilvl w:val="0"/>
          <w:numId w:val="1"/>
        </w:numPr>
        <w:spacing w:after="120"/>
        <w:ind w:left="357" w:hanging="357"/>
      </w:pPr>
      <w:r>
        <w:t>Beschreiben Sie den Aufbau eines Fettmoleküls</w:t>
      </w:r>
      <w:r w:rsidR="005E1053">
        <w:t xml:space="preserve">, </w:t>
      </w:r>
      <w:r w:rsidR="00243690">
        <w:t>gehen Sie dabei auf die Bausteine und ihre Verknüpfung ein.</w:t>
      </w:r>
      <w:r w:rsidR="00035509">
        <w:t xml:space="preserve">  (</w:t>
      </w:r>
      <w:r w:rsidR="0069550F">
        <w:t>1, 2)</w:t>
      </w:r>
    </w:p>
    <w:p w:rsidR="008E3001" w:rsidRPr="008E3001" w:rsidRDefault="008E3001" w:rsidP="008E3001">
      <w:pPr>
        <w:numPr>
          <w:ilvl w:val="0"/>
          <w:numId w:val="1"/>
        </w:numPr>
        <w:tabs>
          <w:tab w:val="num" w:pos="540"/>
        </w:tabs>
        <w:spacing w:after="120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</w:r>
      <w:r>
        <w:rPr>
          <w:rFonts w:cs="Arial"/>
        </w:rPr>
        <w:tab/>
      </w:r>
      <w:r w:rsidR="004C7D9E" w:rsidRPr="004C7D9E">
        <w:rPr>
          <w:rFonts w:cs="Arial"/>
        </w:rPr>
        <w:t>Formuliere</w:t>
      </w:r>
      <w:r w:rsidR="004074FA">
        <w:rPr>
          <w:rFonts w:cs="Arial"/>
        </w:rPr>
        <w:t>n Sie</w:t>
      </w:r>
      <w:r w:rsidR="004C7D9E" w:rsidRPr="004C7D9E">
        <w:rPr>
          <w:rFonts w:cs="Arial"/>
        </w:rPr>
        <w:t xml:space="preserve"> die Reaktionsgleichung mit Strukturformeln von Glycerin mit den drei Fettsäuren </w:t>
      </w:r>
      <w:r w:rsidR="00A22861">
        <w:rPr>
          <w:rFonts w:cs="Arial"/>
        </w:rPr>
        <w:br/>
        <w:t xml:space="preserve"> </w:t>
      </w:r>
      <w:r w:rsidR="00A22861">
        <w:rPr>
          <w:rFonts w:cs="Arial"/>
        </w:rPr>
        <w:tab/>
      </w:r>
      <w:r w:rsidR="00A22861">
        <w:rPr>
          <w:rFonts w:cs="Arial"/>
        </w:rPr>
        <w:tab/>
      </w:r>
      <w:r w:rsidR="004C7D9E" w:rsidRPr="004C7D9E">
        <w:rPr>
          <w:rFonts w:cs="Arial"/>
        </w:rPr>
        <w:t>Ölsäure C</w:t>
      </w:r>
      <w:r w:rsidR="004C7D9E" w:rsidRPr="004C7D9E">
        <w:rPr>
          <w:rFonts w:cs="Arial"/>
          <w:vertAlign w:val="subscript"/>
        </w:rPr>
        <w:t>17</w:t>
      </w:r>
      <w:r w:rsidR="004C7D9E" w:rsidRPr="004C7D9E">
        <w:rPr>
          <w:rFonts w:cs="Arial"/>
        </w:rPr>
        <w:t>H</w:t>
      </w:r>
      <w:r w:rsidR="004C7D9E" w:rsidRPr="004C7D9E">
        <w:rPr>
          <w:rFonts w:cs="Arial"/>
          <w:vertAlign w:val="subscript"/>
        </w:rPr>
        <w:t>33</w:t>
      </w:r>
      <w:r w:rsidR="004C7D9E" w:rsidRPr="004C7D9E">
        <w:rPr>
          <w:rFonts w:cs="Arial"/>
        </w:rPr>
        <w:t>COOH, Palmitinsäure C</w:t>
      </w:r>
      <w:r w:rsidR="004C7D9E" w:rsidRPr="004C7D9E">
        <w:rPr>
          <w:rFonts w:cs="Arial"/>
          <w:vertAlign w:val="subscript"/>
        </w:rPr>
        <w:t>15</w:t>
      </w:r>
      <w:r w:rsidR="004C7D9E" w:rsidRPr="004C7D9E">
        <w:rPr>
          <w:rFonts w:cs="Arial"/>
        </w:rPr>
        <w:t>H</w:t>
      </w:r>
      <w:r w:rsidR="004C7D9E" w:rsidRPr="004C7D9E">
        <w:rPr>
          <w:rFonts w:cs="Arial"/>
          <w:vertAlign w:val="subscript"/>
        </w:rPr>
        <w:t>31</w:t>
      </w:r>
      <w:r w:rsidR="00A22861">
        <w:rPr>
          <w:rFonts w:cs="Arial"/>
        </w:rPr>
        <w:t>COOH und Linolsäure  C</w:t>
      </w:r>
      <w:r w:rsidR="00A22861">
        <w:rPr>
          <w:rFonts w:cs="Arial"/>
          <w:vertAlign w:val="subscript"/>
        </w:rPr>
        <w:t>17</w:t>
      </w:r>
      <w:r w:rsidR="00A22861">
        <w:rPr>
          <w:rFonts w:cs="Arial"/>
        </w:rPr>
        <w:t>H</w:t>
      </w:r>
      <w:r w:rsidR="00A22861">
        <w:rPr>
          <w:rFonts w:cs="Arial"/>
          <w:vertAlign w:val="subscript"/>
        </w:rPr>
        <w:t>31</w:t>
      </w:r>
      <w:r w:rsidR="00A22861">
        <w:rPr>
          <w:rFonts w:cs="Arial"/>
        </w:rPr>
        <w:t>COOH</w:t>
      </w:r>
      <w:r w:rsidR="0069550F">
        <w:rPr>
          <w:rFonts w:cs="Arial"/>
        </w:rPr>
        <w:t xml:space="preserve">  (3)</w:t>
      </w:r>
      <w:r>
        <w:rPr>
          <w:rFonts w:cs="Arial"/>
        </w:rPr>
        <w:br/>
        <w:t>b)</w:t>
      </w:r>
      <w:r>
        <w:rPr>
          <w:rFonts w:cs="Arial"/>
        </w:rPr>
        <w:tab/>
        <w:t xml:space="preserve">Benennen Sie </w:t>
      </w:r>
      <w:r w:rsidR="000B5E9E">
        <w:rPr>
          <w:rFonts w:cs="Arial"/>
        </w:rPr>
        <w:t>R</w:t>
      </w:r>
      <w:r>
        <w:rPr>
          <w:rFonts w:cs="Arial"/>
        </w:rPr>
        <w:t>eaktion.</w:t>
      </w:r>
      <w:r w:rsidR="0069550F">
        <w:rPr>
          <w:rFonts w:cs="Arial"/>
        </w:rPr>
        <w:t xml:space="preserve">  (2, 4)</w:t>
      </w:r>
      <w:r w:rsidR="002C2A72">
        <w:rPr>
          <w:rFonts w:cs="Arial"/>
        </w:rPr>
        <w:br/>
        <w:t>c)</w:t>
      </w:r>
      <w:r w:rsidR="002C2A72">
        <w:rPr>
          <w:rFonts w:cs="Arial"/>
        </w:rPr>
        <w:tab/>
      </w:r>
      <w:r w:rsidR="002C2A72">
        <w:rPr>
          <w:rFonts w:cs="Arial"/>
        </w:rPr>
        <w:tab/>
        <w:t xml:space="preserve">Klären Sie den Zusammenhang zwischen </w:t>
      </w:r>
      <w:r w:rsidR="000B5E9E">
        <w:rPr>
          <w:rFonts w:cs="Arial"/>
        </w:rPr>
        <w:t>dieser Reaktion und dem Altern von Fetten.</w:t>
      </w:r>
      <w:r w:rsidR="0069550F">
        <w:rPr>
          <w:rFonts w:cs="Arial"/>
        </w:rPr>
        <w:t xml:space="preserve">  (4)</w:t>
      </w:r>
    </w:p>
    <w:p w:rsidR="00134213" w:rsidRDefault="00134213" w:rsidP="00134213">
      <w:pPr>
        <w:numPr>
          <w:ilvl w:val="0"/>
          <w:numId w:val="1"/>
        </w:numPr>
        <w:spacing w:after="120"/>
        <w:ind w:left="357" w:hanging="357"/>
      </w:pPr>
      <w:r>
        <w:t>a)</w:t>
      </w:r>
      <w:r>
        <w:tab/>
        <w:t xml:space="preserve">Begründen Sie, warum für Fette keine bestimmte Schmelztemperatur, sondern nur ein </w:t>
      </w:r>
      <w:r>
        <w:br/>
        <w:t xml:space="preserve"> </w:t>
      </w:r>
      <w:r>
        <w:tab/>
        <w:t>Schmelzbereich angegeben werden kann.</w:t>
      </w:r>
      <w:r w:rsidR="0069550F">
        <w:t xml:space="preserve">  (</w:t>
      </w:r>
      <w:r w:rsidR="0004052B">
        <w:t>5</w:t>
      </w:r>
      <w:r w:rsidR="0069550F">
        <w:t>)</w:t>
      </w:r>
      <w:r>
        <w:br/>
        <w:t>b)</w:t>
      </w:r>
      <w:r>
        <w:tab/>
        <w:t xml:space="preserve">Nennen Sie zwei Faktoren, die den Schmelzbereich eines Fettes beeinflussen und erklären Sie den </w:t>
      </w:r>
      <w:r>
        <w:br/>
        <w:t xml:space="preserve"> </w:t>
      </w:r>
      <w:r>
        <w:tab/>
        <w:t>Zusammenhang.</w:t>
      </w:r>
      <w:r w:rsidR="0069550F">
        <w:t xml:space="preserve">  (</w:t>
      </w:r>
      <w:r w:rsidR="0004052B">
        <w:t>5, 6</w:t>
      </w:r>
      <w:r w:rsidR="0069550F">
        <w:t>)</w:t>
      </w:r>
    </w:p>
    <w:p w:rsidR="00D71B46" w:rsidRDefault="00D71B46" w:rsidP="00134213">
      <w:pPr>
        <w:numPr>
          <w:ilvl w:val="0"/>
          <w:numId w:val="1"/>
        </w:numPr>
        <w:spacing w:after="120"/>
        <w:ind w:left="357" w:hanging="357"/>
      </w:pPr>
      <w:r>
        <w:t>Aus einem fetten Öl lässt sich durch Fetthärtung ein festes Fett gewinnen.</w:t>
      </w:r>
      <w:r w:rsidR="00FE38D0">
        <w:br/>
        <w:t>Benennen Sie die dabei ablaufende Reaktion und formulieren Sie eine vereinfachte/allgemeine Reaktionsgleichung.</w:t>
      </w:r>
      <w:r w:rsidR="00183782">
        <w:t xml:space="preserve">  (</w:t>
      </w:r>
      <w:r w:rsidR="0004052B">
        <w:t>7</w:t>
      </w:r>
      <w:r w:rsidR="00183782">
        <w:t>)</w:t>
      </w:r>
    </w:p>
    <w:p w:rsidR="00183782" w:rsidRPr="00253886" w:rsidRDefault="00253886" w:rsidP="00134213">
      <w:pPr>
        <w:numPr>
          <w:ilvl w:val="0"/>
          <w:numId w:val="1"/>
        </w:numPr>
        <w:spacing w:after="120"/>
        <w:ind w:left="357" w:hanging="357"/>
      </w:pPr>
      <w:r w:rsidRPr="00253886">
        <w:rPr>
          <w:rFonts w:cs="Arial"/>
        </w:rPr>
        <w:t>Nenne</w:t>
      </w:r>
      <w:r>
        <w:rPr>
          <w:rFonts w:cs="Arial"/>
        </w:rPr>
        <w:t>n Sie</w:t>
      </w:r>
      <w:r w:rsidRPr="00253886">
        <w:rPr>
          <w:rFonts w:cs="Arial"/>
        </w:rPr>
        <w:t xml:space="preserve"> ein geeignetes Lösungsmittel, um einen Fettfleck aus einem Kleidungsstück zu entfernen und begründe</w:t>
      </w:r>
      <w:r>
        <w:rPr>
          <w:rFonts w:cs="Arial"/>
        </w:rPr>
        <w:t>n Sie Ihre</w:t>
      </w:r>
      <w:r w:rsidRPr="00253886">
        <w:rPr>
          <w:rFonts w:cs="Arial"/>
        </w:rPr>
        <w:t xml:space="preserve"> Wahl.</w:t>
      </w:r>
      <w:r w:rsidR="0004052B">
        <w:rPr>
          <w:rFonts w:cs="Arial"/>
        </w:rPr>
        <w:t xml:space="preserve">  (8)</w:t>
      </w:r>
    </w:p>
    <w:p w:rsidR="00090E6D" w:rsidRDefault="001967C2" w:rsidP="001967C2">
      <w:pPr>
        <w:numPr>
          <w:ilvl w:val="0"/>
          <w:numId w:val="1"/>
        </w:numPr>
        <w:spacing w:after="120"/>
        <w:ind w:left="357" w:hanging="357"/>
      </w:pPr>
      <w:r>
        <w:rPr>
          <w:rFonts w:cs="Arial"/>
        </w:rPr>
        <w:t xml:space="preserve">a) </w:t>
      </w:r>
      <w:r>
        <w:rPr>
          <w:rFonts w:cs="Arial"/>
        </w:rPr>
        <w:tab/>
      </w:r>
      <w:r w:rsidR="00AD6186">
        <w:rPr>
          <w:rFonts w:cs="Arial"/>
        </w:rPr>
        <w:t>Beschreiben Sie einen Versuch, mit herausgefunden werden kann, ob</w:t>
      </w:r>
      <w:r w:rsidR="00AD6186" w:rsidRPr="00AD6186">
        <w:rPr>
          <w:rFonts w:cs="Arial"/>
        </w:rPr>
        <w:t xml:space="preserve"> in einem Fett ungesättigte </w:t>
      </w:r>
      <w:r>
        <w:rPr>
          <w:rFonts w:cs="Arial"/>
        </w:rPr>
        <w:br/>
        <w:t xml:space="preserve"> </w:t>
      </w:r>
      <w:r>
        <w:rPr>
          <w:rFonts w:cs="Arial"/>
        </w:rPr>
        <w:tab/>
      </w:r>
      <w:r w:rsidR="00AD6186" w:rsidRPr="00AD6186">
        <w:rPr>
          <w:rFonts w:cs="Arial"/>
        </w:rPr>
        <w:t>Fettsäure</w:t>
      </w:r>
      <w:r w:rsidR="00AD6186">
        <w:rPr>
          <w:rFonts w:cs="Arial"/>
        </w:rPr>
        <w:t>-Bausteine</w:t>
      </w:r>
      <w:r w:rsidR="00AD6186" w:rsidRPr="00AD6186">
        <w:rPr>
          <w:rFonts w:cs="Arial"/>
        </w:rPr>
        <w:t xml:space="preserve"> am </w:t>
      </w:r>
      <w:r>
        <w:rPr>
          <w:rFonts w:cs="Arial"/>
        </w:rPr>
        <w:t>Aufbau des Fetts beteiligt sind.</w:t>
      </w:r>
      <w:r w:rsidR="00FB2ABE">
        <w:rPr>
          <w:rFonts w:cs="Arial"/>
        </w:rPr>
        <w:t xml:space="preserve">  (9)</w:t>
      </w:r>
      <w:r>
        <w:rPr>
          <w:rFonts w:cs="Arial"/>
        </w:rPr>
        <w:br/>
      </w:r>
      <w:r>
        <w:t xml:space="preserve">b) </w:t>
      </w:r>
      <w:r>
        <w:tab/>
        <w:t>Formulieren Sie für die ablaufende Reaktion eine allgemeine Reaktionsgleichung.</w:t>
      </w:r>
      <w:r w:rsidR="00FB2ABE">
        <w:t xml:space="preserve">  (10)</w:t>
      </w:r>
    </w:p>
    <w:p w:rsidR="00523BE2" w:rsidRDefault="00523BE2" w:rsidP="00523BE2">
      <w:pPr>
        <w:spacing w:after="120"/>
      </w:pPr>
    </w:p>
    <w:p w:rsidR="00523BE2" w:rsidRDefault="00523BE2" w:rsidP="00523BE2">
      <w:pPr>
        <w:spacing w:after="120"/>
      </w:pPr>
    </w:p>
    <w:p w:rsidR="00523BE2" w:rsidRDefault="00523BE2">
      <w:r>
        <w:br w:type="page"/>
      </w:r>
    </w:p>
    <w:p w:rsidR="003926F6" w:rsidRDefault="003926F6" w:rsidP="00523BE2">
      <w:pPr>
        <w:spacing w:after="120"/>
        <w:rPr>
          <w:rFonts w:ascii="Calibri" w:hAnsi="Calibri" w:cs="Tahoma"/>
          <w:b/>
          <w:iCs/>
        </w:rPr>
      </w:pPr>
    </w:p>
    <w:p w:rsidR="00523BE2" w:rsidRDefault="003926F6" w:rsidP="00523BE2">
      <w:pPr>
        <w:spacing w:after="120"/>
        <w:rPr>
          <w:rFonts w:ascii="Calibri" w:hAnsi="Calibri" w:cs="Tahoma"/>
          <w:b/>
          <w:iCs/>
        </w:rPr>
      </w:pPr>
      <w:r>
        <w:rPr>
          <w:rFonts w:ascii="Calibri" w:hAnsi="Calibri" w:cs="Tahoma"/>
          <w:b/>
          <w:iCs/>
        </w:rPr>
        <w:t>Lösungen:</w:t>
      </w:r>
    </w:p>
    <w:p w:rsidR="00A22861" w:rsidRDefault="00E20355" w:rsidP="00A22861">
      <w:pPr>
        <w:pStyle w:val="Listenabsatz"/>
        <w:numPr>
          <w:ilvl w:val="0"/>
          <w:numId w:val="4"/>
        </w:numPr>
        <w:spacing w:after="120"/>
        <w:ind w:left="284" w:hanging="284"/>
        <w:contextualSpacing w:val="0"/>
        <w:rPr>
          <w:rFonts w:ascii="Calibri" w:hAnsi="Calibri" w:cs="Tahoma"/>
          <w:iCs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1329BE0" wp14:editId="4D92C587">
            <wp:simplePos x="0" y="0"/>
            <wp:positionH relativeFrom="column">
              <wp:posOffset>461010</wp:posOffset>
            </wp:positionH>
            <wp:positionV relativeFrom="paragraph">
              <wp:posOffset>577752</wp:posOffset>
            </wp:positionV>
            <wp:extent cx="3552825" cy="105600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AA4" w:rsidRPr="00C25AA4">
        <w:rPr>
          <w:rFonts w:ascii="Calibri" w:hAnsi="Calibri" w:cs="Tahoma"/>
          <w:iCs/>
        </w:rPr>
        <w:t>Fettmoleküle sind</w:t>
      </w:r>
      <w:r w:rsidR="00C25AA4">
        <w:rPr>
          <w:rFonts w:ascii="Calibri" w:hAnsi="Calibri" w:cs="Tahoma"/>
          <w:iCs/>
        </w:rPr>
        <w:t xml:space="preserve"> </w:t>
      </w:r>
      <w:proofErr w:type="spellStart"/>
      <w:r w:rsidR="00C25AA4">
        <w:rPr>
          <w:rFonts w:ascii="Calibri" w:hAnsi="Calibri" w:cs="Tahoma"/>
          <w:iCs/>
        </w:rPr>
        <w:t>Fettsäureglxcerinester</w:t>
      </w:r>
      <w:proofErr w:type="spellEnd"/>
      <w:r w:rsidR="00C25AA4">
        <w:rPr>
          <w:rFonts w:ascii="Calibri" w:hAnsi="Calibri" w:cs="Tahoma"/>
          <w:iCs/>
        </w:rPr>
        <w:t xml:space="preserve">, d.h. in einem Fettmolekül </w:t>
      </w:r>
      <w:r w:rsidR="006213CE">
        <w:rPr>
          <w:rFonts w:ascii="Calibri" w:hAnsi="Calibri" w:cs="Tahoma"/>
          <w:iCs/>
        </w:rPr>
        <w:t>die drei Hydroxylgruppen des</w:t>
      </w:r>
      <w:r w:rsidR="00C25AA4">
        <w:rPr>
          <w:rFonts w:ascii="Calibri" w:hAnsi="Calibri" w:cs="Tahoma"/>
          <w:iCs/>
        </w:rPr>
        <w:t xml:space="preserve"> dreiwertige Alkohol</w:t>
      </w:r>
      <w:r w:rsidR="006213CE">
        <w:rPr>
          <w:rFonts w:ascii="Calibri" w:hAnsi="Calibri" w:cs="Tahoma"/>
          <w:iCs/>
        </w:rPr>
        <w:t>s</w:t>
      </w:r>
      <w:r w:rsidR="00C25AA4">
        <w:rPr>
          <w:rFonts w:ascii="Calibri" w:hAnsi="Calibri" w:cs="Tahoma"/>
          <w:iCs/>
        </w:rPr>
        <w:t xml:space="preserve"> Propan-1,2,3-triol </w:t>
      </w:r>
      <w:r w:rsidR="006213CE">
        <w:rPr>
          <w:rFonts w:ascii="Calibri" w:hAnsi="Calibri" w:cs="Tahoma"/>
          <w:iCs/>
        </w:rPr>
        <w:t xml:space="preserve"> (Glycerin) </w:t>
      </w:r>
      <w:r w:rsidR="00C25AA4">
        <w:rPr>
          <w:rFonts w:ascii="Calibri" w:hAnsi="Calibri" w:cs="Tahoma"/>
          <w:iCs/>
        </w:rPr>
        <w:t xml:space="preserve">mit </w:t>
      </w:r>
      <w:r w:rsidR="006213CE">
        <w:rPr>
          <w:rFonts w:ascii="Calibri" w:hAnsi="Calibri" w:cs="Tahoma"/>
          <w:iCs/>
        </w:rPr>
        <w:t>bestimmten Carbonsäuren (</w:t>
      </w:r>
      <w:r w:rsidR="00C25AA4">
        <w:rPr>
          <w:rFonts w:ascii="Calibri" w:hAnsi="Calibri" w:cs="Tahoma"/>
          <w:iCs/>
        </w:rPr>
        <w:t>Fettsäure</w:t>
      </w:r>
      <w:r w:rsidR="006213CE">
        <w:rPr>
          <w:rFonts w:ascii="Calibri" w:hAnsi="Calibri" w:cs="Tahoma"/>
          <w:iCs/>
        </w:rPr>
        <w:t xml:space="preserve">n) verestert. Die Bausteine sind </w:t>
      </w:r>
      <w:r w:rsidR="002D4D4E">
        <w:rPr>
          <w:rFonts w:ascii="Calibri" w:hAnsi="Calibri" w:cs="Tahoma"/>
          <w:iCs/>
        </w:rPr>
        <w:t>daher</w:t>
      </w:r>
      <w:r w:rsidR="006213CE">
        <w:rPr>
          <w:rFonts w:ascii="Calibri" w:hAnsi="Calibri" w:cs="Tahoma"/>
          <w:iCs/>
        </w:rPr>
        <w:t xml:space="preserve"> über </w:t>
      </w:r>
      <w:proofErr w:type="spellStart"/>
      <w:r w:rsidR="006213CE">
        <w:rPr>
          <w:rFonts w:ascii="Calibri" w:hAnsi="Calibri" w:cs="Tahoma"/>
          <w:iCs/>
        </w:rPr>
        <w:t>Estergruppen</w:t>
      </w:r>
      <w:proofErr w:type="spellEnd"/>
      <w:r w:rsidR="00F37A64">
        <w:rPr>
          <w:rFonts w:ascii="Calibri" w:hAnsi="Calibri" w:cs="Tahoma"/>
          <w:iCs/>
        </w:rPr>
        <w:t xml:space="preserve"> miteinander verknüpft.</w:t>
      </w:r>
    </w:p>
    <w:p w:rsidR="003926F6" w:rsidRDefault="00E20355" w:rsidP="00F37A64">
      <w:pPr>
        <w:pStyle w:val="Listenabsatz"/>
        <w:numPr>
          <w:ilvl w:val="0"/>
          <w:numId w:val="4"/>
        </w:numPr>
        <w:spacing w:after="120"/>
        <w:ind w:left="284" w:hanging="284"/>
        <w:contextualSpacing w:val="0"/>
        <w:rPr>
          <w:rFonts w:ascii="Calibri" w:hAnsi="Calibri" w:cs="Tahoma"/>
          <w:iCs/>
        </w:rPr>
      </w:pPr>
      <w:r>
        <w:rPr>
          <w:rFonts w:ascii="Calibri" w:hAnsi="Calibri" w:cs="Tahoma"/>
          <w:iCs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1798027</wp:posOffset>
                </wp:positionH>
                <wp:positionV relativeFrom="paragraph">
                  <wp:posOffset>269826</wp:posOffset>
                </wp:positionV>
                <wp:extent cx="809625" cy="401516"/>
                <wp:effectExtent l="0" t="0" r="0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401516"/>
                          <a:chOff x="0" y="0"/>
                          <a:chExt cx="809625" cy="401516"/>
                        </a:xfrm>
                      </wpg:grpSpPr>
                      <wps:wsp>
                        <wps:cNvPr id="3" name="Textfeld 3"/>
                        <wps:cNvSpPr txBox="1"/>
                        <wps:spPr>
                          <a:xfrm>
                            <a:off x="0" y="0"/>
                            <a:ext cx="809625" cy="190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17CC" w:rsidRPr="00E417CC" w:rsidRDefault="00E417CC" w:rsidP="00E417CC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417CC">
                                <w:rPr>
                                  <w:sz w:val="16"/>
                                  <w:szCs w:val="16"/>
                                </w:rPr>
                                <w:t>Kondensation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42203" y="211016"/>
                            <a:ext cx="695325" cy="190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17CC" w:rsidRPr="00E417CC" w:rsidRDefault="00E417CC" w:rsidP="00E417CC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Hydrolyse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" o:spid="_x0000_s1026" style="position:absolute;left:0;text-align:left;margin-left:141.6pt;margin-top:21.25pt;width:63.75pt;height:31.6pt;z-index:251661312" coordsize="8096,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7" type="#_x0000_t202" style="position:absolute;width:809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E417CC" w:rsidRPr="00E417CC" w:rsidRDefault="00E417CC" w:rsidP="00E417CC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E417CC">
                          <w:rPr>
                            <w:sz w:val="16"/>
                            <w:szCs w:val="16"/>
                          </w:rPr>
                          <w:t>Kondensation</w:t>
                        </w:r>
                      </w:p>
                    </w:txbxContent>
                  </v:textbox>
                </v:shape>
                <v:shape id="Textfeld 4" o:spid="_x0000_s1028" type="#_x0000_t202" style="position:absolute;left:422;top:2110;width:695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E417CC" w:rsidRPr="00E417CC" w:rsidRDefault="00E417CC" w:rsidP="00E417CC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Hydrolyse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2861" w:rsidRPr="00A22861">
        <w:rPr>
          <w:rFonts w:ascii="Calibri" w:hAnsi="Calibri" w:cs="Tahoma"/>
          <w:iCs/>
        </w:rPr>
        <w:br/>
      </w:r>
      <w:r w:rsidR="00A22861" w:rsidRPr="00A22861">
        <w:rPr>
          <w:rFonts w:ascii="Calibri" w:hAnsi="Calibri" w:cs="Tahoma"/>
          <w:iCs/>
        </w:rPr>
        <w:br/>
      </w:r>
      <w:r w:rsidR="00A22861" w:rsidRPr="00A22861">
        <w:rPr>
          <w:rFonts w:ascii="Calibri" w:hAnsi="Calibri" w:cs="Tahoma"/>
          <w:iCs/>
        </w:rPr>
        <w:br/>
      </w:r>
      <w:r w:rsidR="00A22861" w:rsidRPr="00A22861">
        <w:rPr>
          <w:rFonts w:ascii="Calibri" w:hAnsi="Calibri" w:cs="Tahoma"/>
          <w:iCs/>
        </w:rPr>
        <w:br/>
      </w:r>
      <w:r w:rsidR="00A22861" w:rsidRPr="00A22861">
        <w:rPr>
          <w:rFonts w:ascii="Calibri" w:hAnsi="Calibri" w:cs="Tahoma"/>
          <w:iCs/>
        </w:rPr>
        <w:br/>
      </w:r>
      <w:r w:rsidR="00610890">
        <w:rPr>
          <w:rFonts w:ascii="Calibri" w:hAnsi="Calibri" w:cs="Tahoma"/>
          <w:iCs/>
        </w:rPr>
        <w:t xml:space="preserve">Beim Altern von Fetten können durch Außeneinflüsse (Licht, Wasser, Wärme, u.a.) </w:t>
      </w:r>
      <w:r w:rsidR="00287507">
        <w:rPr>
          <w:rFonts w:ascii="Calibri" w:hAnsi="Calibri" w:cs="Tahoma"/>
          <w:iCs/>
        </w:rPr>
        <w:t>die F</w:t>
      </w:r>
      <w:r w:rsidR="00610890">
        <w:rPr>
          <w:rFonts w:ascii="Calibri" w:hAnsi="Calibri" w:cs="Tahoma"/>
          <w:iCs/>
        </w:rPr>
        <w:t>ettmoleküle hydrolytisch gespalten werden. Es entstehen Fettsäuren, die für einen unangenehmen Geschmack bzw. Geruch verantwortlich sind.</w:t>
      </w:r>
    </w:p>
    <w:p w:rsidR="00F54AA4" w:rsidRDefault="00287507" w:rsidP="00F54AA4">
      <w:pPr>
        <w:pStyle w:val="Listenabsatz"/>
        <w:numPr>
          <w:ilvl w:val="0"/>
          <w:numId w:val="4"/>
        </w:numPr>
        <w:spacing w:after="120"/>
        <w:ind w:left="284" w:hanging="284"/>
        <w:contextualSpacing w:val="0"/>
        <w:rPr>
          <w:rFonts w:ascii="Calibri" w:hAnsi="Calibri" w:cs="Tahoma"/>
          <w:iCs/>
        </w:rPr>
      </w:pPr>
      <w:r w:rsidRPr="00287507">
        <w:rPr>
          <w:rFonts w:ascii="Calibri" w:hAnsi="Calibri" w:cs="Tahoma"/>
          <w:iCs/>
        </w:rPr>
        <w:t>Fette sind Gemische, die Anteile und die Art der Fettsäure-Bausteine v</w:t>
      </w:r>
      <w:r>
        <w:rPr>
          <w:rFonts w:ascii="Calibri" w:hAnsi="Calibri" w:cs="Tahoma"/>
          <w:iCs/>
        </w:rPr>
        <w:t>a</w:t>
      </w:r>
      <w:r w:rsidRPr="00287507">
        <w:rPr>
          <w:rFonts w:ascii="Calibri" w:hAnsi="Calibri" w:cs="Tahoma"/>
          <w:iCs/>
        </w:rPr>
        <w:t>r</w:t>
      </w:r>
      <w:r>
        <w:rPr>
          <w:rFonts w:ascii="Calibri" w:hAnsi="Calibri" w:cs="Tahoma"/>
          <w:iCs/>
        </w:rPr>
        <w:t>i</w:t>
      </w:r>
      <w:r w:rsidR="001A2A46">
        <w:rPr>
          <w:rFonts w:ascii="Calibri" w:hAnsi="Calibri" w:cs="Tahoma"/>
          <w:iCs/>
        </w:rPr>
        <w:t>ieren.</w:t>
      </w:r>
      <w:r w:rsidR="001A2A46">
        <w:rPr>
          <w:rFonts w:ascii="Calibri" w:hAnsi="Calibri" w:cs="Tahoma"/>
          <w:iCs/>
        </w:rPr>
        <w:br/>
        <w:t xml:space="preserve">Je </w:t>
      </w:r>
      <w:proofErr w:type="spellStart"/>
      <w:r w:rsidR="001A2A46">
        <w:rPr>
          <w:rFonts w:ascii="Calibri" w:hAnsi="Calibri" w:cs="Tahoma"/>
          <w:iCs/>
        </w:rPr>
        <w:t>längerkettig</w:t>
      </w:r>
      <w:proofErr w:type="spellEnd"/>
      <w:r w:rsidR="001A2A46">
        <w:rPr>
          <w:rFonts w:ascii="Calibri" w:hAnsi="Calibri" w:cs="Tahoma"/>
          <w:iCs/>
        </w:rPr>
        <w:t xml:space="preserve"> die </w:t>
      </w:r>
      <w:r w:rsidRPr="00287507">
        <w:rPr>
          <w:rFonts w:ascii="Calibri" w:hAnsi="Calibri" w:cs="Tahoma"/>
          <w:iCs/>
        </w:rPr>
        <w:t xml:space="preserve">Fettsäure-Bausteine sind, desto höher liegt der Schmelzbereich, da langkettige Moleküle stärker miteinander wechselwirken </w:t>
      </w:r>
      <w:r w:rsidR="001A2A46">
        <w:rPr>
          <w:rFonts w:ascii="Calibri" w:hAnsi="Calibri" w:cs="Tahoma"/>
          <w:iCs/>
        </w:rPr>
        <w:t>(die London-Wechselwirkungen zwischen den Molekülen sind stärker).</w:t>
      </w:r>
      <w:r w:rsidR="001A2A46">
        <w:rPr>
          <w:rFonts w:ascii="Calibri" w:hAnsi="Calibri" w:cs="Tahoma"/>
          <w:iCs/>
        </w:rPr>
        <w:br/>
        <w:t>Je höher der Anteil an ungesättigten Fettsäure-Bausteinen ist, desto niedriger ist der Schmelzbereich, da ungesättigte Fettsäure-Bausteine aufgrund ihrer Struktur schwächer wechselwirken („Knick“ im Molekül durch die C=C-Doppelbindung).</w:t>
      </w:r>
      <w:r w:rsidR="001A2A46">
        <w:rPr>
          <w:rFonts w:ascii="Calibri" w:hAnsi="Calibri" w:cs="Tahoma"/>
          <w:iCs/>
        </w:rPr>
        <w:br/>
        <w:t>Je mehr C=C-Doppelbindungen in den Fettsäure-Bausteinen sind, desto niedriger ist der Schmelzbereich, da mehrfach ungesättigte Fettsäure-Bausteine untereinander noch schwächer wechselwirken (mehrere „Knicke“ im Molekül)</w:t>
      </w:r>
    </w:p>
    <w:p w:rsidR="003D4E1A" w:rsidRPr="00F54AA4" w:rsidRDefault="001505ED" w:rsidP="00F54AA4">
      <w:pPr>
        <w:pStyle w:val="Listenabsatz"/>
        <w:numPr>
          <w:ilvl w:val="0"/>
          <w:numId w:val="4"/>
        </w:numPr>
        <w:spacing w:after="120"/>
        <w:ind w:left="284" w:hanging="284"/>
        <w:contextualSpacing w:val="0"/>
        <w:rPr>
          <w:rFonts w:ascii="Calibri" w:hAnsi="Calibri" w:cs="Tahoma"/>
          <w:iCs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6D552326" wp14:editId="76326495">
            <wp:simplePos x="0" y="0"/>
            <wp:positionH relativeFrom="column">
              <wp:posOffset>953916</wp:posOffset>
            </wp:positionH>
            <wp:positionV relativeFrom="paragraph">
              <wp:posOffset>582295</wp:posOffset>
            </wp:positionV>
            <wp:extent cx="1842868" cy="415492"/>
            <wp:effectExtent l="0" t="0" r="0" b="381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68" cy="41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E1A" w:rsidRPr="00F54AA4">
        <w:rPr>
          <w:rFonts w:ascii="Calibri" w:hAnsi="Calibri" w:cs="Tahoma"/>
          <w:iCs/>
        </w:rPr>
        <w:t>Bei der Fetthärtung läuft eine Addition von Wasserstoff-Molekülen an die C=C-Doppelbindungen</w:t>
      </w:r>
      <w:r w:rsidRPr="00F54AA4">
        <w:rPr>
          <w:rFonts w:ascii="Calibri" w:hAnsi="Calibri" w:cs="Tahoma"/>
          <w:iCs/>
        </w:rPr>
        <w:t xml:space="preserve"> (Hydrierung) ab. dadurch werden aus ungesättigten Fettsäure-Bausteinen gesättigte Fettsäure-Bausteine und der Schmelzbereich steigt (siehe 3.)</w:t>
      </w:r>
      <w:r w:rsidRPr="00F54AA4">
        <w:rPr>
          <w:rFonts w:ascii="Calibri" w:hAnsi="Calibri" w:cs="Tahoma"/>
          <w:iCs/>
        </w:rPr>
        <w:br/>
      </w:r>
      <w:r w:rsidRPr="00F54AA4">
        <w:rPr>
          <w:rFonts w:ascii="Calibri" w:hAnsi="Calibri" w:cs="Tahoma"/>
          <w:iCs/>
        </w:rPr>
        <w:br/>
      </w:r>
    </w:p>
    <w:p w:rsidR="001505ED" w:rsidRDefault="00AB0A0E" w:rsidP="001A2A46">
      <w:pPr>
        <w:pStyle w:val="Listenabsatz"/>
        <w:numPr>
          <w:ilvl w:val="0"/>
          <w:numId w:val="4"/>
        </w:numPr>
        <w:spacing w:after="120"/>
        <w:ind w:left="284" w:hanging="284"/>
        <w:contextualSpacing w:val="0"/>
        <w:rPr>
          <w:rFonts w:ascii="Calibri" w:hAnsi="Calibri" w:cs="Tahoma"/>
          <w:iCs/>
        </w:rPr>
      </w:pPr>
      <w:r>
        <w:rPr>
          <w:rFonts w:ascii="Calibri" w:hAnsi="Calibri" w:cs="Tahoma"/>
          <w:iCs/>
        </w:rPr>
        <w:t xml:space="preserve">Zwischen Fett-Molekülen </w:t>
      </w:r>
      <w:r w:rsidR="00F25E5A">
        <w:rPr>
          <w:rFonts w:ascii="Calibri" w:hAnsi="Calibri" w:cs="Tahoma"/>
          <w:iCs/>
        </w:rPr>
        <w:t>liegen aufgrund der unpolaren Anteile überwiegend London-Wechselwirkungen aus, zudem können Fettmoleküle keine Wasserstoffbrücken bilden. daher bietet sich ein unpolares Lösungsmittel wie Benzin an, da auch zwischen den Alkan-Molekülen London-Wechselwirkungen wirken.</w:t>
      </w:r>
    </w:p>
    <w:p w:rsidR="00F54AA4" w:rsidRDefault="004E618A" w:rsidP="00F54AA4">
      <w:pPr>
        <w:pStyle w:val="Listenabsatz"/>
        <w:numPr>
          <w:ilvl w:val="0"/>
          <w:numId w:val="4"/>
        </w:numPr>
        <w:spacing w:after="120"/>
        <w:ind w:left="284" w:hanging="284"/>
        <w:contextualSpacing w:val="0"/>
        <w:rPr>
          <w:rFonts w:ascii="Calibri" w:hAnsi="Calibri" w:cs="Tahoma"/>
          <w:iCs/>
        </w:rPr>
      </w:pPr>
      <w:r>
        <w:rPr>
          <w:rFonts w:ascii="Calibri" w:hAnsi="Calibri" w:cs="Tahoma"/>
          <w:iCs/>
        </w:rPr>
        <w:t>Handelt es sich um ein festes Fett, muss es zunächst in Heptan gelöst werden. Zu der flüssigen Fettprobe wird etwas Iod-Lösung getropft. Entfärbt sich die Iod-Lösung, so liegen in den Fett-Molekülen C=C-Doppelbindungen vor, d.h. das Fett enthält ungesättigte Fettsäure-Bausteine.</w:t>
      </w:r>
    </w:p>
    <w:p w:rsidR="00F54AA4" w:rsidRDefault="00F54AA4" w:rsidP="00F54AA4">
      <w:pPr>
        <w:pStyle w:val="Listenabsatz"/>
        <w:spacing w:after="120"/>
        <w:ind w:left="284"/>
        <w:contextualSpacing w:val="0"/>
        <w:rPr>
          <w:rFonts w:ascii="Calibri" w:hAnsi="Calibri" w:cs="Tahoma"/>
          <w:iCs/>
        </w:rPr>
      </w:pPr>
      <w:r>
        <w:rPr>
          <w:rFonts w:ascii="Calibri" w:hAnsi="Calibri" w:cs="Tahoma"/>
          <w:iCs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69F0E139" wp14:editId="58FD2F2F">
            <wp:simplePos x="0" y="0"/>
            <wp:positionH relativeFrom="column">
              <wp:posOffset>1066165</wp:posOffset>
            </wp:positionH>
            <wp:positionV relativeFrom="paragraph">
              <wp:posOffset>208915</wp:posOffset>
            </wp:positionV>
            <wp:extent cx="1893570" cy="51054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ahoma"/>
          <w:iCs/>
        </w:rPr>
        <w:t>An die C=C-Doppelbindungen werden Iod-Moleküle addiert:</w:t>
      </w:r>
    </w:p>
    <w:p w:rsidR="00F54AA4" w:rsidRPr="00F54AA4" w:rsidRDefault="00F54AA4" w:rsidP="00F54AA4">
      <w:pPr>
        <w:pStyle w:val="Listenabsatz"/>
        <w:spacing w:after="120"/>
        <w:ind w:left="284"/>
        <w:contextualSpacing w:val="0"/>
        <w:rPr>
          <w:rFonts w:ascii="Calibri" w:hAnsi="Calibri" w:cs="Tahoma"/>
          <w:iCs/>
        </w:rPr>
      </w:pPr>
    </w:p>
    <w:sectPr w:rsidR="00F54AA4" w:rsidRPr="00F54AA4" w:rsidSect="000F1D6F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6F" w:rsidRDefault="00845C6F" w:rsidP="00887126">
      <w:pPr>
        <w:spacing w:after="0" w:line="240" w:lineRule="auto"/>
      </w:pPr>
      <w:r>
        <w:separator/>
      </w:r>
    </w:p>
  </w:endnote>
  <w:endnote w:type="continuationSeparator" w:id="0">
    <w:p w:rsidR="00845C6F" w:rsidRDefault="00845C6F" w:rsidP="0088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0B" w:rsidRPr="0074380B" w:rsidRDefault="0074380B" w:rsidP="0074380B">
    <w:pPr>
      <w:pStyle w:val="Fuzeile"/>
      <w:rPr>
        <w:rFonts w:ascii="Times New Roman" w:hAnsi="Times New Roman" w:cs="Times New Roman"/>
        <w:sz w:val="18"/>
        <w:szCs w:val="18"/>
      </w:rPr>
    </w:pPr>
    <w:r w:rsidRPr="0074380B">
      <w:rPr>
        <w:rFonts w:ascii="Times New Roman" w:hAnsi="Times New Roman" w:cs="Times New Roman"/>
        <w:sz w:val="18"/>
        <w:szCs w:val="18"/>
      </w:rPr>
      <w:t xml:space="preserve">Hinweis: </w:t>
    </w:r>
  </w:p>
  <w:p w:rsidR="0074380B" w:rsidRPr="0074380B" w:rsidRDefault="0074380B">
    <w:pPr>
      <w:pStyle w:val="Fuzeile"/>
      <w:rPr>
        <w:rFonts w:ascii="Times New Roman" w:hAnsi="Times New Roman" w:cs="Times New Roman"/>
        <w:sz w:val="18"/>
        <w:szCs w:val="18"/>
      </w:rPr>
    </w:pPr>
    <w:r w:rsidRPr="0074380B">
      <w:rPr>
        <w:rFonts w:ascii="Times New Roman" w:hAnsi="Times New Roman" w:cs="Times New Roman"/>
        <w:sz w:val="18"/>
        <w:szCs w:val="18"/>
      </w:rPr>
      <w:t xml:space="preserve">Die Strukturformeln wurden erstellt mit dem Labor- und </w:t>
    </w:r>
    <w:proofErr w:type="spellStart"/>
    <w:r w:rsidRPr="0074380B">
      <w:rPr>
        <w:rFonts w:ascii="Times New Roman" w:hAnsi="Times New Roman" w:cs="Times New Roman"/>
        <w:sz w:val="18"/>
        <w:szCs w:val="18"/>
      </w:rPr>
      <w:t>Formelmaker</w:t>
    </w:r>
    <w:proofErr w:type="spellEnd"/>
    <w:r w:rsidRPr="0074380B">
      <w:rPr>
        <w:rFonts w:ascii="Times New Roman" w:hAnsi="Times New Roman" w:cs="Times New Roman"/>
        <w:sz w:val="18"/>
        <w:szCs w:val="18"/>
      </w:rPr>
      <w:t xml:space="preserve"> Chemie, Ernst Klett Verlag GmbH, Stuttgart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6F" w:rsidRDefault="00845C6F" w:rsidP="00887126">
      <w:pPr>
        <w:spacing w:after="0" w:line="240" w:lineRule="auto"/>
      </w:pPr>
      <w:r>
        <w:separator/>
      </w:r>
    </w:p>
  </w:footnote>
  <w:footnote w:type="continuationSeparator" w:id="0">
    <w:p w:rsidR="00845C6F" w:rsidRDefault="00845C6F" w:rsidP="0088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6F" w:rsidRPr="00FF25DC" w:rsidRDefault="00DD215E" w:rsidP="000F1D6F">
    <w:pPr>
      <w:pStyle w:val="Kopfzeile"/>
      <w:rPr>
        <w:rFonts w:ascii="Arial" w:hAnsi="Arial" w:cs="Arial"/>
        <w:b/>
      </w:rPr>
    </w:pPr>
    <w:r w:rsidRPr="001137BA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59DD6D9D" wp14:editId="1EC3118E">
          <wp:simplePos x="0" y="0"/>
          <wp:positionH relativeFrom="column">
            <wp:posOffset>5851497</wp:posOffset>
          </wp:positionH>
          <wp:positionV relativeFrom="paragraph">
            <wp:posOffset>-120733</wp:posOffset>
          </wp:positionV>
          <wp:extent cx="516255" cy="5162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Was kann ich</w:t>
    </w:r>
    <w:r w:rsidRPr="001137BA">
      <w:rPr>
        <w:rFonts w:ascii="Arial" w:hAnsi="Arial" w:cs="Arial"/>
        <w:b/>
      </w:rPr>
      <w:t xml:space="preserve"> (schon)? – </w:t>
    </w:r>
    <w:r w:rsidR="00887126">
      <w:rPr>
        <w:rFonts w:ascii="Arial" w:hAnsi="Arial" w:cs="Arial"/>
        <w:b/>
      </w:rPr>
      <w:t>Fette</w:t>
    </w:r>
  </w:p>
  <w:p w:rsidR="000F1D6F" w:rsidRDefault="00845C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4C0D"/>
    <w:multiLevelType w:val="hybridMultilevel"/>
    <w:tmpl w:val="CD7EF24C"/>
    <w:lvl w:ilvl="0" w:tplc="E37CC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B3ACD"/>
    <w:multiLevelType w:val="hybridMultilevel"/>
    <w:tmpl w:val="1E2A9978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20149B"/>
    <w:multiLevelType w:val="singleLevel"/>
    <w:tmpl w:val="33221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D383D2B"/>
    <w:multiLevelType w:val="hybridMultilevel"/>
    <w:tmpl w:val="D576D274"/>
    <w:lvl w:ilvl="0" w:tplc="06FA0F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26"/>
    <w:rsid w:val="00035509"/>
    <w:rsid w:val="0004052B"/>
    <w:rsid w:val="00080E8F"/>
    <w:rsid w:val="00090E6D"/>
    <w:rsid w:val="000A69B4"/>
    <w:rsid w:val="000B5E9E"/>
    <w:rsid w:val="000F7992"/>
    <w:rsid w:val="00130073"/>
    <w:rsid w:val="00134213"/>
    <w:rsid w:val="001505ED"/>
    <w:rsid w:val="00183782"/>
    <w:rsid w:val="001967C2"/>
    <w:rsid w:val="001A2A46"/>
    <w:rsid w:val="001D4FC6"/>
    <w:rsid w:val="001F44B1"/>
    <w:rsid w:val="00201F94"/>
    <w:rsid w:val="00243690"/>
    <w:rsid w:val="00253886"/>
    <w:rsid w:val="00287507"/>
    <w:rsid w:val="00297D0C"/>
    <w:rsid w:val="002C2A72"/>
    <w:rsid w:val="002D4D4E"/>
    <w:rsid w:val="003137D7"/>
    <w:rsid w:val="003926F6"/>
    <w:rsid w:val="00393E29"/>
    <w:rsid w:val="003B2BEE"/>
    <w:rsid w:val="003B4707"/>
    <w:rsid w:val="003C5B30"/>
    <w:rsid w:val="003D4E1A"/>
    <w:rsid w:val="003E3993"/>
    <w:rsid w:val="00403361"/>
    <w:rsid w:val="004074FA"/>
    <w:rsid w:val="00416A88"/>
    <w:rsid w:val="004C5266"/>
    <w:rsid w:val="004C7D9E"/>
    <w:rsid w:val="004E618A"/>
    <w:rsid w:val="004E7D0C"/>
    <w:rsid w:val="0051551F"/>
    <w:rsid w:val="00523BE2"/>
    <w:rsid w:val="005255CF"/>
    <w:rsid w:val="00571C56"/>
    <w:rsid w:val="00573245"/>
    <w:rsid w:val="005A00F3"/>
    <w:rsid w:val="005C0D72"/>
    <w:rsid w:val="005E1053"/>
    <w:rsid w:val="00610890"/>
    <w:rsid w:val="006213CE"/>
    <w:rsid w:val="00637CA1"/>
    <w:rsid w:val="00657F5D"/>
    <w:rsid w:val="00681BCA"/>
    <w:rsid w:val="0069550F"/>
    <w:rsid w:val="006F0854"/>
    <w:rsid w:val="006F2A5D"/>
    <w:rsid w:val="0074380B"/>
    <w:rsid w:val="00774639"/>
    <w:rsid w:val="00845C6F"/>
    <w:rsid w:val="0086473C"/>
    <w:rsid w:val="008660D2"/>
    <w:rsid w:val="00881E91"/>
    <w:rsid w:val="00887126"/>
    <w:rsid w:val="008E3001"/>
    <w:rsid w:val="00975D38"/>
    <w:rsid w:val="009D0F26"/>
    <w:rsid w:val="009E7AF0"/>
    <w:rsid w:val="00A21B14"/>
    <w:rsid w:val="00A22861"/>
    <w:rsid w:val="00A61611"/>
    <w:rsid w:val="00AA3FBB"/>
    <w:rsid w:val="00AB0A0E"/>
    <w:rsid w:val="00AD6186"/>
    <w:rsid w:val="00B11F11"/>
    <w:rsid w:val="00BB4FC7"/>
    <w:rsid w:val="00BD4007"/>
    <w:rsid w:val="00C25AA4"/>
    <w:rsid w:val="00CC2501"/>
    <w:rsid w:val="00CD1AC9"/>
    <w:rsid w:val="00D71B46"/>
    <w:rsid w:val="00DD215E"/>
    <w:rsid w:val="00E20355"/>
    <w:rsid w:val="00E417CC"/>
    <w:rsid w:val="00E922B2"/>
    <w:rsid w:val="00F10AAD"/>
    <w:rsid w:val="00F25E5A"/>
    <w:rsid w:val="00F37A64"/>
    <w:rsid w:val="00F54AA4"/>
    <w:rsid w:val="00FA621A"/>
    <w:rsid w:val="00FA7056"/>
    <w:rsid w:val="00FB2ABE"/>
    <w:rsid w:val="00FD75F3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4F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4F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B4FC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B4FC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8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7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4F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4F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B4FC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B4FC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8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7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157</cp:revision>
  <cp:lastPrinted>2020-02-04T10:35:00Z</cp:lastPrinted>
  <dcterms:created xsi:type="dcterms:W3CDTF">2019-11-01T11:18:00Z</dcterms:created>
  <dcterms:modified xsi:type="dcterms:W3CDTF">2020-02-04T10:35:00Z</dcterms:modified>
</cp:coreProperties>
</file>