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F33F" w14:textId="177C3149" w:rsidR="00C67E94" w:rsidRPr="004D40DF" w:rsidRDefault="005B2647" w:rsidP="00C7527D">
      <w:pPr>
        <w:pStyle w:val="Titel"/>
        <w:jc w:val="left"/>
      </w:pPr>
      <w:r w:rsidRPr="004D40DF">
        <w:t xml:space="preserve">Überblick </w:t>
      </w:r>
      <w:r w:rsidR="00555D15" w:rsidRPr="004D40DF">
        <w:t xml:space="preserve">Basisfach </w:t>
      </w:r>
      <w:r w:rsidRPr="004D40DF">
        <w:t>– Leistungsfach</w:t>
      </w:r>
      <w:r w:rsidR="006E7258" w:rsidRPr="004D40DF">
        <w:t xml:space="preserve"> </w:t>
      </w:r>
      <w:r w:rsidR="000B7FB5" w:rsidRPr="004D40DF">
        <w:br/>
      </w:r>
      <w:r w:rsidR="006E7258" w:rsidRPr="004D40DF">
        <w:t xml:space="preserve">ab </w:t>
      </w:r>
      <w:r w:rsidR="00794162" w:rsidRPr="004D40DF">
        <w:t xml:space="preserve">Abiturjahrgang </w:t>
      </w:r>
      <w:r w:rsidR="006E7258" w:rsidRPr="004D40DF">
        <w:t>2023</w:t>
      </w:r>
    </w:p>
    <w:p w14:paraId="7DC3C654" w14:textId="77777777" w:rsidR="00A66B25" w:rsidRPr="004D40DF" w:rsidRDefault="00A66B25" w:rsidP="00A66B25">
      <w:pPr>
        <w:pStyle w:val="berschrift1"/>
        <w:ind w:left="426" w:hanging="426"/>
      </w:pPr>
      <w:r w:rsidRPr="004D40DF">
        <w:t>Rahmenbedingungen</w:t>
      </w:r>
    </w:p>
    <w:p w14:paraId="5A9C86E4" w14:textId="403B6DB1" w:rsidR="00A66B25" w:rsidRPr="004D40DF" w:rsidRDefault="00A66B25" w:rsidP="00A66B25">
      <w:r w:rsidRPr="004D40DF">
        <w:t xml:space="preserve">Am 10. Oktober 2017 hat der Ministerrat die Eckpunkte für eine Weiterentwicklung der gymnasialen Oberstufe beschlossen. Anlass für </w:t>
      </w:r>
      <w:r w:rsidR="00E54227" w:rsidRPr="004D40DF">
        <w:t>die</w:t>
      </w:r>
      <w:r w:rsidRPr="004D40DF">
        <w:t xml:space="preserve"> Weiterentwicklung der Oberstufe in Baden-Württemberg ist der Beschluss der Kultusministerkonferenz (KMK) vom 16. Juni 2016, in dem eine Änderung der "Vereinbarung zur Gestaltung der gymnasialen Oberstufe in der Sekundarstufe II" im Sinne einer stärkeren Vergleichbarkeit von Oberstufe und Abitur in den Ländern beschlossen wurde.</w:t>
      </w:r>
    </w:p>
    <w:p w14:paraId="41EFB4C4" w14:textId="3C3E17B5" w:rsidR="00A66B25" w:rsidRPr="004D40DF" w:rsidRDefault="000B7FB5" w:rsidP="00A66B25">
      <w:r w:rsidRPr="004D40DF">
        <w:t>Im Fach Mathematik erfolgt eine Differenzierung in Leistungsfach und Basisfach. Das Leistungsfach wird fünfstündig, das Basisfach dreistündig unterrichtet.</w:t>
      </w:r>
      <w:r w:rsidR="00A66B25" w:rsidRPr="004D40DF">
        <w:t xml:space="preserve"> Das Fach Mathematik ist in der Abiturprüfung für alle Schülerinnen und Schüler verbindlich. Im Leistungsfach erfolgt die Abiturprüfung schriftlich, im Basisfach mündlich, wobei letztere aus 20 Minuten Vorbereitung und 20 Minuten Prüfung (bestehend aus 10 Minuten Vortrag und 10 Minuten Kolloquium) besteht.</w:t>
      </w:r>
    </w:p>
    <w:p w14:paraId="23F6982D" w14:textId="3A6A5DF6" w:rsidR="00A66B25" w:rsidRPr="004D40DF" w:rsidRDefault="00A66B25" w:rsidP="00A66B25">
      <w:r w:rsidRPr="004D40DF">
        <w:t>Die Änderungen der Oberstufenverordnung g</w:t>
      </w:r>
      <w:r w:rsidR="00657E07" w:rsidRPr="004D40DF">
        <w:t>a</w:t>
      </w:r>
      <w:r w:rsidRPr="004D40DF">
        <w:t>lten erstmals für die Schülerinnen und Schüler, die im Schuljahr 2019/2020 in die Kursstufe eintr</w:t>
      </w:r>
      <w:r w:rsidR="00657E07" w:rsidRPr="004D40DF">
        <w:t>a</w:t>
      </w:r>
      <w:r w:rsidRPr="004D40DF">
        <w:t>ten (Abitur</w:t>
      </w:r>
      <w:r w:rsidR="00794162" w:rsidRPr="004D40DF">
        <w:t>jahrgang</w:t>
      </w:r>
      <w:r w:rsidRPr="004D40DF">
        <w:t xml:space="preserve"> 2021). Grundlage für den Unterricht im Leistungsfach </w:t>
      </w:r>
      <w:r w:rsidR="00657E07" w:rsidRPr="004D40DF">
        <w:t>war</w:t>
      </w:r>
      <w:r w:rsidRPr="004D40DF">
        <w:t xml:space="preserve"> für diesen Jahrgang </w:t>
      </w:r>
      <w:r w:rsidR="008D6ED8" w:rsidRPr="004D40DF">
        <w:t>so</w:t>
      </w:r>
      <w:r w:rsidRPr="004D40DF">
        <w:t>wie für den Folgejahrgang (Abitur</w:t>
      </w:r>
      <w:r w:rsidR="00794162" w:rsidRPr="004D40DF">
        <w:t>jahrgang</w:t>
      </w:r>
      <w:r w:rsidRPr="004D40DF">
        <w:t xml:space="preserve"> 2022) der Bildungsplan 2004 (vom 21. Januar 2004, Az</w:t>
      </w:r>
      <w:r w:rsidR="008D6ED8" w:rsidRPr="004D40DF">
        <w:t>.</w:t>
      </w:r>
      <w:r w:rsidRPr="004D40DF">
        <w:t xml:space="preserve"> 6512.-15/167/1) zur Kursstufe, da diese Schülerinnen und Schüler in der Sekundarstufe I nach dem Bildungsplan 2004 unterrichtet wurden. </w:t>
      </w:r>
      <w:r w:rsidR="00657E07" w:rsidRPr="004D40DF">
        <w:t>Ab</w:t>
      </w:r>
      <w:r w:rsidRPr="004D40DF">
        <w:t xml:space="preserve"> dem Schuljahr </w:t>
      </w:r>
      <w:r w:rsidRPr="004D40DF">
        <w:rPr>
          <w:spacing w:val="-2"/>
        </w:rPr>
        <w:t>2021/22 (Abitur</w:t>
      </w:r>
      <w:r w:rsidR="00794162" w:rsidRPr="004D40DF">
        <w:rPr>
          <w:spacing w:val="-2"/>
        </w:rPr>
        <w:t>jahrgang</w:t>
      </w:r>
      <w:r w:rsidRPr="004D40DF">
        <w:rPr>
          <w:spacing w:val="-2"/>
        </w:rPr>
        <w:t xml:space="preserve"> 2023) gilt der Bildungsplan 2016 (vom 23. März 2016, Az. 32-6510.20/370/292)</w:t>
      </w:r>
      <w:r w:rsidRPr="004D40DF">
        <w:t xml:space="preserve"> für die Klassen 11/12. Die konkreten Auswirkungen dieses Bildungsplanwechsels auf den Unterricht im Leistungsfach </w:t>
      </w:r>
      <w:r w:rsidR="00657E07" w:rsidRPr="004D40DF">
        <w:t>bleibt</w:t>
      </w:r>
      <w:r w:rsidRPr="004D40DF">
        <w:t xml:space="preserve"> aber </w:t>
      </w:r>
      <w:r w:rsidR="00A84217" w:rsidRPr="004D40DF">
        <w:t xml:space="preserve">eher </w:t>
      </w:r>
      <w:r w:rsidRPr="004D40DF">
        <w:t xml:space="preserve">gering, </w:t>
      </w:r>
      <w:r w:rsidR="00657E07" w:rsidRPr="004D40DF">
        <w:t>da</w:t>
      </w:r>
      <w:r w:rsidRPr="004D40DF">
        <w:t xml:space="preserve"> auch schon in den beiden Übergangsjahrgängen der Bildungsplan 2016 vergleichend herangezogen </w:t>
      </w:r>
      <w:r w:rsidR="00657E07" w:rsidRPr="004D40DF">
        <w:t>wurde</w:t>
      </w:r>
      <w:r w:rsidRPr="004D40DF">
        <w:t>.</w:t>
      </w:r>
    </w:p>
    <w:p w14:paraId="4638A913" w14:textId="05707817" w:rsidR="00A66B25" w:rsidRPr="004D40DF" w:rsidRDefault="00A66B25" w:rsidP="00A66B25">
      <w:r w:rsidRPr="004D40DF">
        <w:t xml:space="preserve">Für die Schülerinnen und Schüler, die </w:t>
      </w:r>
      <w:r w:rsidR="00657E07" w:rsidRPr="004D40DF">
        <w:t>seit</w:t>
      </w:r>
      <w:r w:rsidRPr="004D40DF">
        <w:t xml:space="preserve"> dem Schuljahr 2019/20 in die Kursstufe eintreten und das Basisfach belegen, bildet der Bildungsplan zum Basisfach (als Ergänzung </w:t>
      </w:r>
      <w:r w:rsidR="00453C86" w:rsidRPr="004D40DF">
        <w:t>des</w:t>
      </w:r>
      <w:r w:rsidRPr="004D40DF">
        <w:t xml:space="preserve"> Bildungsplans 2016) die Grundlage für den Unterricht. Für diesen „Basisfachplan“ gelten die Leitgedanken, die prozessbezogenen Kompetenzen, die Operatoren sowie die Anhänge des bereits veröffentlichten Bildungsplans 2016 in unveränderter Form. Die inhaltsbezogenen Kompetenzen wurden im „Basisfachplan“ reduziert und an die zur Verfügung stehende Unterrichtszeit angepasst. Bei diesen inhaltlichen Reduktionen wurden zusammenhängende Themenbereiche möglichst beibehalten. Alle Leitideen kommen weiterhin vor, insbesondere auch die Leitidee „Daten und Zufall“, bei der zwar auf den Themenbereich „Hypothesentest“</w:t>
      </w:r>
      <w:r w:rsidR="000C001E" w:rsidRPr="004D40DF">
        <w:t>,</w:t>
      </w:r>
      <w:r w:rsidRPr="004D40DF">
        <w:t xml:space="preserve"> nicht aber auf die „Normalverteilung“ verzichtet wird. </w:t>
      </w:r>
      <w:r w:rsidR="00453C86" w:rsidRPr="004D40DF">
        <w:t xml:space="preserve">Basierend auf den einheitlichen Prüfungsanforderungen für die Abiturprüfungen (kurz EPA) vom 24.05.2002 müssen auch im </w:t>
      </w:r>
      <w:r w:rsidRPr="004D40DF">
        <w:t xml:space="preserve">mündlichen Abitur die Inhalte „Wahrscheinlichkeit“, „Rechnen mit Wahrscheinlichkeiten“ und „Wahrscheinlichkeitsverteilung / Binomialverteilung“ geprüft werden. Das angestrebte Abstraktions- und Anforderungsniveau im Basisfach kann anhand der verwendeten Operatoren (z.B. „angeben“ statt „erläutern“) abgelesen werden. </w:t>
      </w:r>
      <w:r w:rsidR="00657E07" w:rsidRPr="004D40DF">
        <w:t>Z</w:t>
      </w:r>
      <w:r w:rsidRPr="004D40DF">
        <w:t>ur Abg</w:t>
      </w:r>
      <w:r w:rsidR="000C001E" w:rsidRPr="004D40DF">
        <w:t>renzung und Konkretisierung</w:t>
      </w:r>
      <w:r w:rsidRPr="004D40DF">
        <w:t xml:space="preserve"> </w:t>
      </w:r>
      <w:r w:rsidR="00657E07" w:rsidRPr="004D40DF">
        <w:t xml:space="preserve">bietet sich ein Vergleich </w:t>
      </w:r>
      <w:r w:rsidR="00255EBA" w:rsidRPr="004D40DF">
        <w:t>mit den im Bildungsplan 2016 für das Leistungsfach verwendeten Operatoren an</w:t>
      </w:r>
      <w:r w:rsidRPr="004D40DF">
        <w:t>. Dabei werden die Unterschiede im Abstraktions- und Anforderungsniveau zwischen Basis- und Leistungsfach besonders deutlich (siehe auch Abschnitt II).</w:t>
      </w:r>
    </w:p>
    <w:p w14:paraId="58446C22" w14:textId="240BD775" w:rsidR="00DA1CEA" w:rsidRPr="004D40DF" w:rsidRDefault="00DA1CEA" w:rsidP="00A66B25">
      <w:pPr>
        <w:sectPr w:rsidR="00DA1CEA" w:rsidRPr="004D40DF" w:rsidSect="00DA1CEA">
          <w:footerReference w:type="default" r:id="rId8"/>
          <w:headerReference w:type="first" r:id="rId9"/>
          <w:footerReference w:type="first" r:id="rId10"/>
          <w:pgSz w:w="11906" w:h="16838"/>
          <w:pgMar w:top="426" w:right="1080" w:bottom="851" w:left="1080" w:header="708" w:footer="478" w:gutter="0"/>
          <w:cols w:space="708"/>
          <w:titlePg/>
          <w:docGrid w:linePitch="360"/>
        </w:sectPr>
      </w:pPr>
    </w:p>
    <w:p w14:paraId="52BD22C2" w14:textId="239CF7F8" w:rsidR="00FD0841" w:rsidRPr="004D40DF" w:rsidRDefault="005B2647" w:rsidP="00FE7EB6">
      <w:pPr>
        <w:pStyle w:val="berschrift1"/>
        <w:spacing w:before="120"/>
        <w:ind w:left="425" w:hanging="425"/>
      </w:pPr>
      <w:r w:rsidRPr="004D40DF">
        <w:lastRenderedPageBreak/>
        <w:t>A</w:t>
      </w:r>
      <w:r w:rsidR="00F00C50" w:rsidRPr="004D40DF">
        <w:t>nforderungsniveau:</w:t>
      </w:r>
      <w:r w:rsidR="00FD0841" w:rsidRPr="004D40DF">
        <w:t xml:space="preserve"> </w:t>
      </w:r>
      <w:r w:rsidRPr="004D40DF">
        <w:t xml:space="preserve">Basisfach – </w:t>
      </w:r>
      <w:r w:rsidR="00FD0841" w:rsidRPr="004D40DF">
        <w:t xml:space="preserve">Leistungsfach </w:t>
      </w:r>
    </w:p>
    <w:p w14:paraId="2D9160E4" w14:textId="77777777" w:rsidR="00F42467" w:rsidRPr="004D40DF" w:rsidRDefault="00193A5C" w:rsidP="00193A5C">
      <w:r w:rsidRPr="004D40DF">
        <w:t xml:space="preserve">Das Leistungsfach geht quantitativ wie qualitativ über die Anforderungen des Basisfaches hinaus. </w:t>
      </w:r>
    </w:p>
    <w:p w14:paraId="3CEB3E73" w14:textId="46BBAB79" w:rsidR="005B1D3B" w:rsidRPr="004D40DF" w:rsidRDefault="005B2647" w:rsidP="00193A5C">
      <w:r w:rsidRPr="004D40DF">
        <w:t xml:space="preserve">Der Unterricht </w:t>
      </w:r>
      <w:r w:rsidR="00F42467" w:rsidRPr="004D40DF">
        <w:t xml:space="preserve">im Leistungsfach </w:t>
      </w:r>
      <w:r w:rsidRPr="004D40DF">
        <w:t>findet auf erhöhtem Anforderungsniveau statt</w:t>
      </w:r>
      <w:r w:rsidR="00FE7EB6" w:rsidRPr="004D40DF">
        <w:t xml:space="preserve"> und</w:t>
      </w:r>
      <w:r w:rsidR="00F42467" w:rsidRPr="004D40DF">
        <w:t xml:space="preserve"> </w:t>
      </w:r>
      <w:r w:rsidR="008F0CFD" w:rsidRPr="004D40DF">
        <w:t xml:space="preserve">intendiert somit mehr als </w:t>
      </w:r>
      <w:r w:rsidR="00C106EF" w:rsidRPr="004D40DF">
        <w:t>die</w:t>
      </w:r>
      <w:r w:rsidRPr="004D40DF">
        <w:t xml:space="preserve"> Sicherung einer breiten Grundbildung</w:t>
      </w:r>
      <w:r w:rsidR="000C001E" w:rsidRPr="004D40DF">
        <w:t xml:space="preserve">. </w:t>
      </w:r>
      <w:r w:rsidR="00FE7EB6" w:rsidRPr="004D40DF">
        <w:t>D</w:t>
      </w:r>
      <w:r w:rsidR="00F42467" w:rsidRPr="004D40DF">
        <w:t xml:space="preserve">urch </w:t>
      </w:r>
      <w:r w:rsidR="005C2564" w:rsidRPr="004D40DF">
        <w:t xml:space="preserve">ein </w:t>
      </w:r>
      <w:r w:rsidR="00F42467" w:rsidRPr="004D40DF">
        <w:t xml:space="preserve">verstärktes wissenschaftspropädeutisches Vorgehen </w:t>
      </w:r>
      <w:r w:rsidR="007A3572" w:rsidRPr="004D40DF">
        <w:t>werden</w:t>
      </w:r>
      <w:r w:rsidR="00FE7EB6" w:rsidRPr="004D40DF">
        <w:t xml:space="preserve"> </w:t>
      </w:r>
      <w:r w:rsidR="005C2564" w:rsidRPr="004D40DF">
        <w:t xml:space="preserve">sowohl </w:t>
      </w:r>
      <w:r w:rsidR="00F42467" w:rsidRPr="004D40DF">
        <w:t xml:space="preserve">ein erweitertes und vertieftes Verständnis mathematischer Begriffe und Zusammenhänge </w:t>
      </w:r>
      <w:r w:rsidR="005C2564" w:rsidRPr="004D40DF">
        <w:t xml:space="preserve">als auch </w:t>
      </w:r>
      <w:r w:rsidR="00F42467" w:rsidRPr="004D40DF">
        <w:t>deren Verwendung für Argumentationen</w:t>
      </w:r>
      <w:r w:rsidR="00FE7EB6" w:rsidRPr="004D40DF">
        <w:t xml:space="preserve"> gefördert</w:t>
      </w:r>
      <w:r w:rsidR="00F42467" w:rsidRPr="004D40DF">
        <w:t xml:space="preserve">. </w:t>
      </w:r>
      <w:r w:rsidR="005C2564" w:rsidRPr="004D40DF">
        <w:t xml:space="preserve">Auf diese Weise </w:t>
      </w:r>
      <w:r w:rsidR="00193A5C" w:rsidRPr="004D40DF">
        <w:t xml:space="preserve">wird im Leistungsfach </w:t>
      </w:r>
      <w:r w:rsidR="00FE7EB6" w:rsidRPr="004D40DF">
        <w:t xml:space="preserve">einerseits ein erhöhter Komplexitätsgrad erreicht </w:t>
      </w:r>
      <w:r w:rsidR="005B1D3B" w:rsidRPr="004D40DF">
        <w:t xml:space="preserve">und </w:t>
      </w:r>
      <w:r w:rsidR="00FE7EB6" w:rsidRPr="004D40DF">
        <w:t>andererseits auch ein größerer Umfang an mathematischen Themen und Inhalten behandelt</w:t>
      </w:r>
      <w:r w:rsidR="005655E0" w:rsidRPr="004D40DF">
        <w:t xml:space="preserve">. </w:t>
      </w:r>
    </w:p>
    <w:p w14:paraId="698299E0" w14:textId="339FEDA9" w:rsidR="005B2647" w:rsidRPr="004D40DF" w:rsidRDefault="00F42467" w:rsidP="005B2647">
      <w:r w:rsidRPr="004D40DF">
        <w:t>Das Basisfach wird auf grundlegendem Anforderungsniveau unterrichtet, d. h. es zielt auf eine allgemeine Orientierung und die Sicherung einer breiten Grundbildung ab. Der Unterricht im Basisfach</w:t>
      </w:r>
      <w:r w:rsidR="005B2647" w:rsidRPr="004D40DF">
        <w:t xml:space="preserve"> </w:t>
      </w:r>
      <w:r w:rsidRPr="004D40DF">
        <w:t xml:space="preserve">fördert </w:t>
      </w:r>
      <w:r w:rsidR="005B2647" w:rsidRPr="004D40DF">
        <w:t>durch verstärktes realitätsbezogenes Vorgehen die Einsicht, dass Mathematik auch ein geeignetes Mittel zur Bearbeitung von Fragestellungen außerhalb der Mathematik ist. Im Basisfach erwerben und erweitern die Schülerinnen und Schüler Kompetenzen, die ihnen das Erkennen und Erläutern mathematischer Zusammenhänge und verständiges mathematisches Handeln ermöglichen. Die Inhalte werden da</w:t>
      </w:r>
      <w:r w:rsidR="00FE7EB6" w:rsidRPr="004D40DF">
        <w:t>bei</w:t>
      </w:r>
      <w:r w:rsidR="005B2647" w:rsidRPr="004D40DF">
        <w:t xml:space="preserve"> im Unterricht stärker vorstrukturiert und Argumentationen erfolgen häufig anschaulich oder </w:t>
      </w:r>
      <w:r w:rsidR="00A9045D" w:rsidRPr="004D40DF">
        <w:t xml:space="preserve">anhand von </w:t>
      </w:r>
      <w:r w:rsidR="005B2647" w:rsidRPr="004D40DF">
        <w:t>heuristische</w:t>
      </w:r>
      <w:r w:rsidR="00A9045D" w:rsidRPr="004D40DF">
        <w:t>n</w:t>
      </w:r>
      <w:r w:rsidR="005B2647" w:rsidRPr="004D40DF">
        <w:t xml:space="preserve"> </w:t>
      </w:r>
      <w:r w:rsidR="00A9045D" w:rsidRPr="004D40DF">
        <w:t>Überlegungen</w:t>
      </w:r>
      <w:r w:rsidR="005B2647" w:rsidRPr="004D40DF">
        <w:t>.</w:t>
      </w:r>
    </w:p>
    <w:p w14:paraId="37247847" w14:textId="611DE059" w:rsidR="00F00C50" w:rsidRPr="004D40DF" w:rsidRDefault="000A466B" w:rsidP="00255EBA">
      <w:pPr>
        <w:spacing w:after="0"/>
        <w:ind w:right="-177"/>
      </w:pPr>
      <w:r w:rsidRPr="004D40DF">
        <w:rPr>
          <w:spacing w:val="-2"/>
        </w:rPr>
        <w:t>Um d</w:t>
      </w:r>
      <w:r w:rsidR="005B2647" w:rsidRPr="004D40DF">
        <w:rPr>
          <w:spacing w:val="-2"/>
        </w:rPr>
        <w:t xml:space="preserve">ie Unterschiede </w:t>
      </w:r>
      <w:r w:rsidR="00A9045D" w:rsidRPr="004D40DF">
        <w:rPr>
          <w:spacing w:val="-2"/>
        </w:rPr>
        <w:t xml:space="preserve">zwischen Basisfach und Leistungsfach </w:t>
      </w:r>
      <w:r w:rsidR="005B2647" w:rsidRPr="004D40DF">
        <w:rPr>
          <w:spacing w:val="-2"/>
        </w:rPr>
        <w:t>in Bezug</w:t>
      </w:r>
      <w:r w:rsidR="00F82662" w:rsidRPr="004D40DF">
        <w:rPr>
          <w:spacing w:val="-2"/>
        </w:rPr>
        <w:t xml:space="preserve"> auf Komplexitäts-, Vertiefungs</w:t>
      </w:r>
      <w:r w:rsidR="00657E07" w:rsidRPr="004D40DF">
        <w:rPr>
          <w:spacing w:val="-2"/>
        </w:rPr>
        <w:t>-</w:t>
      </w:r>
      <w:r w:rsidR="005B2647" w:rsidRPr="004D40DF">
        <w:rPr>
          <w:spacing w:val="-2"/>
        </w:rPr>
        <w:t>,</w:t>
      </w:r>
      <w:r w:rsidR="00255EBA" w:rsidRPr="004D40DF">
        <w:t xml:space="preserve"> </w:t>
      </w:r>
      <w:r w:rsidR="005B2647" w:rsidRPr="004D40DF">
        <w:t xml:space="preserve">Präzisierungs- und Formalisierungsgrad </w:t>
      </w:r>
      <w:r w:rsidRPr="004D40DF">
        <w:t xml:space="preserve">zu </w:t>
      </w:r>
      <w:r w:rsidR="005C5355" w:rsidRPr="004D40DF">
        <w:t>verdeutlichen</w:t>
      </w:r>
      <w:r w:rsidRPr="004D40DF">
        <w:t>, bietet es sich an</w:t>
      </w:r>
      <w:r w:rsidR="00C106EF" w:rsidRPr="004D40DF">
        <w:t>,</w:t>
      </w:r>
      <w:r w:rsidR="00F00C50" w:rsidRPr="004D40DF">
        <w:t xml:space="preserve"> den</w:t>
      </w:r>
      <w:r w:rsidRPr="004D40DF">
        <w:t xml:space="preserve"> „Basisfachplan“ und </w:t>
      </w:r>
      <w:r w:rsidR="00F00C50" w:rsidRPr="004D40DF">
        <w:t xml:space="preserve">den </w:t>
      </w:r>
      <w:r w:rsidRPr="004D40DF">
        <w:t xml:space="preserve">Bildungsplan 2016 </w:t>
      </w:r>
      <w:r w:rsidR="00F00C50" w:rsidRPr="004D40DF">
        <w:t xml:space="preserve">u.a. </w:t>
      </w:r>
      <w:r w:rsidR="005C5355" w:rsidRPr="004D40DF">
        <w:t>im Hinblick</w:t>
      </w:r>
      <w:r w:rsidR="00F00C50" w:rsidRPr="004D40DF">
        <w:t xml:space="preserve"> auf die verwendeten Operatoren </w:t>
      </w:r>
      <w:r w:rsidRPr="004D40DF">
        <w:t>vergleichend zu betrachten</w:t>
      </w:r>
      <w:r w:rsidR="00657E07" w:rsidRPr="004D40DF">
        <w:t>.</w:t>
      </w:r>
      <w:r w:rsidRPr="004D40DF">
        <w:t xml:space="preserve"> </w:t>
      </w:r>
    </w:p>
    <w:p w14:paraId="2007B110" w14:textId="0D270527" w:rsidR="005B2647" w:rsidRPr="004D40DF" w:rsidRDefault="00F42467" w:rsidP="005B2647">
      <w:r w:rsidRPr="004D40DF">
        <w:t xml:space="preserve">Exemplarisch soll dies an einigen </w:t>
      </w:r>
      <w:r w:rsidR="00D03F6A" w:rsidRPr="004D40DF">
        <w:t>Beispielen erläutert werden:</w:t>
      </w:r>
    </w:p>
    <w:tbl>
      <w:tblPr>
        <w:tblStyle w:val="HellesRaster-Akzent1"/>
        <w:tblW w:w="0" w:type="auto"/>
        <w:tblLook w:val="04A0" w:firstRow="1" w:lastRow="0" w:firstColumn="1" w:lastColumn="0" w:noHBand="0" w:noVBand="1"/>
      </w:tblPr>
      <w:tblGrid>
        <w:gridCol w:w="4876"/>
        <w:gridCol w:w="4870"/>
      </w:tblGrid>
      <w:tr w:rsidR="009D3997" w:rsidRPr="004D40DF" w14:paraId="43D316D7" w14:textId="77777777" w:rsidTr="00D03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nil"/>
              <w:left w:val="nil"/>
              <w:bottom w:val="nil"/>
              <w:right w:val="nil"/>
            </w:tcBorders>
          </w:tcPr>
          <w:p w14:paraId="41A2E201" w14:textId="13A3FBE3" w:rsidR="005B2647" w:rsidRPr="004D40DF" w:rsidRDefault="005B2647" w:rsidP="0000412F">
            <w:pPr>
              <w:spacing w:after="60"/>
            </w:pPr>
            <w:r w:rsidRPr="004D40DF">
              <w:t xml:space="preserve">Basisfach </w:t>
            </w:r>
          </w:p>
        </w:tc>
        <w:tc>
          <w:tcPr>
            <w:tcW w:w="4870" w:type="dxa"/>
            <w:tcBorders>
              <w:top w:val="nil"/>
              <w:left w:val="nil"/>
              <w:bottom w:val="nil"/>
              <w:right w:val="nil"/>
            </w:tcBorders>
          </w:tcPr>
          <w:p w14:paraId="20C51569" w14:textId="77777777" w:rsidR="005B2647" w:rsidRPr="004D40DF" w:rsidRDefault="005B2647" w:rsidP="0000412F">
            <w:pPr>
              <w:spacing w:after="60"/>
              <w:cnfStyle w:val="100000000000" w:firstRow="1" w:lastRow="0" w:firstColumn="0" w:lastColumn="0" w:oddVBand="0" w:evenVBand="0" w:oddHBand="0" w:evenHBand="0" w:firstRowFirstColumn="0" w:firstRowLastColumn="0" w:lastRowFirstColumn="0" w:lastRowLastColumn="0"/>
            </w:pPr>
            <w:r w:rsidRPr="004D40DF">
              <w:t>Leistungsfach</w:t>
            </w:r>
          </w:p>
        </w:tc>
      </w:tr>
      <w:tr w:rsidR="009D3997" w:rsidRPr="004D40DF" w14:paraId="07462499" w14:textId="77777777" w:rsidTr="00F0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auto" w:fill="auto"/>
          </w:tcPr>
          <w:p w14:paraId="5CDAAD22" w14:textId="77777777" w:rsidR="002A474C" w:rsidRPr="004D40DF" w:rsidRDefault="002A474C" w:rsidP="00F00C50">
            <w:pPr>
              <w:spacing w:after="60" w:line="288" w:lineRule="auto"/>
              <w:ind w:left="11"/>
              <w:rPr>
                <w:b w:val="0"/>
              </w:rPr>
            </w:pPr>
            <w:r w:rsidRPr="004D40DF">
              <w:rPr>
                <w:b w:val="0"/>
              </w:rPr>
              <w:t xml:space="preserve">Bedeutung der </w:t>
            </w:r>
            <w:proofErr w:type="gramStart"/>
            <w:r w:rsidRPr="004D40DF">
              <w:rPr>
                <w:b w:val="0"/>
              </w:rPr>
              <w:t>Basis  e</w:t>
            </w:r>
            <w:proofErr w:type="gramEnd"/>
            <w:r w:rsidRPr="004D40DF">
              <w:rPr>
                <w:b w:val="0"/>
              </w:rPr>
              <w:t xml:space="preserve">  </w:t>
            </w:r>
            <w:r w:rsidRPr="004D40DF">
              <w:t>beschreiben</w:t>
            </w:r>
          </w:p>
        </w:tc>
        <w:tc>
          <w:tcPr>
            <w:tcW w:w="4870"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auto" w:fill="auto"/>
          </w:tcPr>
          <w:p w14:paraId="4C30CD70" w14:textId="755E81F3" w:rsidR="002A474C" w:rsidRPr="004D40DF" w:rsidRDefault="002A474C" w:rsidP="00F00C50">
            <w:pPr>
              <w:spacing w:after="60" w:line="288" w:lineRule="auto"/>
              <w:ind w:left="12"/>
              <w:cnfStyle w:val="000000100000" w:firstRow="0" w:lastRow="0" w:firstColumn="0" w:lastColumn="0" w:oddVBand="0" w:evenVBand="0" w:oddHBand="1" w:evenHBand="0" w:firstRowFirstColumn="0" w:firstRowLastColumn="0" w:lastRowFirstColumn="0" w:lastRowLastColumn="0"/>
            </w:pPr>
            <w:r w:rsidRPr="004D40DF">
              <w:t xml:space="preserve">Bedeutung der </w:t>
            </w:r>
            <w:proofErr w:type="gramStart"/>
            <w:r w:rsidRPr="004D40DF">
              <w:t>Basis  e</w:t>
            </w:r>
            <w:proofErr w:type="gramEnd"/>
            <w:r w:rsidRPr="004D40DF">
              <w:t xml:space="preserve">  </w:t>
            </w:r>
            <w:r w:rsidRPr="004D40DF">
              <w:rPr>
                <w:rFonts w:asciiTheme="majorHAnsi" w:eastAsiaTheme="majorEastAsia" w:hAnsiTheme="majorHAnsi" w:cstheme="majorBidi"/>
                <w:b/>
                <w:bCs/>
              </w:rPr>
              <w:t>erläutern</w:t>
            </w:r>
          </w:p>
        </w:tc>
      </w:tr>
      <w:tr w:rsidR="009D3997" w:rsidRPr="004D40DF" w14:paraId="65FB3B1E" w14:textId="77777777" w:rsidTr="00C32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Borders>
              <w:top w:val="single" w:sz="18" w:space="0" w:color="808080" w:themeColor="background1" w:themeShade="80"/>
              <w:left w:val="nil"/>
              <w:bottom w:val="nil"/>
              <w:right w:val="nil"/>
            </w:tcBorders>
            <w:shd w:val="clear" w:color="auto" w:fill="auto"/>
          </w:tcPr>
          <w:p w14:paraId="03660238" w14:textId="0C750F98" w:rsidR="00C321BB" w:rsidRPr="004D40DF" w:rsidRDefault="00C321BB" w:rsidP="0000412F">
            <w:pPr>
              <w:spacing w:before="60" w:after="60" w:line="288" w:lineRule="auto"/>
              <w:ind w:left="34" w:right="34"/>
              <w:jc w:val="left"/>
              <w:rPr>
                <w:b w:val="0"/>
                <w:i/>
              </w:rPr>
            </w:pPr>
            <w:r w:rsidRPr="004D40DF">
              <w:rPr>
                <w:b w:val="0"/>
                <w:i/>
              </w:rPr>
              <w:t>Beschreiben: „Sachverhalte in vollständigen Sätzen mit eigenen Worten wiedergeben.“</w:t>
            </w:r>
          </w:p>
          <w:p w14:paraId="45AC4D40" w14:textId="101957C6" w:rsidR="002A474C" w:rsidRPr="004D40DF" w:rsidRDefault="001D1B8F" w:rsidP="00DB58B4">
            <w:pPr>
              <w:spacing w:before="60" w:after="60" w:line="288" w:lineRule="auto"/>
              <w:ind w:left="601" w:right="34"/>
              <w:jc w:val="left"/>
              <w:rPr>
                <w:b w:val="0"/>
              </w:rPr>
            </w:pPr>
            <w:r w:rsidRPr="004D40DF">
              <w:rPr>
                <w:b w:val="0"/>
              </w:rPr>
              <w:t>Mögliche, konkrete Formulierung:</w:t>
            </w:r>
            <w:r w:rsidR="002A474C" w:rsidRPr="004D40DF">
              <w:rPr>
                <w:b w:val="0"/>
              </w:rPr>
              <w:t xml:space="preserve"> „Bei der Exponentialfunktion zur </w:t>
            </w:r>
            <w:proofErr w:type="gramStart"/>
            <w:r w:rsidR="002A474C" w:rsidRPr="004D40DF">
              <w:rPr>
                <w:b w:val="0"/>
              </w:rPr>
              <w:t>Basis  e</w:t>
            </w:r>
            <w:proofErr w:type="gramEnd"/>
            <w:r w:rsidR="002A474C" w:rsidRPr="004D40DF">
              <w:rPr>
                <w:b w:val="0"/>
              </w:rPr>
              <w:t xml:space="preserve"> </w:t>
            </w:r>
            <w:r w:rsidR="00F1776E" w:rsidRPr="004D40DF">
              <w:rPr>
                <w:b w:val="0"/>
              </w:rPr>
              <w:t xml:space="preserve"> </w:t>
            </w:r>
            <w:r w:rsidR="002A474C" w:rsidRPr="004D40DF">
              <w:rPr>
                <w:b w:val="0"/>
              </w:rPr>
              <w:t>stimmen Ableitungsfunktion und Funktion überein.“</w:t>
            </w:r>
          </w:p>
          <w:p w14:paraId="25D68893" w14:textId="4BD433A7" w:rsidR="00C321BB" w:rsidRPr="004D40DF" w:rsidRDefault="00C321BB" w:rsidP="00C321BB">
            <w:pPr>
              <w:spacing w:after="60" w:line="288" w:lineRule="auto"/>
              <w:ind w:right="186"/>
              <w:jc w:val="left"/>
              <w:rPr>
                <w:b w:val="0"/>
                <w:i/>
              </w:rPr>
            </w:pPr>
            <w:r w:rsidRPr="004D40DF">
              <w:rPr>
                <w:b w:val="0"/>
                <w:i/>
              </w:rPr>
              <w:t>Erläutern: „</w:t>
            </w:r>
            <w:r w:rsidR="000A466B" w:rsidRPr="004D40DF">
              <w:rPr>
                <w:b w:val="0"/>
                <w:i/>
              </w:rPr>
              <w:t xml:space="preserve">Sachverhalte auf der Grundlage von Vorkenntnissen so darlegen und veranschaulichen, dass sie verständlich </w:t>
            </w:r>
            <w:r w:rsidRPr="004D40DF">
              <w:rPr>
                <w:b w:val="0"/>
                <w:i/>
              </w:rPr>
              <w:t>werden.“</w:t>
            </w:r>
          </w:p>
          <w:p w14:paraId="4A9234AA" w14:textId="1AACF8B8" w:rsidR="002A474C" w:rsidRPr="004D40DF" w:rsidRDefault="000A466B" w:rsidP="000C001E">
            <w:pPr>
              <w:spacing w:after="60" w:line="288" w:lineRule="auto"/>
              <w:ind w:left="601" w:right="186"/>
              <w:jc w:val="left"/>
              <w:rPr>
                <w:b w:val="0"/>
              </w:rPr>
            </w:pPr>
            <w:r w:rsidRPr="004D40DF">
              <w:rPr>
                <w:b w:val="0"/>
              </w:rPr>
              <w:t xml:space="preserve">Zusätzlich </w:t>
            </w:r>
            <w:r w:rsidR="00AA137D" w:rsidRPr="004D40DF">
              <w:rPr>
                <w:b w:val="0"/>
              </w:rPr>
              <w:t xml:space="preserve">zum Beschreiben (Basisfach) einen Weg zur obigen Erkenntnis ausgehend vom Differenzenquotienten zur </w:t>
            </w:r>
            <w:proofErr w:type="gramStart"/>
            <w:r w:rsidR="00AA137D" w:rsidRPr="004D40DF">
              <w:rPr>
                <w:b w:val="0"/>
              </w:rPr>
              <w:t>Basis  e</w:t>
            </w:r>
            <w:proofErr w:type="gramEnd"/>
            <w:r w:rsidR="00AA137D" w:rsidRPr="004D40DF">
              <w:rPr>
                <w:b w:val="0"/>
              </w:rPr>
              <w:t xml:space="preserve">  erläutern. </w:t>
            </w:r>
          </w:p>
        </w:tc>
      </w:tr>
    </w:tbl>
    <w:p w14:paraId="04F0951F" w14:textId="77777777" w:rsidR="00D6087F" w:rsidRPr="004D40DF" w:rsidRDefault="00D6087F"/>
    <w:tbl>
      <w:tblPr>
        <w:tblStyle w:val="HellesRaster-Akzent1"/>
        <w:tblW w:w="0" w:type="auto"/>
        <w:tblLook w:val="04A0" w:firstRow="1" w:lastRow="0" w:firstColumn="1" w:lastColumn="0" w:noHBand="0" w:noVBand="1"/>
      </w:tblPr>
      <w:tblGrid>
        <w:gridCol w:w="4876"/>
        <w:gridCol w:w="4870"/>
      </w:tblGrid>
      <w:tr w:rsidR="009D3997" w:rsidRPr="004D40DF" w14:paraId="2E5AB1B9" w14:textId="77777777" w:rsidTr="00F0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nil"/>
              <w:left w:val="nil"/>
              <w:bottom w:val="nil"/>
              <w:right w:val="nil"/>
            </w:tcBorders>
          </w:tcPr>
          <w:p w14:paraId="7A07602A" w14:textId="77777777" w:rsidR="00DB58B4" w:rsidRPr="004D40DF" w:rsidRDefault="00DB58B4" w:rsidP="00F00C50">
            <w:pPr>
              <w:spacing w:after="60"/>
            </w:pPr>
            <w:r w:rsidRPr="004D40DF">
              <w:t xml:space="preserve">Basisfach </w:t>
            </w:r>
          </w:p>
        </w:tc>
        <w:tc>
          <w:tcPr>
            <w:tcW w:w="4870" w:type="dxa"/>
            <w:tcBorders>
              <w:top w:val="nil"/>
              <w:left w:val="nil"/>
              <w:bottom w:val="nil"/>
              <w:right w:val="nil"/>
            </w:tcBorders>
          </w:tcPr>
          <w:p w14:paraId="080120F9" w14:textId="77777777" w:rsidR="00DB58B4" w:rsidRPr="004D40DF" w:rsidRDefault="00DB58B4" w:rsidP="00F00C50">
            <w:pPr>
              <w:spacing w:after="60"/>
              <w:cnfStyle w:val="100000000000" w:firstRow="1" w:lastRow="0" w:firstColumn="0" w:lastColumn="0" w:oddVBand="0" w:evenVBand="0" w:oddHBand="0" w:evenHBand="0" w:firstRowFirstColumn="0" w:firstRowLastColumn="0" w:lastRowFirstColumn="0" w:lastRowLastColumn="0"/>
            </w:pPr>
            <w:r w:rsidRPr="004D40DF">
              <w:t>Leistungsfach</w:t>
            </w:r>
          </w:p>
        </w:tc>
      </w:tr>
      <w:tr w:rsidR="009D3997" w:rsidRPr="004D40DF" w14:paraId="3EDBCC94" w14:textId="77777777" w:rsidTr="00DB5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auto" w:fill="auto"/>
          </w:tcPr>
          <w:p w14:paraId="6860C1B3" w14:textId="1942BC37" w:rsidR="00DB58B4" w:rsidRPr="004D40DF" w:rsidRDefault="00DB58B4" w:rsidP="00F00C50">
            <w:pPr>
              <w:spacing w:after="60" w:line="288" w:lineRule="auto"/>
              <w:ind w:left="11"/>
              <w:rPr>
                <w:b w:val="0"/>
              </w:rPr>
            </w:pPr>
            <w:r w:rsidRPr="004D40DF">
              <w:rPr>
                <w:b w:val="0"/>
              </w:rPr>
              <w:t xml:space="preserve">Hauptsatz der Differential- und Integralrechnung </w:t>
            </w:r>
            <w:r w:rsidRPr="004D40DF">
              <w:t>anwenden</w:t>
            </w:r>
          </w:p>
        </w:tc>
        <w:tc>
          <w:tcPr>
            <w:tcW w:w="4870"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auto" w:fill="auto"/>
          </w:tcPr>
          <w:p w14:paraId="62F3D268" w14:textId="35EFEC3C" w:rsidR="00DB58B4" w:rsidRPr="004D40DF" w:rsidRDefault="00DB58B4" w:rsidP="00F00C50">
            <w:pPr>
              <w:spacing w:after="60" w:line="288" w:lineRule="auto"/>
              <w:ind w:left="12"/>
              <w:cnfStyle w:val="000000100000" w:firstRow="0" w:lastRow="0" w:firstColumn="0" w:lastColumn="0" w:oddVBand="0" w:evenVBand="0" w:oddHBand="1" w:evenHBand="0" w:firstRowFirstColumn="0" w:firstRowLastColumn="0" w:lastRowFirstColumn="0" w:lastRowLastColumn="0"/>
            </w:pPr>
            <w:r w:rsidRPr="004D40DF">
              <w:t>Inhalt des Hauptsatzes der Differential- und Integralrechnung</w:t>
            </w:r>
            <w:r w:rsidRPr="004D40DF">
              <w:rPr>
                <w:b/>
              </w:rPr>
              <w:t xml:space="preserve"> angeben</w:t>
            </w:r>
          </w:p>
        </w:tc>
      </w:tr>
      <w:tr w:rsidR="009D3997" w:rsidRPr="004D40DF" w14:paraId="7CBAF715" w14:textId="77777777" w:rsidTr="00F0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Borders>
              <w:top w:val="single" w:sz="18" w:space="0" w:color="808080" w:themeColor="background1" w:themeShade="80"/>
              <w:left w:val="nil"/>
              <w:bottom w:val="nil"/>
              <w:right w:val="nil"/>
            </w:tcBorders>
            <w:shd w:val="clear" w:color="auto" w:fill="auto"/>
          </w:tcPr>
          <w:p w14:paraId="6B0DE39C" w14:textId="17C4FAFD" w:rsidR="00AA137D" w:rsidRPr="004D40DF" w:rsidRDefault="00DB58B4" w:rsidP="00AA137D">
            <w:pPr>
              <w:spacing w:after="60" w:line="288" w:lineRule="auto"/>
              <w:ind w:right="186"/>
              <w:jc w:val="left"/>
              <w:rPr>
                <w:i/>
              </w:rPr>
            </w:pPr>
            <w:r w:rsidRPr="004D40DF">
              <w:rPr>
                <w:b w:val="0"/>
                <w:i/>
              </w:rPr>
              <w:t xml:space="preserve">Im Basisfach genügt es, Bestandsänderungen und (orientierte) Flächeninhalte mit den bekannten Regeln </w:t>
            </w:r>
            <w:r w:rsidR="00D6087F" w:rsidRPr="004D40DF">
              <w:rPr>
                <w:b w:val="0"/>
                <w:i/>
              </w:rPr>
              <w:t xml:space="preserve">zu </w:t>
            </w:r>
            <w:r w:rsidRPr="004D40DF">
              <w:rPr>
                <w:b w:val="0"/>
                <w:i/>
              </w:rPr>
              <w:t>berechnen</w:t>
            </w:r>
            <w:r w:rsidR="00AA137D" w:rsidRPr="004D40DF">
              <w:rPr>
                <w:b w:val="0"/>
                <w:i/>
              </w:rPr>
              <w:t xml:space="preserve"> – ein Angeben des formalen Hauptsatzes wird nicht erwartet.</w:t>
            </w:r>
          </w:p>
          <w:p w14:paraId="7209CAEE" w14:textId="62DDF0B3" w:rsidR="00DB58B4" w:rsidRPr="004D40DF" w:rsidRDefault="00AA137D" w:rsidP="00DB58B4">
            <w:pPr>
              <w:spacing w:after="60" w:line="288" w:lineRule="auto"/>
              <w:ind w:right="186"/>
              <w:jc w:val="left"/>
              <w:rPr>
                <w:b w:val="0"/>
                <w:i/>
              </w:rPr>
            </w:pPr>
            <w:r w:rsidRPr="004D40DF">
              <w:rPr>
                <w:b w:val="0"/>
                <w:i/>
              </w:rPr>
              <w:t>Im Leistungsfach wird zusätzlich erwartet, dass die Schülerinnen und Schüler den Inhalt des Hauptsatzes in eigenen Worten formal und abstrakt formulieren können.</w:t>
            </w:r>
          </w:p>
        </w:tc>
      </w:tr>
    </w:tbl>
    <w:p w14:paraId="51BAAAF0" w14:textId="77777777" w:rsidR="00DB58B4" w:rsidRPr="004D40DF" w:rsidRDefault="00DB58B4" w:rsidP="00DB58B4"/>
    <w:p w14:paraId="1F6059F3" w14:textId="77777777" w:rsidR="00190B5C" w:rsidRPr="004D40DF" w:rsidRDefault="00190B5C" w:rsidP="00190B5C"/>
    <w:tbl>
      <w:tblPr>
        <w:tblStyle w:val="HellesRaster-Akzent1"/>
        <w:tblW w:w="0" w:type="auto"/>
        <w:tblLook w:val="04A0" w:firstRow="1" w:lastRow="0" w:firstColumn="1" w:lastColumn="0" w:noHBand="0" w:noVBand="1"/>
      </w:tblPr>
      <w:tblGrid>
        <w:gridCol w:w="4876"/>
        <w:gridCol w:w="4870"/>
      </w:tblGrid>
      <w:tr w:rsidR="00190B5C" w:rsidRPr="004D40DF" w14:paraId="2D3B9563" w14:textId="77777777" w:rsidTr="00F0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nil"/>
              <w:left w:val="nil"/>
              <w:bottom w:val="nil"/>
              <w:right w:val="nil"/>
            </w:tcBorders>
          </w:tcPr>
          <w:p w14:paraId="4E678496" w14:textId="77777777" w:rsidR="00190B5C" w:rsidRPr="004D40DF" w:rsidRDefault="00190B5C" w:rsidP="00F00C50">
            <w:pPr>
              <w:spacing w:after="60"/>
            </w:pPr>
            <w:r w:rsidRPr="004D40DF">
              <w:lastRenderedPageBreak/>
              <w:t xml:space="preserve">Basisfach </w:t>
            </w:r>
          </w:p>
        </w:tc>
        <w:tc>
          <w:tcPr>
            <w:tcW w:w="4870" w:type="dxa"/>
            <w:tcBorders>
              <w:top w:val="nil"/>
              <w:left w:val="nil"/>
              <w:bottom w:val="nil"/>
              <w:right w:val="nil"/>
            </w:tcBorders>
          </w:tcPr>
          <w:p w14:paraId="74564901" w14:textId="77777777" w:rsidR="00190B5C" w:rsidRPr="004D40DF" w:rsidRDefault="00190B5C" w:rsidP="00F00C50">
            <w:pPr>
              <w:spacing w:after="60"/>
              <w:cnfStyle w:val="100000000000" w:firstRow="1" w:lastRow="0" w:firstColumn="0" w:lastColumn="0" w:oddVBand="0" w:evenVBand="0" w:oddHBand="0" w:evenHBand="0" w:firstRowFirstColumn="0" w:firstRowLastColumn="0" w:lastRowFirstColumn="0" w:lastRowLastColumn="0"/>
            </w:pPr>
            <w:r w:rsidRPr="004D40DF">
              <w:t>Leistungsfach</w:t>
            </w:r>
          </w:p>
        </w:tc>
      </w:tr>
      <w:tr w:rsidR="00190B5C" w:rsidRPr="004D40DF" w14:paraId="28ED8B4E" w14:textId="77777777" w:rsidTr="00F0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auto" w:fill="auto"/>
          </w:tcPr>
          <w:p w14:paraId="61DED1B4" w14:textId="77777777" w:rsidR="00190B5C" w:rsidRPr="004D40DF" w:rsidRDefault="00190B5C" w:rsidP="00F00C50">
            <w:pPr>
              <w:spacing w:after="60" w:line="288" w:lineRule="auto"/>
              <w:ind w:left="11"/>
              <w:rPr>
                <w:b w:val="0"/>
              </w:rPr>
            </w:pPr>
            <w:r w:rsidRPr="004D40DF">
              <w:rPr>
                <w:b w:val="0"/>
              </w:rPr>
              <w:t xml:space="preserve">Verkettungen von Funktionen </w:t>
            </w:r>
            <w:r w:rsidRPr="004D40DF">
              <w:t>erkennen</w:t>
            </w:r>
          </w:p>
        </w:tc>
        <w:tc>
          <w:tcPr>
            <w:tcW w:w="4870"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auto" w:fill="auto"/>
          </w:tcPr>
          <w:p w14:paraId="3C1FBEF5" w14:textId="57F7BA3F" w:rsidR="00190B5C" w:rsidRPr="004D40DF" w:rsidRDefault="00190B5C" w:rsidP="00F00C50">
            <w:pPr>
              <w:spacing w:after="60" w:line="288" w:lineRule="auto"/>
              <w:ind w:left="12"/>
              <w:cnfStyle w:val="000000100000" w:firstRow="0" w:lastRow="0" w:firstColumn="0" w:lastColumn="0" w:oddVBand="0" w:evenVBand="0" w:oddHBand="1" w:evenHBand="0" w:firstRowFirstColumn="0" w:firstRowLastColumn="0" w:lastRowFirstColumn="0" w:lastRowLastColumn="0"/>
            </w:pPr>
            <w:r w:rsidRPr="004D40DF">
              <w:t xml:space="preserve">Funktionen </w:t>
            </w:r>
            <w:r w:rsidRPr="004D40DF">
              <w:rPr>
                <w:b/>
              </w:rPr>
              <w:t>verketten und</w:t>
            </w:r>
            <w:r w:rsidRPr="004D40DF">
              <w:t xml:space="preserve"> Verkettungen von Funktionen </w:t>
            </w:r>
            <w:r w:rsidRPr="004D40DF">
              <w:rPr>
                <w:b/>
              </w:rPr>
              <w:t>erkennen</w:t>
            </w:r>
          </w:p>
        </w:tc>
      </w:tr>
      <w:tr w:rsidR="00190B5C" w:rsidRPr="004D40DF" w14:paraId="38C9AE98" w14:textId="77777777" w:rsidTr="00F0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Borders>
              <w:top w:val="single" w:sz="18" w:space="0" w:color="808080" w:themeColor="background1" w:themeShade="80"/>
              <w:left w:val="nil"/>
              <w:bottom w:val="nil"/>
              <w:right w:val="nil"/>
            </w:tcBorders>
            <w:shd w:val="clear" w:color="auto" w:fill="auto"/>
          </w:tcPr>
          <w:p w14:paraId="3C06020F" w14:textId="77777777" w:rsidR="00190B5C" w:rsidRPr="004D40DF" w:rsidRDefault="00190B5C" w:rsidP="00D229CB">
            <w:pPr>
              <w:spacing w:after="60" w:line="288" w:lineRule="auto"/>
              <w:ind w:right="187"/>
              <w:jc w:val="left"/>
              <w:rPr>
                <w:b w:val="0"/>
                <w:i/>
              </w:rPr>
            </w:pPr>
            <w:r w:rsidRPr="004D40DF">
              <w:rPr>
                <w:b w:val="0"/>
                <w:i/>
              </w:rPr>
              <w:t>Im Basisfach genügt es, dass bei einer gegebenen verketteten Funktion die innere (lineare)</w:t>
            </w:r>
            <w:r w:rsidRPr="004D40DF">
              <w:rPr>
                <w:b w:val="0"/>
                <w:i/>
              </w:rPr>
              <w:br/>
              <w:t>und äußere Funktion erkannt werden, um dann z.B. die Kettenregel anzuwenden.</w:t>
            </w:r>
          </w:p>
          <w:p w14:paraId="4D89C14E" w14:textId="77777777" w:rsidR="00190B5C" w:rsidRPr="004D40DF" w:rsidRDefault="00190B5C" w:rsidP="00F00C50">
            <w:pPr>
              <w:spacing w:after="60" w:line="288" w:lineRule="auto"/>
              <w:ind w:right="186"/>
              <w:jc w:val="left"/>
              <w:rPr>
                <w:b w:val="0"/>
              </w:rPr>
            </w:pPr>
            <w:r w:rsidRPr="004D40DF">
              <w:rPr>
                <w:b w:val="0"/>
                <w:i/>
              </w:rPr>
              <w:t>Zusätzlich wird im Leistungsfach auch ein aktives Verketten gegebener Funktionen erwartet.</w:t>
            </w:r>
          </w:p>
        </w:tc>
      </w:tr>
    </w:tbl>
    <w:p w14:paraId="7A51FBFF" w14:textId="77777777" w:rsidR="00190B5C" w:rsidRPr="004D40DF" w:rsidRDefault="00190B5C" w:rsidP="00DB58B4"/>
    <w:tbl>
      <w:tblPr>
        <w:tblStyle w:val="HellesRaster-Akzent1"/>
        <w:tblW w:w="0" w:type="auto"/>
        <w:tblLook w:val="04A0" w:firstRow="1" w:lastRow="0" w:firstColumn="1" w:lastColumn="0" w:noHBand="0" w:noVBand="1"/>
      </w:tblPr>
      <w:tblGrid>
        <w:gridCol w:w="4876"/>
        <w:gridCol w:w="4870"/>
      </w:tblGrid>
      <w:tr w:rsidR="00DB58B4" w:rsidRPr="004D40DF" w14:paraId="0348F67F" w14:textId="77777777" w:rsidTr="00F0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nil"/>
              <w:left w:val="nil"/>
              <w:bottom w:val="nil"/>
              <w:right w:val="nil"/>
            </w:tcBorders>
          </w:tcPr>
          <w:p w14:paraId="1E60A511" w14:textId="77777777" w:rsidR="00DB58B4" w:rsidRPr="004D40DF" w:rsidRDefault="00DB58B4" w:rsidP="00F00C50">
            <w:pPr>
              <w:spacing w:after="60"/>
            </w:pPr>
            <w:r w:rsidRPr="004D40DF">
              <w:t xml:space="preserve">Basisfach </w:t>
            </w:r>
          </w:p>
        </w:tc>
        <w:tc>
          <w:tcPr>
            <w:tcW w:w="4870" w:type="dxa"/>
            <w:tcBorders>
              <w:top w:val="nil"/>
              <w:left w:val="nil"/>
              <w:bottom w:val="nil"/>
              <w:right w:val="nil"/>
            </w:tcBorders>
          </w:tcPr>
          <w:p w14:paraId="7CA93AFD" w14:textId="77777777" w:rsidR="00DB58B4" w:rsidRPr="004D40DF" w:rsidRDefault="00DB58B4" w:rsidP="00F00C50">
            <w:pPr>
              <w:spacing w:after="60"/>
              <w:cnfStyle w:val="100000000000" w:firstRow="1" w:lastRow="0" w:firstColumn="0" w:lastColumn="0" w:oddVBand="0" w:evenVBand="0" w:oddHBand="0" w:evenHBand="0" w:firstRowFirstColumn="0" w:firstRowLastColumn="0" w:lastRowFirstColumn="0" w:lastRowLastColumn="0"/>
            </w:pPr>
            <w:r w:rsidRPr="004D40DF">
              <w:t>Leistungsfach</w:t>
            </w:r>
          </w:p>
        </w:tc>
      </w:tr>
      <w:tr w:rsidR="00DB58B4" w:rsidRPr="004D40DF" w14:paraId="1C1C67F7" w14:textId="77777777" w:rsidTr="00F0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auto" w:fill="auto"/>
          </w:tcPr>
          <w:p w14:paraId="7CE8E825" w14:textId="77777777" w:rsidR="00DB58B4" w:rsidRPr="004D40DF" w:rsidRDefault="00DB58B4" w:rsidP="00DB58B4">
            <w:pPr>
              <w:spacing w:after="120" w:line="288" w:lineRule="auto"/>
              <w:ind w:left="11"/>
              <w:jc w:val="left"/>
            </w:pPr>
            <w:r w:rsidRPr="004D40DF">
              <w:rPr>
                <w:b w:val="0"/>
              </w:rPr>
              <w:t xml:space="preserve">Gaußverfahren auf LGS ohne Parameter bis zur Stufenform </w:t>
            </w:r>
            <w:r w:rsidRPr="004D40DF">
              <w:t>anwenden</w:t>
            </w:r>
          </w:p>
          <w:p w14:paraId="21251FE9" w14:textId="28459EBD" w:rsidR="00D6087F" w:rsidRPr="004D40DF" w:rsidRDefault="00D6087F" w:rsidP="00D6087F">
            <w:pPr>
              <w:spacing w:after="120" w:line="288" w:lineRule="auto"/>
              <w:ind w:left="11"/>
              <w:jc w:val="left"/>
              <w:rPr>
                <w:b w:val="0"/>
              </w:rPr>
            </w:pPr>
            <w:r w:rsidRPr="004D40DF">
              <w:rPr>
                <w:b w:val="0"/>
              </w:rPr>
              <w:t xml:space="preserve">Lösungsvielfalt erkennen und im Fall der Eindeutigkeit </w:t>
            </w:r>
            <w:r w:rsidRPr="004D40DF">
              <w:t>Lösung</w:t>
            </w:r>
            <w:r w:rsidRPr="004D40DF">
              <w:rPr>
                <w:b w:val="0"/>
              </w:rPr>
              <w:t xml:space="preserve"> angeben</w:t>
            </w:r>
          </w:p>
        </w:tc>
        <w:tc>
          <w:tcPr>
            <w:tcW w:w="4870"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auto" w:fill="auto"/>
          </w:tcPr>
          <w:p w14:paraId="487F2F99" w14:textId="77777777" w:rsidR="00D6087F" w:rsidRPr="004D40DF" w:rsidRDefault="00DB58B4" w:rsidP="00DB58B4">
            <w:pPr>
              <w:spacing w:after="120" w:line="288" w:lineRule="auto"/>
              <w:ind w:left="12"/>
              <w:jc w:val="left"/>
              <w:cnfStyle w:val="000000100000" w:firstRow="0" w:lastRow="0" w:firstColumn="0" w:lastColumn="0" w:oddVBand="0" w:evenVBand="0" w:oddHBand="1" w:evenHBand="0" w:firstRowFirstColumn="0" w:firstRowLastColumn="0" w:lastRowFirstColumn="0" w:lastRowLastColumn="0"/>
            </w:pPr>
            <w:r w:rsidRPr="004D40DF">
              <w:t xml:space="preserve">Gaußverfahren als ein Beispiel für ein algorithmisches Verfahren </w:t>
            </w:r>
            <w:r w:rsidRPr="004D40DF">
              <w:rPr>
                <w:b/>
              </w:rPr>
              <w:t>erläutern</w:t>
            </w:r>
            <w:r w:rsidR="00D6087F" w:rsidRPr="004D40DF">
              <w:t xml:space="preserve"> </w:t>
            </w:r>
          </w:p>
          <w:p w14:paraId="2845E2D9" w14:textId="5251DF24" w:rsidR="00DB58B4" w:rsidRPr="004D40DF" w:rsidRDefault="00D6087F" w:rsidP="00DB58B4">
            <w:pPr>
              <w:spacing w:after="120" w:line="288" w:lineRule="auto"/>
              <w:ind w:left="12"/>
              <w:jc w:val="left"/>
              <w:cnfStyle w:val="000000100000" w:firstRow="0" w:lastRow="0" w:firstColumn="0" w:lastColumn="0" w:oddVBand="0" w:evenVBand="0" w:oddHBand="1" w:evenHBand="0" w:firstRowFirstColumn="0" w:firstRowLastColumn="0" w:lastRowFirstColumn="0" w:lastRowLastColumn="0"/>
            </w:pPr>
            <w:r w:rsidRPr="004D40DF">
              <w:t xml:space="preserve">Gauß-Verfahren durchführen und </w:t>
            </w:r>
            <w:r w:rsidRPr="004D40DF">
              <w:rPr>
                <w:b/>
              </w:rPr>
              <w:t>Lösungsmenge</w:t>
            </w:r>
            <w:r w:rsidRPr="004D40DF">
              <w:t xml:space="preserve"> angeben</w:t>
            </w:r>
          </w:p>
        </w:tc>
      </w:tr>
      <w:tr w:rsidR="00190B5C" w:rsidRPr="004D40DF" w14:paraId="477CBDB6" w14:textId="77777777" w:rsidTr="00F00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Borders>
              <w:top w:val="single" w:sz="18" w:space="0" w:color="808080" w:themeColor="background1" w:themeShade="80"/>
              <w:left w:val="nil"/>
              <w:bottom w:val="nil"/>
              <w:right w:val="nil"/>
            </w:tcBorders>
            <w:shd w:val="clear" w:color="auto" w:fill="auto"/>
          </w:tcPr>
          <w:p w14:paraId="346F80CB" w14:textId="77777777" w:rsidR="00190B5C" w:rsidRPr="004D40DF" w:rsidRDefault="00190B5C" w:rsidP="00D229CB">
            <w:pPr>
              <w:spacing w:after="60" w:line="288" w:lineRule="auto"/>
              <w:ind w:right="187"/>
              <w:jc w:val="left"/>
              <w:rPr>
                <w:b w:val="0"/>
                <w:i/>
              </w:rPr>
            </w:pPr>
            <w:r w:rsidRPr="004D40DF">
              <w:rPr>
                <w:b w:val="0"/>
                <w:i/>
              </w:rPr>
              <w:t>Im Basisfach bearbeiten die Schülerinnen und Schüler ausschließlich LGS ohne Parameter und formen diese bis zur Stufenform um, welche sie dann im Hinblick auf die Lösungsvielfalt interpretieren.</w:t>
            </w:r>
          </w:p>
          <w:p w14:paraId="0FA1A67D" w14:textId="39D1B5CE" w:rsidR="00190B5C" w:rsidRPr="004D40DF" w:rsidRDefault="00190B5C" w:rsidP="00D229CB">
            <w:pPr>
              <w:spacing w:after="60" w:line="288" w:lineRule="auto"/>
              <w:ind w:right="187"/>
              <w:jc w:val="left"/>
              <w:rPr>
                <w:b w:val="0"/>
                <w:i/>
              </w:rPr>
            </w:pPr>
            <w:r w:rsidRPr="004D40DF">
              <w:rPr>
                <w:b w:val="0"/>
                <w:i/>
              </w:rPr>
              <w:t>Im Leistungsfach wird zusätzlich ein Verständnis für den Algorithmus erwartet, sowie die formale Angabe der Lösungsmenge.</w:t>
            </w:r>
          </w:p>
        </w:tc>
      </w:tr>
    </w:tbl>
    <w:p w14:paraId="0D62FB63" w14:textId="77777777" w:rsidR="00190B5C" w:rsidRPr="004D40DF" w:rsidRDefault="00190B5C" w:rsidP="00DB58B4">
      <w:pPr>
        <w:rPr>
          <w:i/>
        </w:rPr>
      </w:pPr>
    </w:p>
    <w:tbl>
      <w:tblPr>
        <w:tblStyle w:val="HellesRaster-Akzent1"/>
        <w:tblW w:w="0" w:type="auto"/>
        <w:tblLook w:val="04A0" w:firstRow="1" w:lastRow="0" w:firstColumn="1" w:lastColumn="0" w:noHBand="0" w:noVBand="1"/>
      </w:tblPr>
      <w:tblGrid>
        <w:gridCol w:w="4876"/>
        <w:gridCol w:w="4870"/>
      </w:tblGrid>
      <w:tr w:rsidR="00A66B25" w:rsidRPr="004D40DF" w14:paraId="379A7B56" w14:textId="77777777" w:rsidTr="00F0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nil"/>
              <w:left w:val="nil"/>
              <w:bottom w:val="nil"/>
              <w:right w:val="nil"/>
            </w:tcBorders>
          </w:tcPr>
          <w:p w14:paraId="6EECF80D" w14:textId="77777777" w:rsidR="00A66B25" w:rsidRPr="004D40DF" w:rsidRDefault="00A66B25" w:rsidP="00F00C50">
            <w:pPr>
              <w:spacing w:after="60"/>
            </w:pPr>
            <w:r w:rsidRPr="004D40DF">
              <w:t xml:space="preserve">Basisfach </w:t>
            </w:r>
          </w:p>
        </w:tc>
        <w:tc>
          <w:tcPr>
            <w:tcW w:w="4870" w:type="dxa"/>
            <w:tcBorders>
              <w:top w:val="nil"/>
              <w:left w:val="nil"/>
              <w:bottom w:val="nil"/>
              <w:right w:val="nil"/>
            </w:tcBorders>
          </w:tcPr>
          <w:p w14:paraId="13F4F653" w14:textId="77777777" w:rsidR="00A66B25" w:rsidRPr="004D40DF" w:rsidRDefault="00A66B25" w:rsidP="00F00C50">
            <w:pPr>
              <w:spacing w:after="60"/>
              <w:cnfStyle w:val="100000000000" w:firstRow="1" w:lastRow="0" w:firstColumn="0" w:lastColumn="0" w:oddVBand="0" w:evenVBand="0" w:oddHBand="0" w:evenHBand="0" w:firstRowFirstColumn="0" w:firstRowLastColumn="0" w:lastRowFirstColumn="0" w:lastRowLastColumn="0"/>
            </w:pPr>
            <w:r w:rsidRPr="004D40DF">
              <w:t>Leistungsfach</w:t>
            </w:r>
          </w:p>
        </w:tc>
      </w:tr>
      <w:tr w:rsidR="00A66B25" w:rsidRPr="004D40DF" w14:paraId="09783EFE" w14:textId="77777777" w:rsidTr="00A6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6"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shd w:val="clear" w:color="auto" w:fill="auto"/>
          </w:tcPr>
          <w:p w14:paraId="3CDC7278" w14:textId="39EF6B72" w:rsidR="00A66B25" w:rsidRPr="004D40DF" w:rsidRDefault="00A66B25" w:rsidP="00F00C50">
            <w:pPr>
              <w:spacing w:after="120" w:line="288" w:lineRule="auto"/>
              <w:ind w:left="11"/>
              <w:jc w:val="left"/>
              <w:rPr>
                <w:b w:val="0"/>
              </w:rPr>
            </w:pPr>
            <w:r w:rsidRPr="004D40DF">
              <w:rPr>
                <w:b w:val="0"/>
              </w:rPr>
              <w:t xml:space="preserve">Unterschied zwischen diskreten und stetigen Verteilungen </w:t>
            </w:r>
            <w:r w:rsidRPr="004D40DF">
              <w:t>am Beispiel</w:t>
            </w:r>
            <w:r w:rsidRPr="004D40DF">
              <w:rPr>
                <w:b w:val="0"/>
              </w:rPr>
              <w:t xml:space="preserve"> binomial- und normalverteilter Zufallsgrößen </w:t>
            </w:r>
            <w:r w:rsidRPr="004D40DF">
              <w:t>beschreiben</w:t>
            </w:r>
          </w:p>
        </w:tc>
        <w:tc>
          <w:tcPr>
            <w:tcW w:w="4870"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shd w:val="clear" w:color="auto" w:fill="auto"/>
          </w:tcPr>
          <w:p w14:paraId="1F793F25" w14:textId="4027C6F9" w:rsidR="00A66B25" w:rsidRPr="004D40DF" w:rsidRDefault="00A66B25" w:rsidP="00F00C50">
            <w:pPr>
              <w:spacing w:after="120" w:line="288" w:lineRule="auto"/>
              <w:ind w:left="12"/>
              <w:jc w:val="left"/>
              <w:cnfStyle w:val="000000100000" w:firstRow="0" w:lastRow="0" w:firstColumn="0" w:lastColumn="0" w:oddVBand="0" w:evenVBand="0" w:oddHBand="1" w:evenHBand="0" w:firstRowFirstColumn="0" w:firstRowLastColumn="0" w:lastRowFirstColumn="0" w:lastRowLastColumn="0"/>
            </w:pPr>
            <w:r w:rsidRPr="004D40DF">
              <w:t xml:space="preserve">Unterschied zwischen diskreten und stetigen Verteilungen </w:t>
            </w:r>
            <w:r w:rsidRPr="004D40DF">
              <w:rPr>
                <w:rFonts w:asciiTheme="majorHAnsi" w:eastAsiaTheme="majorEastAsia" w:hAnsiTheme="majorHAnsi" w:cstheme="majorBidi"/>
                <w:b/>
                <w:bCs/>
              </w:rPr>
              <w:t>erläutern</w:t>
            </w:r>
          </w:p>
        </w:tc>
      </w:tr>
      <w:tr w:rsidR="00A66B25" w:rsidRPr="004D40DF" w14:paraId="3DECF095" w14:textId="77777777" w:rsidTr="00A66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Borders>
              <w:top w:val="single" w:sz="18" w:space="0" w:color="808080" w:themeColor="background1" w:themeShade="80"/>
              <w:left w:val="nil"/>
              <w:bottom w:val="nil"/>
              <w:right w:val="nil"/>
            </w:tcBorders>
            <w:shd w:val="clear" w:color="auto" w:fill="auto"/>
          </w:tcPr>
          <w:p w14:paraId="726D51DB" w14:textId="76F5F064" w:rsidR="00A66B25" w:rsidRPr="004D40DF" w:rsidRDefault="00A66B25" w:rsidP="00A66B25">
            <w:pPr>
              <w:spacing w:before="60" w:after="60" w:line="288" w:lineRule="auto"/>
              <w:ind w:left="34" w:right="34"/>
              <w:jc w:val="left"/>
              <w:rPr>
                <w:b w:val="0"/>
                <w:i/>
              </w:rPr>
            </w:pPr>
            <w:r w:rsidRPr="004D40DF">
              <w:rPr>
                <w:b w:val="0"/>
                <w:i/>
              </w:rPr>
              <w:t>Beschreiben: „Sachverhalte in vollständigen Sätzen mit eigenen Worten wiedergeben.“</w:t>
            </w:r>
          </w:p>
          <w:p w14:paraId="5A2C779F" w14:textId="5B43E9F2" w:rsidR="00A66B25" w:rsidRPr="004D40DF" w:rsidRDefault="00A66B25" w:rsidP="00A66B25">
            <w:pPr>
              <w:spacing w:before="60" w:after="60" w:line="288" w:lineRule="auto"/>
              <w:ind w:left="601" w:right="34"/>
              <w:jc w:val="left"/>
              <w:rPr>
                <w:b w:val="0"/>
              </w:rPr>
            </w:pPr>
            <w:r w:rsidRPr="004D40DF">
              <w:rPr>
                <w:b w:val="0"/>
              </w:rPr>
              <w:t>Unterschiede z.B. an der Anzahl defekter Schrauben (</w:t>
            </w:r>
            <m:oMath>
              <m:r>
                <m:rPr>
                  <m:sty m:val="b"/>
                </m:rPr>
                <w:rPr>
                  <w:rFonts w:ascii="Cambria Math" w:hAnsi="Cambria Math"/>
                </w:rPr>
                <m:t>k∈</m:t>
              </m:r>
              <m:r>
                <m:rPr>
                  <m:sty m:val="b"/>
                </m:rPr>
                <w:rPr>
                  <w:rFonts w:ascii="Cambria Math" w:eastAsia="Times New Roman" w:hAnsi="Cambria Math" w:cs="Arial"/>
                  <w:spacing w:val="-8"/>
                  <w:lang w:eastAsia="de-DE"/>
                </w:rPr>
                <m:t>IN</m:t>
              </m:r>
              <m:r>
                <m:rPr>
                  <m:sty m:val="b"/>
                </m:rPr>
                <w:rPr>
                  <w:rFonts w:ascii="Cambria Math" w:hAnsi="Cambria Math"/>
                </w:rPr>
                <m:t>)</m:t>
              </m:r>
            </m:oMath>
            <w:r w:rsidRPr="004D40DF">
              <w:rPr>
                <w:b w:val="0"/>
              </w:rPr>
              <w:t xml:space="preserve"> in einer Stichprobe und der Streuung der Masse </w:t>
            </w:r>
            <w:r w:rsidR="000C001E" w:rsidRPr="004D40DF">
              <w:rPr>
                <w:b w:val="0"/>
              </w:rPr>
              <w:t>(</w:t>
            </w:r>
            <m:oMath>
              <m:r>
                <m:rPr>
                  <m:sty m:val="b"/>
                </m:rPr>
                <w:rPr>
                  <w:rFonts w:ascii="Cambria Math" w:hAnsi="Cambria Math"/>
                </w:rPr>
                <m:t>m∈</m:t>
              </m:r>
              <m:sSubSup>
                <m:sSubSupPr>
                  <m:ctrlPr>
                    <w:rPr>
                      <w:rFonts w:ascii="Cambria Math" w:hAnsi="Cambria Math"/>
                      <w:b w:val="0"/>
                      <w:spacing w:val="-20"/>
                    </w:rPr>
                  </m:ctrlPr>
                </m:sSubSupPr>
                <m:e>
                  <m:r>
                    <m:rPr>
                      <m:sty m:val="b"/>
                    </m:rPr>
                    <w:rPr>
                      <w:rFonts w:ascii="Cambria Math" w:eastAsia="Times New Roman" w:hAnsi="Cambria Math" w:cs="Arial"/>
                      <w:spacing w:val="-20"/>
                      <w:lang w:eastAsia="de-DE"/>
                    </w:rPr>
                    <m:t>IR</m:t>
                  </m:r>
                </m:e>
                <m:sub>
                  <m:r>
                    <m:rPr>
                      <m:sty m:val="b"/>
                    </m:rPr>
                    <w:rPr>
                      <w:rFonts w:ascii="Cambria Math" w:hAnsi="Cambria Math"/>
                      <w:spacing w:val="-20"/>
                    </w:rPr>
                    <m:t>0</m:t>
                  </m:r>
                </m:sub>
                <m:sup>
                  <m:r>
                    <m:rPr>
                      <m:sty m:val="b"/>
                    </m:rPr>
                    <w:rPr>
                      <w:rFonts w:ascii="Cambria Math" w:hAnsi="Cambria Math"/>
                      <w:spacing w:val="-20"/>
                    </w:rPr>
                    <m:t>+</m:t>
                  </m:r>
                </m:sup>
              </m:sSubSup>
              <m:r>
                <m:rPr>
                  <m:sty m:val="b"/>
                </m:rPr>
                <w:rPr>
                  <w:rFonts w:ascii="Cambria Math" w:hAnsi="Cambria Math"/>
                </w:rPr>
                <m:t>)</m:t>
              </m:r>
            </m:oMath>
            <w:r w:rsidR="000C001E" w:rsidRPr="004D40DF">
              <w:rPr>
                <w:b w:val="0"/>
              </w:rPr>
              <w:t xml:space="preserve"> </w:t>
            </w:r>
            <w:r w:rsidRPr="004D40DF">
              <w:rPr>
                <w:b w:val="0"/>
              </w:rPr>
              <w:t xml:space="preserve">der Schrauben einer Stichprobe um einen Mittelwert erläutern, dabei auch auf </w:t>
            </w:r>
            <w:r w:rsidR="000C001E" w:rsidRPr="004D40DF">
              <w:rPr>
                <w:b w:val="0"/>
              </w:rPr>
              <w:t xml:space="preserve">die </w:t>
            </w:r>
            <w:r w:rsidRPr="004D40DF">
              <w:rPr>
                <w:b w:val="0"/>
              </w:rPr>
              <w:t>Darstellungsform</w:t>
            </w:r>
            <w:r w:rsidR="000C001E" w:rsidRPr="004D40DF">
              <w:rPr>
                <w:b w:val="0"/>
              </w:rPr>
              <w:t>en</w:t>
            </w:r>
            <w:r w:rsidRPr="004D40DF">
              <w:rPr>
                <w:b w:val="0"/>
              </w:rPr>
              <w:t xml:space="preserve"> Histogramm &lt;-&gt; Glockenkurve eingehen.</w:t>
            </w:r>
          </w:p>
          <w:p w14:paraId="3F4380F4" w14:textId="77777777" w:rsidR="00A66B25" w:rsidRPr="004D40DF" w:rsidRDefault="00A66B25" w:rsidP="00A66B25">
            <w:pPr>
              <w:spacing w:after="60" w:line="288" w:lineRule="auto"/>
              <w:ind w:right="186"/>
              <w:jc w:val="left"/>
              <w:rPr>
                <w:b w:val="0"/>
                <w:i/>
              </w:rPr>
            </w:pPr>
            <w:r w:rsidRPr="004D40DF">
              <w:rPr>
                <w:b w:val="0"/>
                <w:i/>
              </w:rPr>
              <w:t>Erläutern: „Sachverhalte auf der Grundlage von Vorkenntnissen so darlegen und veranschaulichen, dass sie verständlich werden.“</w:t>
            </w:r>
          </w:p>
          <w:p w14:paraId="792FE83A" w14:textId="3D385FD3" w:rsidR="00A66B25" w:rsidRPr="004D40DF" w:rsidRDefault="00A66B25" w:rsidP="00532680">
            <w:pPr>
              <w:spacing w:line="288" w:lineRule="auto"/>
              <w:ind w:left="601"/>
              <w:jc w:val="left"/>
            </w:pPr>
            <w:r w:rsidRPr="004D40DF">
              <w:rPr>
                <w:b w:val="0"/>
              </w:rPr>
              <w:t>Unterschiede auch an anderen Verteilungen bzw. allgemein erläutern. Zusätzlich die Kenntnisse aus der Analysis miteinbringen.</w:t>
            </w:r>
          </w:p>
        </w:tc>
      </w:tr>
    </w:tbl>
    <w:p w14:paraId="58ED4A75" w14:textId="25614292" w:rsidR="005B2647" w:rsidRPr="004D40DF" w:rsidRDefault="005B2647" w:rsidP="005B2647"/>
    <w:p w14:paraId="79020EF9" w14:textId="77777777" w:rsidR="005B2647" w:rsidRPr="004D40DF" w:rsidRDefault="005B2647" w:rsidP="005B2647"/>
    <w:p w14:paraId="6ED2EB48" w14:textId="77777777" w:rsidR="00F00C50" w:rsidRPr="004D40DF" w:rsidRDefault="00F00C50">
      <w:pPr>
        <w:jc w:val="left"/>
        <w:sectPr w:rsidR="00F00C50" w:rsidRPr="004D40DF" w:rsidSect="00065975">
          <w:headerReference w:type="default" r:id="rId11"/>
          <w:headerReference w:type="first" r:id="rId12"/>
          <w:pgSz w:w="11906" w:h="16838"/>
          <w:pgMar w:top="709" w:right="1080" w:bottom="1276" w:left="1080" w:header="708" w:footer="478" w:gutter="0"/>
          <w:cols w:space="708"/>
          <w:titlePg/>
          <w:docGrid w:linePitch="360"/>
        </w:sectPr>
      </w:pPr>
    </w:p>
    <w:p w14:paraId="2151E4B5" w14:textId="7E2D1533" w:rsidR="00F00C50" w:rsidRPr="004D40DF" w:rsidRDefault="00F00C50" w:rsidP="00F00C50">
      <w:pPr>
        <w:pStyle w:val="berschrift1"/>
        <w:ind w:left="426" w:hanging="426"/>
        <w:rPr>
          <w:sz w:val="32"/>
        </w:rPr>
      </w:pPr>
      <w:r w:rsidRPr="004D40DF">
        <w:rPr>
          <w:sz w:val="32"/>
        </w:rPr>
        <w:lastRenderedPageBreak/>
        <w:t>Abiturrelevante Inhalte der Kursstufe im Basis</w:t>
      </w:r>
      <w:r w:rsidR="00666AB4" w:rsidRPr="004D40DF">
        <w:rPr>
          <w:sz w:val="32"/>
        </w:rPr>
        <w:t>-</w:t>
      </w:r>
      <w:r w:rsidRPr="004D40DF">
        <w:rPr>
          <w:sz w:val="32"/>
        </w:rPr>
        <w:t xml:space="preserve"> und Leistungsfach (</w:t>
      </w:r>
      <w:r w:rsidR="00F82662" w:rsidRPr="004D40DF">
        <w:rPr>
          <w:spacing w:val="-4"/>
          <w:sz w:val="32"/>
        </w:rPr>
        <w:t xml:space="preserve">ab </w:t>
      </w:r>
      <w:r w:rsidRPr="004D40DF">
        <w:rPr>
          <w:spacing w:val="-4"/>
          <w:sz w:val="32"/>
        </w:rPr>
        <w:t>Abitur</w:t>
      </w:r>
      <w:r w:rsidR="00794162" w:rsidRPr="004D40DF">
        <w:rPr>
          <w:spacing w:val="-4"/>
          <w:sz w:val="32"/>
        </w:rPr>
        <w:t>jahrgang</w:t>
      </w:r>
      <w:r w:rsidRPr="004D40DF">
        <w:rPr>
          <w:spacing w:val="-4"/>
          <w:sz w:val="32"/>
        </w:rPr>
        <w:t xml:space="preserve"> 202</w:t>
      </w:r>
      <w:r w:rsidR="00F82662" w:rsidRPr="004D40DF">
        <w:rPr>
          <w:spacing w:val="-4"/>
          <w:sz w:val="32"/>
        </w:rPr>
        <w:t>3</w:t>
      </w:r>
      <w:r w:rsidRPr="004D40DF">
        <w:rPr>
          <w:sz w:val="32"/>
        </w:rPr>
        <w:t>)</w:t>
      </w:r>
    </w:p>
    <w:p w14:paraId="3A1A5306" w14:textId="63AC0EA4" w:rsidR="00BD3ED4" w:rsidRPr="004D40DF" w:rsidRDefault="00F00C50" w:rsidP="00AD6E72">
      <w:pPr>
        <w:spacing w:before="120" w:after="120"/>
        <w:rPr>
          <w:b/>
          <w:sz w:val="24"/>
        </w:rPr>
      </w:pPr>
      <w:r w:rsidRPr="004D40DF">
        <w:rPr>
          <w:b/>
          <w:sz w:val="24"/>
        </w:rPr>
        <w:t>Analysis</w:t>
      </w:r>
    </w:p>
    <w:p w14:paraId="5ABA8A89" w14:textId="77777777" w:rsidR="00AD6E72" w:rsidRPr="004D40DF" w:rsidRDefault="00AD6E72" w:rsidP="00F00C50">
      <w:pPr>
        <w:rPr>
          <w:b/>
          <w:sz w:val="24"/>
        </w:rPr>
      </w:pPr>
    </w:p>
    <w:tbl>
      <w:tblPr>
        <w:tblStyle w:val="Tabellenraster"/>
        <w:tblW w:w="14173" w:type="dxa"/>
        <w:tblLayout w:type="fixed"/>
        <w:tblLook w:val="04A0" w:firstRow="1" w:lastRow="0" w:firstColumn="1" w:lastColumn="0" w:noHBand="0" w:noVBand="1"/>
      </w:tblPr>
      <w:tblGrid>
        <w:gridCol w:w="1701"/>
        <w:gridCol w:w="6236"/>
        <w:gridCol w:w="6236"/>
      </w:tblGrid>
      <w:tr w:rsidR="00F82662" w:rsidRPr="004D40DF" w14:paraId="5EC9772A" w14:textId="77777777" w:rsidTr="007912DC">
        <w:trPr>
          <w:trHeight w:val="635"/>
        </w:trPr>
        <w:tc>
          <w:tcPr>
            <w:tcW w:w="1701" w:type="dxa"/>
            <w:vAlign w:val="center"/>
          </w:tcPr>
          <w:p w14:paraId="1ED53935" w14:textId="77777777" w:rsidR="00F82662" w:rsidRPr="004D40DF" w:rsidRDefault="00F82662" w:rsidP="00555822">
            <w:pPr>
              <w:jc w:val="center"/>
              <w:rPr>
                <w:b/>
              </w:rPr>
            </w:pPr>
          </w:p>
        </w:tc>
        <w:tc>
          <w:tcPr>
            <w:tcW w:w="6236" w:type="dxa"/>
          </w:tcPr>
          <w:p w14:paraId="45795A9C" w14:textId="72B22798" w:rsidR="00F82662" w:rsidRPr="004D40DF" w:rsidRDefault="004D40DF" w:rsidP="00F82662">
            <w:pPr>
              <w:spacing w:line="288" w:lineRule="auto"/>
              <w:jc w:val="center"/>
              <w:rPr>
                <w:b/>
              </w:rPr>
            </w:pPr>
            <w:r w:rsidRPr="004D40DF">
              <w:rPr>
                <w:b/>
              </w:rPr>
              <w:t>Basisfach – Mündliches Abitur ab 2023</w:t>
            </w:r>
          </w:p>
          <w:p w14:paraId="75007274" w14:textId="66362013" w:rsidR="00F82662" w:rsidRPr="004D40DF" w:rsidRDefault="00F82662" w:rsidP="00F82662">
            <w:pPr>
              <w:jc w:val="center"/>
              <w:rPr>
                <w:b/>
              </w:rPr>
            </w:pPr>
            <w:r w:rsidRPr="004D40DF">
              <w:t>auf Grundlage des Bildungsplans 2016</w:t>
            </w:r>
          </w:p>
        </w:tc>
        <w:tc>
          <w:tcPr>
            <w:tcW w:w="6236" w:type="dxa"/>
          </w:tcPr>
          <w:p w14:paraId="1AA708C9" w14:textId="77777777" w:rsidR="004D40DF" w:rsidRPr="004D40DF" w:rsidRDefault="004D40DF" w:rsidP="004D40DF">
            <w:pPr>
              <w:spacing w:line="288" w:lineRule="auto"/>
              <w:jc w:val="center"/>
              <w:rPr>
                <w:b/>
              </w:rPr>
            </w:pPr>
            <w:r w:rsidRPr="004D40DF">
              <w:rPr>
                <w:b/>
              </w:rPr>
              <w:t xml:space="preserve">Leistungsfach – Schriftliches Abitur ab 2023 </w:t>
            </w:r>
          </w:p>
          <w:p w14:paraId="35A38F9E" w14:textId="761EE794" w:rsidR="00F82662" w:rsidRPr="004D40DF" w:rsidRDefault="00F82662" w:rsidP="00F82662">
            <w:pPr>
              <w:jc w:val="center"/>
              <w:rPr>
                <w:b/>
              </w:rPr>
            </w:pPr>
            <w:r w:rsidRPr="004D40DF">
              <w:t>auf Grundlage des Bildungsplans 2016</w:t>
            </w:r>
          </w:p>
        </w:tc>
      </w:tr>
      <w:tr w:rsidR="00F82662" w:rsidRPr="004D40DF" w14:paraId="77B99D5A" w14:textId="77777777" w:rsidTr="007912DC">
        <w:trPr>
          <w:trHeight w:val="1230"/>
        </w:trPr>
        <w:tc>
          <w:tcPr>
            <w:tcW w:w="1701" w:type="dxa"/>
          </w:tcPr>
          <w:p w14:paraId="71ED6D22" w14:textId="77777777" w:rsidR="00F82662" w:rsidRPr="004D40DF" w:rsidRDefault="00F82662" w:rsidP="00555822">
            <w:pPr>
              <w:rPr>
                <w:b/>
              </w:rPr>
            </w:pPr>
            <w:r w:rsidRPr="004D40DF">
              <w:rPr>
                <w:b/>
              </w:rPr>
              <w:t>Gleichungen</w:t>
            </w:r>
          </w:p>
        </w:tc>
        <w:tc>
          <w:tcPr>
            <w:tcW w:w="6236" w:type="dxa"/>
          </w:tcPr>
          <w:p w14:paraId="53538E35" w14:textId="2D29EC35" w:rsidR="00F82662" w:rsidRPr="004D40DF" w:rsidRDefault="00F82662" w:rsidP="00555822">
            <w:pPr>
              <w:pStyle w:val="Listenabsatz"/>
              <w:numPr>
                <w:ilvl w:val="0"/>
                <w:numId w:val="15"/>
              </w:numPr>
              <w:spacing w:line="288" w:lineRule="auto"/>
              <w:ind w:left="207" w:hanging="195"/>
              <w:jc w:val="left"/>
              <w:rPr>
                <w:color w:val="000000"/>
                <w:spacing w:val="-6"/>
              </w:rPr>
            </w:pPr>
            <w:r w:rsidRPr="004D40DF">
              <w:rPr>
                <w:color w:val="000000"/>
                <w:spacing w:val="-6"/>
              </w:rPr>
              <w:t>Einfache Exponentialgleichungen zur Basis e</w:t>
            </w:r>
          </w:p>
          <w:p w14:paraId="47836E94" w14:textId="737699F3" w:rsidR="00F82662" w:rsidRPr="004D40DF" w:rsidRDefault="00F82662" w:rsidP="00555822">
            <w:pPr>
              <w:pStyle w:val="Listenabsatz"/>
              <w:numPr>
                <w:ilvl w:val="0"/>
                <w:numId w:val="15"/>
              </w:numPr>
              <w:spacing w:line="288" w:lineRule="auto"/>
              <w:ind w:left="207" w:hanging="195"/>
              <w:jc w:val="left"/>
              <w:rPr>
                <w:color w:val="000000"/>
              </w:rPr>
            </w:pPr>
            <w:r w:rsidRPr="004D40DF">
              <w:rPr>
                <w:color w:val="000000"/>
              </w:rPr>
              <w:t xml:space="preserve">LGS: Lösungsvielfalt erkennen; </w:t>
            </w:r>
            <w:r w:rsidRPr="004D40DF">
              <w:rPr>
                <w:color w:val="000000"/>
              </w:rPr>
              <w:br/>
              <w:t>eindeutige Lösung bestimmen</w:t>
            </w:r>
          </w:p>
          <w:p w14:paraId="215D275F" w14:textId="1836101D" w:rsidR="00F82662" w:rsidRPr="004D40DF" w:rsidRDefault="00F82662" w:rsidP="00555822">
            <w:pPr>
              <w:pStyle w:val="Listenabsatz"/>
              <w:numPr>
                <w:ilvl w:val="0"/>
                <w:numId w:val="15"/>
              </w:numPr>
              <w:spacing w:line="288" w:lineRule="auto"/>
              <w:ind w:left="207" w:hanging="195"/>
              <w:jc w:val="left"/>
              <w:rPr>
                <w:color w:val="000000"/>
              </w:rPr>
            </w:pPr>
            <w:r w:rsidRPr="004D40DF">
              <w:t xml:space="preserve">Gauß-Verfahren </w:t>
            </w:r>
          </w:p>
        </w:tc>
        <w:tc>
          <w:tcPr>
            <w:tcW w:w="6236" w:type="dxa"/>
          </w:tcPr>
          <w:p w14:paraId="6DB8E246"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rPr>
                <w:color w:val="000000"/>
              </w:rPr>
              <w:t>Exponentialgleichungen zur Basis e</w:t>
            </w:r>
          </w:p>
          <w:p w14:paraId="68CD7BE9"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t>LGS: Lösungsmenge bestimmen</w:t>
            </w:r>
          </w:p>
          <w:p w14:paraId="2E177A61"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rPr>
                <w:color w:val="000000"/>
              </w:rPr>
              <w:t>LGS mit Parameter auf der rechten Seite</w:t>
            </w:r>
          </w:p>
          <w:p w14:paraId="24E4C72C" w14:textId="55BEA1D2" w:rsidR="00F82662" w:rsidRPr="004D40DF" w:rsidRDefault="00F82662" w:rsidP="00555822">
            <w:pPr>
              <w:pStyle w:val="Listenabsatz"/>
              <w:numPr>
                <w:ilvl w:val="0"/>
                <w:numId w:val="15"/>
              </w:numPr>
              <w:spacing w:line="288" w:lineRule="auto"/>
              <w:ind w:left="207" w:hanging="195"/>
              <w:jc w:val="left"/>
              <w:rPr>
                <w:color w:val="000000"/>
              </w:rPr>
            </w:pPr>
            <w:r w:rsidRPr="004D40DF">
              <w:t>Gauß-Algorithmus</w:t>
            </w:r>
          </w:p>
        </w:tc>
      </w:tr>
      <w:tr w:rsidR="00F82662" w:rsidRPr="004D40DF" w14:paraId="152A2F4F" w14:textId="77777777" w:rsidTr="007912DC">
        <w:trPr>
          <w:trHeight w:val="1657"/>
        </w:trPr>
        <w:tc>
          <w:tcPr>
            <w:tcW w:w="1701" w:type="dxa"/>
          </w:tcPr>
          <w:p w14:paraId="26D672A5" w14:textId="77777777" w:rsidR="00F82662" w:rsidRPr="004D40DF" w:rsidRDefault="00F82662" w:rsidP="00555822">
            <w:pPr>
              <w:rPr>
                <w:b/>
              </w:rPr>
            </w:pPr>
            <w:r w:rsidRPr="004D40DF">
              <w:rPr>
                <w:b/>
              </w:rPr>
              <w:t>Funktionen</w:t>
            </w:r>
          </w:p>
        </w:tc>
        <w:tc>
          <w:tcPr>
            <w:tcW w:w="6236" w:type="dxa"/>
          </w:tcPr>
          <w:p w14:paraId="3D7C2FAD" w14:textId="77777777" w:rsidR="00F82662" w:rsidRPr="004D40DF" w:rsidRDefault="00F82662" w:rsidP="00555822">
            <w:pPr>
              <w:pStyle w:val="Listenabsatz"/>
              <w:numPr>
                <w:ilvl w:val="0"/>
                <w:numId w:val="15"/>
              </w:numPr>
              <w:spacing w:line="288" w:lineRule="auto"/>
              <w:ind w:left="207" w:hanging="195"/>
              <w:jc w:val="left"/>
            </w:pPr>
            <w:r w:rsidRPr="004D40DF">
              <w:rPr>
                <w:color w:val="000000"/>
              </w:rPr>
              <w:t>natürliche Exponentialfunktion</w:t>
            </w:r>
          </w:p>
          <w:p w14:paraId="603DE0E1"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t xml:space="preserve">Summen, Differenzen </w:t>
            </w:r>
          </w:p>
          <w:p w14:paraId="40E8FA32"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t>einfache Produkte</w:t>
            </w:r>
          </w:p>
          <w:p w14:paraId="44D31D91" w14:textId="77777777" w:rsidR="00F82662" w:rsidRPr="004D40DF" w:rsidRDefault="00F82662" w:rsidP="00555822">
            <w:pPr>
              <w:spacing w:line="288" w:lineRule="auto"/>
              <w:rPr>
                <w:color w:val="000000"/>
              </w:rPr>
            </w:pPr>
          </w:p>
          <w:p w14:paraId="233756B8" w14:textId="72220F80" w:rsidR="00F82662" w:rsidRPr="004D40DF" w:rsidRDefault="00F82662" w:rsidP="00555822">
            <w:pPr>
              <w:pStyle w:val="Listenabsatz"/>
              <w:numPr>
                <w:ilvl w:val="0"/>
                <w:numId w:val="15"/>
              </w:numPr>
              <w:spacing w:line="288" w:lineRule="auto"/>
              <w:ind w:left="207" w:hanging="195"/>
              <w:jc w:val="left"/>
            </w:pPr>
            <w:r w:rsidRPr="004D40DF">
              <w:rPr>
                <w:color w:val="000000"/>
              </w:rPr>
              <w:t xml:space="preserve">Verkettungen mit linearer innerer Funktion </w:t>
            </w:r>
          </w:p>
        </w:tc>
        <w:tc>
          <w:tcPr>
            <w:tcW w:w="6236" w:type="dxa"/>
            <w:shd w:val="clear" w:color="auto" w:fill="auto"/>
          </w:tcPr>
          <w:p w14:paraId="6C839866" w14:textId="3E364715" w:rsidR="00F82662" w:rsidRPr="004D40DF" w:rsidRDefault="00F82662" w:rsidP="00555822">
            <w:pPr>
              <w:pStyle w:val="Listenabsatz"/>
              <w:numPr>
                <w:ilvl w:val="0"/>
                <w:numId w:val="15"/>
              </w:numPr>
              <w:spacing w:line="288" w:lineRule="auto"/>
              <w:ind w:left="207" w:hanging="195"/>
              <w:jc w:val="left"/>
            </w:pPr>
            <w:r w:rsidRPr="004D40DF">
              <w:rPr>
                <w:color w:val="000000"/>
              </w:rPr>
              <w:t>natürliche Exponentialfunktion</w:t>
            </w:r>
          </w:p>
          <w:p w14:paraId="4351CEBD" w14:textId="7069A0F8" w:rsidR="00F82662" w:rsidRPr="004D40DF" w:rsidRDefault="00F82662" w:rsidP="00555822">
            <w:pPr>
              <w:pStyle w:val="Listenabsatz"/>
              <w:numPr>
                <w:ilvl w:val="0"/>
                <w:numId w:val="15"/>
              </w:numPr>
              <w:spacing w:line="288" w:lineRule="auto"/>
              <w:ind w:left="207" w:hanging="195"/>
              <w:jc w:val="left"/>
            </w:pPr>
            <w:r w:rsidRPr="004D40DF">
              <w:rPr>
                <w:color w:val="000000"/>
              </w:rPr>
              <w:t>natürliche Logarithmusfunktion</w:t>
            </w:r>
          </w:p>
          <w:p w14:paraId="0F7A6E27" w14:textId="77777777" w:rsidR="00F82662" w:rsidRPr="004D40DF" w:rsidRDefault="00F82662" w:rsidP="00555822">
            <w:pPr>
              <w:pStyle w:val="Listenabsatz"/>
              <w:numPr>
                <w:ilvl w:val="0"/>
                <w:numId w:val="15"/>
              </w:numPr>
              <w:spacing w:line="288" w:lineRule="auto"/>
              <w:ind w:left="207" w:hanging="195"/>
              <w:jc w:val="left"/>
              <w:rPr>
                <w:color w:val="000000"/>
              </w:rPr>
            </w:pPr>
            <w:r w:rsidRPr="004D40DF">
              <w:t>Summen, Differenzen</w:t>
            </w:r>
          </w:p>
          <w:p w14:paraId="66E093A0" w14:textId="77777777" w:rsidR="00F82662" w:rsidRPr="004D40DF" w:rsidRDefault="00F82662" w:rsidP="00555822">
            <w:pPr>
              <w:pStyle w:val="Listenabsatz"/>
              <w:numPr>
                <w:ilvl w:val="0"/>
                <w:numId w:val="15"/>
              </w:numPr>
              <w:spacing w:line="288" w:lineRule="auto"/>
              <w:ind w:left="207" w:hanging="195"/>
              <w:jc w:val="left"/>
            </w:pPr>
            <w:r w:rsidRPr="004D40DF">
              <w:t>einfache Produkte und Quotienten</w:t>
            </w:r>
          </w:p>
          <w:p w14:paraId="508C4993" w14:textId="77777777" w:rsidR="00F82662" w:rsidRPr="004D40DF" w:rsidRDefault="00F82662" w:rsidP="00555822">
            <w:pPr>
              <w:pStyle w:val="Listenabsatz"/>
              <w:numPr>
                <w:ilvl w:val="0"/>
                <w:numId w:val="15"/>
              </w:numPr>
              <w:spacing w:line="288" w:lineRule="auto"/>
              <w:ind w:left="207" w:hanging="195"/>
              <w:jc w:val="left"/>
            </w:pPr>
            <w:r w:rsidRPr="004D40DF">
              <w:t>einfache gebrochen-rationale Funktionen</w:t>
            </w:r>
          </w:p>
          <w:p w14:paraId="65DC0673" w14:textId="77777777" w:rsidR="00F82662" w:rsidRPr="004D40DF" w:rsidRDefault="00F82662" w:rsidP="005C5F51">
            <w:pPr>
              <w:pStyle w:val="Listenabsatz"/>
              <w:numPr>
                <w:ilvl w:val="0"/>
                <w:numId w:val="15"/>
              </w:numPr>
              <w:spacing w:line="288" w:lineRule="auto"/>
              <w:ind w:left="207" w:hanging="195"/>
              <w:jc w:val="left"/>
              <w:rPr>
                <w:color w:val="000000"/>
              </w:rPr>
            </w:pPr>
            <w:r w:rsidRPr="004D40DF">
              <w:t>einfache Verkettungen</w:t>
            </w:r>
          </w:p>
          <w:p w14:paraId="1B4DDD29" w14:textId="061AFF47" w:rsidR="005D733C" w:rsidRPr="004D40DF" w:rsidRDefault="00BD360F" w:rsidP="005C5F51">
            <w:pPr>
              <w:pStyle w:val="Listenabsatz"/>
              <w:numPr>
                <w:ilvl w:val="0"/>
                <w:numId w:val="15"/>
              </w:numPr>
              <w:spacing w:line="288" w:lineRule="auto"/>
              <w:ind w:left="207" w:hanging="195"/>
              <w:jc w:val="left"/>
              <w:rPr>
                <w:color w:val="000000"/>
              </w:rPr>
            </w:pPr>
            <w:r w:rsidRPr="004D40DF">
              <w:t>Umkehrfunktionen</w:t>
            </w:r>
          </w:p>
        </w:tc>
      </w:tr>
      <w:tr w:rsidR="00F82662" w:rsidRPr="004D40DF" w14:paraId="70392803" w14:textId="77777777" w:rsidTr="002B0EE2">
        <w:trPr>
          <w:trHeight w:val="963"/>
        </w:trPr>
        <w:tc>
          <w:tcPr>
            <w:tcW w:w="1701" w:type="dxa"/>
          </w:tcPr>
          <w:p w14:paraId="0E65B322" w14:textId="77777777" w:rsidR="00F82662" w:rsidRPr="004D40DF" w:rsidRDefault="00F82662" w:rsidP="00555822">
            <w:pPr>
              <w:rPr>
                <w:b/>
              </w:rPr>
            </w:pPr>
            <w:r w:rsidRPr="004D40DF">
              <w:rPr>
                <w:b/>
              </w:rPr>
              <w:t>Differential-rechnung</w:t>
            </w:r>
          </w:p>
        </w:tc>
        <w:tc>
          <w:tcPr>
            <w:tcW w:w="6236" w:type="dxa"/>
          </w:tcPr>
          <w:p w14:paraId="5D6DE061" w14:textId="77777777" w:rsidR="00F82662" w:rsidRPr="004D40DF" w:rsidRDefault="00F82662" w:rsidP="00555822">
            <w:pPr>
              <w:pStyle w:val="Listenabsatz"/>
              <w:numPr>
                <w:ilvl w:val="0"/>
                <w:numId w:val="15"/>
              </w:numPr>
              <w:spacing w:line="288" w:lineRule="auto"/>
              <w:ind w:left="207" w:hanging="195"/>
              <w:jc w:val="left"/>
            </w:pPr>
            <w:r w:rsidRPr="004D40DF">
              <w:t xml:space="preserve">Ableitungsregeln: </w:t>
            </w:r>
          </w:p>
          <w:p w14:paraId="5B45C64C" w14:textId="77777777" w:rsidR="00F82662" w:rsidRPr="004D40DF" w:rsidRDefault="00F82662" w:rsidP="00555822">
            <w:pPr>
              <w:spacing w:line="288" w:lineRule="auto"/>
              <w:ind w:left="459"/>
            </w:pPr>
            <w:r w:rsidRPr="004D40DF">
              <w:t xml:space="preserve">Produktregel </w:t>
            </w:r>
          </w:p>
          <w:p w14:paraId="4DC2FA4B" w14:textId="1ED54261" w:rsidR="00F82662" w:rsidRPr="004D40DF" w:rsidRDefault="00F82662" w:rsidP="00555822">
            <w:pPr>
              <w:spacing w:line="288" w:lineRule="auto"/>
              <w:ind w:left="459"/>
            </w:pPr>
            <w:r w:rsidRPr="004D40DF">
              <w:t>Kettenregel mit linearer innerer Funktion</w:t>
            </w:r>
          </w:p>
        </w:tc>
        <w:tc>
          <w:tcPr>
            <w:tcW w:w="6236" w:type="dxa"/>
          </w:tcPr>
          <w:p w14:paraId="3ACAB605" w14:textId="77777777" w:rsidR="00F82662" w:rsidRPr="004D40DF" w:rsidRDefault="00F82662" w:rsidP="00555822">
            <w:pPr>
              <w:pStyle w:val="Listenabsatz"/>
              <w:numPr>
                <w:ilvl w:val="0"/>
                <w:numId w:val="15"/>
              </w:numPr>
              <w:spacing w:line="288" w:lineRule="auto"/>
              <w:ind w:left="207" w:hanging="195"/>
              <w:jc w:val="left"/>
            </w:pPr>
            <w:r w:rsidRPr="004D40DF">
              <w:t>Ableitungsregeln:</w:t>
            </w:r>
          </w:p>
          <w:p w14:paraId="0DB5A48D" w14:textId="77777777" w:rsidR="00F82662" w:rsidRPr="004D40DF" w:rsidRDefault="00F82662" w:rsidP="00555822">
            <w:pPr>
              <w:spacing w:line="288" w:lineRule="auto"/>
              <w:ind w:left="412"/>
            </w:pPr>
            <w:r w:rsidRPr="004D40DF">
              <w:t xml:space="preserve">Produktregel </w:t>
            </w:r>
          </w:p>
          <w:p w14:paraId="3AEB4EC1" w14:textId="0C767AAF" w:rsidR="00F82662" w:rsidRPr="004D40DF" w:rsidRDefault="00F82662" w:rsidP="00555822">
            <w:pPr>
              <w:spacing w:line="288" w:lineRule="auto"/>
              <w:ind w:left="412"/>
            </w:pPr>
            <w:r w:rsidRPr="004D40DF">
              <w:t>Kettenregel</w:t>
            </w:r>
          </w:p>
        </w:tc>
      </w:tr>
      <w:tr w:rsidR="00F82662" w:rsidRPr="004D40DF" w14:paraId="24CA4032" w14:textId="77777777" w:rsidTr="007912DC">
        <w:trPr>
          <w:trHeight w:val="1225"/>
        </w:trPr>
        <w:tc>
          <w:tcPr>
            <w:tcW w:w="1701" w:type="dxa"/>
          </w:tcPr>
          <w:p w14:paraId="5BC0FC7D" w14:textId="72CFD8F3" w:rsidR="00F82662" w:rsidRPr="004D40DF" w:rsidRDefault="00F82662" w:rsidP="00555822">
            <w:pPr>
              <w:jc w:val="left"/>
              <w:rPr>
                <w:b/>
              </w:rPr>
            </w:pPr>
            <w:r w:rsidRPr="004D40DF">
              <w:rPr>
                <w:b/>
              </w:rPr>
              <w:t>Untersuchung von Funktionen und Graphen</w:t>
            </w:r>
          </w:p>
        </w:tc>
        <w:tc>
          <w:tcPr>
            <w:tcW w:w="6236" w:type="dxa"/>
          </w:tcPr>
          <w:p w14:paraId="7770EF75" w14:textId="77777777" w:rsidR="00F82662" w:rsidRPr="004D40DF" w:rsidRDefault="00F82662" w:rsidP="00555822">
            <w:pPr>
              <w:pStyle w:val="Listenabsatz"/>
              <w:numPr>
                <w:ilvl w:val="0"/>
                <w:numId w:val="15"/>
              </w:numPr>
              <w:spacing w:line="288" w:lineRule="auto"/>
              <w:ind w:left="207" w:hanging="195"/>
              <w:jc w:val="left"/>
            </w:pPr>
            <w:r w:rsidRPr="004D40DF">
              <w:t>Grenzverhalten</w:t>
            </w:r>
          </w:p>
          <w:p w14:paraId="32366A09" w14:textId="0E64C457" w:rsidR="00F82662" w:rsidRPr="004D40DF" w:rsidRDefault="00F82662" w:rsidP="002B0EE2">
            <w:pPr>
              <w:pStyle w:val="Listenabsatz"/>
              <w:numPr>
                <w:ilvl w:val="0"/>
                <w:numId w:val="15"/>
              </w:numPr>
              <w:spacing w:line="288" w:lineRule="auto"/>
              <w:ind w:left="207" w:hanging="195"/>
              <w:jc w:val="left"/>
            </w:pPr>
            <w:r w:rsidRPr="004D40DF">
              <w:t xml:space="preserve">waagerechte Asymptoten </w:t>
            </w:r>
          </w:p>
        </w:tc>
        <w:tc>
          <w:tcPr>
            <w:tcW w:w="6236" w:type="dxa"/>
          </w:tcPr>
          <w:p w14:paraId="06D93591" w14:textId="77777777" w:rsidR="00F82662" w:rsidRPr="004D40DF" w:rsidRDefault="00F82662" w:rsidP="00555822">
            <w:pPr>
              <w:pStyle w:val="Listenabsatz"/>
              <w:numPr>
                <w:ilvl w:val="0"/>
                <w:numId w:val="15"/>
              </w:numPr>
              <w:spacing w:line="288" w:lineRule="auto"/>
              <w:ind w:left="207" w:hanging="195"/>
              <w:jc w:val="left"/>
            </w:pPr>
            <w:r w:rsidRPr="004D40DF">
              <w:t>Grenzverhalten</w:t>
            </w:r>
          </w:p>
          <w:p w14:paraId="5CDCFC5C" w14:textId="7B54D430" w:rsidR="00F82662" w:rsidRPr="004D40DF" w:rsidRDefault="00F82662" w:rsidP="002B0EE2">
            <w:pPr>
              <w:pStyle w:val="Listenabsatz"/>
              <w:numPr>
                <w:ilvl w:val="0"/>
                <w:numId w:val="15"/>
              </w:numPr>
              <w:spacing w:line="288" w:lineRule="auto"/>
              <w:ind w:left="207" w:hanging="195"/>
              <w:jc w:val="left"/>
            </w:pPr>
            <w:r w:rsidRPr="004D40DF">
              <w:t>senkrechte und waagerechte Asymptoten</w:t>
            </w:r>
          </w:p>
        </w:tc>
      </w:tr>
    </w:tbl>
    <w:p w14:paraId="0A0F739E" w14:textId="3F527682" w:rsidR="00555822" w:rsidRPr="004D40DF" w:rsidRDefault="00555822">
      <w:r w:rsidRPr="004D40DF">
        <w:br w:type="page"/>
      </w:r>
    </w:p>
    <w:p w14:paraId="5999419A" w14:textId="3003D1A1" w:rsidR="00B8431A" w:rsidRPr="004D40DF" w:rsidRDefault="00B8431A"/>
    <w:p w14:paraId="1D8DE4A2" w14:textId="77777777" w:rsidR="00BD3ED4" w:rsidRPr="004D40DF" w:rsidRDefault="00BD3ED4"/>
    <w:tbl>
      <w:tblPr>
        <w:tblStyle w:val="Tabellenraster"/>
        <w:tblW w:w="14173" w:type="dxa"/>
        <w:tblLayout w:type="fixed"/>
        <w:tblLook w:val="04A0" w:firstRow="1" w:lastRow="0" w:firstColumn="1" w:lastColumn="0" w:noHBand="0" w:noVBand="1"/>
      </w:tblPr>
      <w:tblGrid>
        <w:gridCol w:w="1701"/>
        <w:gridCol w:w="6236"/>
        <w:gridCol w:w="6236"/>
      </w:tblGrid>
      <w:tr w:rsidR="00893F12" w:rsidRPr="004D40DF" w14:paraId="1A0F1D4D" w14:textId="77777777" w:rsidTr="00B8431A">
        <w:trPr>
          <w:trHeight w:val="635"/>
        </w:trPr>
        <w:tc>
          <w:tcPr>
            <w:tcW w:w="1701" w:type="dxa"/>
            <w:vAlign w:val="center"/>
          </w:tcPr>
          <w:p w14:paraId="4ECFFDA8" w14:textId="77777777" w:rsidR="00893F12" w:rsidRPr="004D40DF" w:rsidRDefault="00893F12" w:rsidP="00B8431A">
            <w:pPr>
              <w:jc w:val="center"/>
              <w:rPr>
                <w:b/>
              </w:rPr>
            </w:pPr>
          </w:p>
        </w:tc>
        <w:tc>
          <w:tcPr>
            <w:tcW w:w="6236" w:type="dxa"/>
          </w:tcPr>
          <w:p w14:paraId="1AABC798" w14:textId="77777777" w:rsidR="00893F12" w:rsidRPr="004D40DF" w:rsidRDefault="00893F12" w:rsidP="00B8431A">
            <w:pPr>
              <w:spacing w:line="288" w:lineRule="auto"/>
              <w:jc w:val="center"/>
              <w:rPr>
                <w:b/>
              </w:rPr>
            </w:pPr>
            <w:r w:rsidRPr="004D40DF">
              <w:rPr>
                <w:b/>
              </w:rPr>
              <w:t>Basisfach – Mündliches Abitur ab 2023</w:t>
            </w:r>
          </w:p>
          <w:p w14:paraId="4E695626" w14:textId="4B14DDD2" w:rsidR="00893F12" w:rsidRPr="004D40DF" w:rsidRDefault="00893F12" w:rsidP="00B8431A">
            <w:pPr>
              <w:jc w:val="center"/>
              <w:rPr>
                <w:b/>
              </w:rPr>
            </w:pPr>
            <w:r w:rsidRPr="004D40DF">
              <w:t>auf Grundlage des Bildungsplans 2016</w:t>
            </w:r>
          </w:p>
        </w:tc>
        <w:tc>
          <w:tcPr>
            <w:tcW w:w="6236" w:type="dxa"/>
          </w:tcPr>
          <w:p w14:paraId="4D77606D" w14:textId="0CFE3A71" w:rsidR="00893F12" w:rsidRPr="004D40DF" w:rsidRDefault="00893F12" w:rsidP="00B8431A">
            <w:pPr>
              <w:spacing w:line="288" w:lineRule="auto"/>
              <w:jc w:val="center"/>
              <w:rPr>
                <w:b/>
              </w:rPr>
            </w:pPr>
            <w:r w:rsidRPr="004D40DF">
              <w:rPr>
                <w:b/>
              </w:rPr>
              <w:t xml:space="preserve">Leistungsfach – Schriftliches Abitur ab 2023 </w:t>
            </w:r>
          </w:p>
          <w:p w14:paraId="3414B922" w14:textId="77BB0970" w:rsidR="00893F12" w:rsidRPr="004D40DF" w:rsidRDefault="00893F12" w:rsidP="00B8431A">
            <w:pPr>
              <w:jc w:val="center"/>
              <w:rPr>
                <w:b/>
              </w:rPr>
            </w:pPr>
            <w:r w:rsidRPr="004D40DF">
              <w:t>auf Grundlage des Bildungsplans 2016</w:t>
            </w:r>
          </w:p>
        </w:tc>
      </w:tr>
      <w:tr w:rsidR="007912DC" w:rsidRPr="004D40DF" w14:paraId="6D37E787" w14:textId="77777777" w:rsidTr="00B8431A">
        <w:trPr>
          <w:trHeight w:val="1225"/>
        </w:trPr>
        <w:tc>
          <w:tcPr>
            <w:tcW w:w="1701" w:type="dxa"/>
          </w:tcPr>
          <w:p w14:paraId="7E0D91C8" w14:textId="550B33CC" w:rsidR="007912DC" w:rsidRPr="004D40DF" w:rsidRDefault="007912DC" w:rsidP="00B8431A">
            <w:pPr>
              <w:jc w:val="left"/>
              <w:rPr>
                <w:b/>
              </w:rPr>
            </w:pPr>
            <w:r w:rsidRPr="004D40DF">
              <w:rPr>
                <w:b/>
              </w:rPr>
              <w:t xml:space="preserve">Anwendungen der </w:t>
            </w:r>
            <w:r w:rsidRPr="004D40DF">
              <w:rPr>
                <w:b/>
              </w:rPr>
              <w:br/>
              <w:t>Differential-rechnung</w:t>
            </w:r>
          </w:p>
        </w:tc>
        <w:tc>
          <w:tcPr>
            <w:tcW w:w="6236" w:type="dxa"/>
          </w:tcPr>
          <w:p w14:paraId="0811D591" w14:textId="18AE0B2D" w:rsidR="007912DC" w:rsidRPr="004D40DF" w:rsidRDefault="007912DC" w:rsidP="00B8431A">
            <w:pPr>
              <w:pStyle w:val="Listenabsatz"/>
              <w:numPr>
                <w:ilvl w:val="0"/>
                <w:numId w:val="15"/>
              </w:numPr>
              <w:spacing w:line="288" w:lineRule="auto"/>
              <w:ind w:left="207" w:hanging="195"/>
              <w:jc w:val="left"/>
            </w:pPr>
            <w:r w:rsidRPr="004D40DF">
              <w:t>Bestimmung von Funktionen, sofern der Term ohne Parameter angegeben werden kann.</w:t>
            </w:r>
          </w:p>
          <w:p w14:paraId="67EF808E" w14:textId="77777777" w:rsidR="00B223F0" w:rsidRPr="004D40DF" w:rsidRDefault="00B223F0" w:rsidP="00B223F0">
            <w:pPr>
              <w:pStyle w:val="Listenabsatz"/>
              <w:spacing w:line="288" w:lineRule="auto"/>
              <w:ind w:left="207"/>
              <w:jc w:val="left"/>
            </w:pPr>
          </w:p>
          <w:p w14:paraId="2F3ABE5E" w14:textId="77777777" w:rsidR="007912DC" w:rsidRPr="004D40DF" w:rsidRDefault="007912DC" w:rsidP="00B8431A">
            <w:pPr>
              <w:pStyle w:val="Listenabsatz"/>
              <w:spacing w:line="288" w:lineRule="auto"/>
              <w:ind w:left="207"/>
            </w:pPr>
          </w:p>
          <w:p w14:paraId="2E49DAAA" w14:textId="20500CEE" w:rsidR="007912DC" w:rsidRPr="004D40DF" w:rsidRDefault="007912DC" w:rsidP="00B8431A">
            <w:pPr>
              <w:pStyle w:val="Listenabsatz"/>
              <w:numPr>
                <w:ilvl w:val="0"/>
                <w:numId w:val="15"/>
              </w:numPr>
              <w:spacing w:line="288" w:lineRule="auto"/>
              <w:ind w:left="207" w:hanging="195"/>
              <w:jc w:val="left"/>
            </w:pPr>
            <w:r w:rsidRPr="004D40DF">
              <w:t xml:space="preserve">Extremwertbestimmungen, ohne Nebenbedingungen </w:t>
            </w:r>
          </w:p>
        </w:tc>
        <w:tc>
          <w:tcPr>
            <w:tcW w:w="6236" w:type="dxa"/>
          </w:tcPr>
          <w:p w14:paraId="0B19BD34" w14:textId="77777777" w:rsidR="007912DC" w:rsidRPr="004D40DF" w:rsidRDefault="007912DC" w:rsidP="00B8431A">
            <w:pPr>
              <w:pStyle w:val="Listenabsatz"/>
              <w:numPr>
                <w:ilvl w:val="0"/>
                <w:numId w:val="15"/>
              </w:numPr>
              <w:spacing w:line="288" w:lineRule="auto"/>
              <w:ind w:left="207" w:hanging="195"/>
              <w:jc w:val="left"/>
            </w:pPr>
            <w:r w:rsidRPr="004D40DF">
              <w:t>Bestimmung von Funktionen mit vorgegebenen Eigenschaften</w:t>
            </w:r>
          </w:p>
          <w:p w14:paraId="757C2424" w14:textId="77777777" w:rsidR="007912DC" w:rsidRPr="004D40DF" w:rsidRDefault="007912DC" w:rsidP="00B8431A">
            <w:pPr>
              <w:pStyle w:val="Listenabsatz"/>
              <w:spacing w:line="288" w:lineRule="auto"/>
              <w:ind w:left="207"/>
            </w:pPr>
          </w:p>
          <w:p w14:paraId="36837862" w14:textId="61C412DB" w:rsidR="007912DC" w:rsidRPr="004D40DF" w:rsidRDefault="007912DC" w:rsidP="00B8431A">
            <w:pPr>
              <w:pStyle w:val="Listenabsatz"/>
              <w:numPr>
                <w:ilvl w:val="0"/>
                <w:numId w:val="15"/>
              </w:numPr>
              <w:spacing w:line="288" w:lineRule="auto"/>
              <w:ind w:left="207" w:hanging="195"/>
              <w:jc w:val="left"/>
            </w:pPr>
            <w:r w:rsidRPr="004D40DF">
              <w:t>Funktionenscharen</w:t>
            </w:r>
            <w:r w:rsidR="00B223F0" w:rsidRPr="004D40DF">
              <w:t xml:space="preserve">, ohne </w:t>
            </w:r>
            <w:r w:rsidR="00AA137D" w:rsidRPr="004D40DF">
              <w:t xml:space="preserve">Bestimmung von </w:t>
            </w:r>
            <w:r w:rsidR="00B223F0" w:rsidRPr="004D40DF">
              <w:t>Ortslinien</w:t>
            </w:r>
          </w:p>
          <w:p w14:paraId="51D18068" w14:textId="3145AF85" w:rsidR="007912DC" w:rsidRPr="004D40DF" w:rsidRDefault="007912DC" w:rsidP="00B8431A">
            <w:pPr>
              <w:pStyle w:val="Listenabsatz"/>
              <w:numPr>
                <w:ilvl w:val="0"/>
                <w:numId w:val="15"/>
              </w:numPr>
              <w:spacing w:line="288" w:lineRule="auto"/>
              <w:ind w:left="207" w:hanging="195"/>
              <w:jc w:val="left"/>
            </w:pPr>
            <w:r w:rsidRPr="004D40DF">
              <w:t xml:space="preserve">Extremwertbestimmungen, auch mit </w:t>
            </w:r>
            <w:r w:rsidRPr="004D40DF">
              <w:br/>
              <w:t>Nebenbedingungen</w:t>
            </w:r>
          </w:p>
        </w:tc>
      </w:tr>
      <w:tr w:rsidR="007912DC" w:rsidRPr="004D40DF" w14:paraId="60354685" w14:textId="77777777" w:rsidTr="00B8431A">
        <w:trPr>
          <w:trHeight w:val="1225"/>
        </w:trPr>
        <w:tc>
          <w:tcPr>
            <w:tcW w:w="1701" w:type="dxa"/>
            <w:tcBorders>
              <w:bottom w:val="single" w:sz="4" w:space="0" w:color="auto"/>
            </w:tcBorders>
          </w:tcPr>
          <w:p w14:paraId="3B591146" w14:textId="77777777" w:rsidR="007912DC" w:rsidRPr="004D40DF" w:rsidRDefault="007912DC" w:rsidP="00B8431A">
            <w:pPr>
              <w:rPr>
                <w:b/>
              </w:rPr>
            </w:pPr>
            <w:r w:rsidRPr="004D40DF">
              <w:rPr>
                <w:b/>
              </w:rPr>
              <w:t>Integral-</w:t>
            </w:r>
          </w:p>
          <w:p w14:paraId="14BA0667" w14:textId="62F87415" w:rsidR="007912DC" w:rsidRPr="004D40DF" w:rsidRDefault="007912DC" w:rsidP="00B8431A">
            <w:pPr>
              <w:rPr>
                <w:b/>
              </w:rPr>
            </w:pPr>
            <w:proofErr w:type="spellStart"/>
            <w:r w:rsidRPr="004D40DF">
              <w:rPr>
                <w:b/>
              </w:rPr>
              <w:t>rechnung</w:t>
            </w:r>
            <w:proofErr w:type="spellEnd"/>
          </w:p>
        </w:tc>
        <w:tc>
          <w:tcPr>
            <w:tcW w:w="6236" w:type="dxa"/>
            <w:tcBorders>
              <w:bottom w:val="single" w:sz="4" w:space="0" w:color="auto"/>
            </w:tcBorders>
          </w:tcPr>
          <w:p w14:paraId="6C2209FB" w14:textId="77777777" w:rsidR="007912DC" w:rsidRPr="004D40DF" w:rsidRDefault="007912DC" w:rsidP="00B8431A">
            <w:pPr>
              <w:pStyle w:val="Listenabsatz"/>
              <w:numPr>
                <w:ilvl w:val="0"/>
                <w:numId w:val="15"/>
              </w:numPr>
              <w:spacing w:line="288" w:lineRule="auto"/>
              <w:ind w:left="207" w:hanging="195"/>
              <w:jc w:val="left"/>
            </w:pPr>
            <w:r w:rsidRPr="004D40DF">
              <w:t xml:space="preserve">Stammfunktionen: </w:t>
            </w:r>
          </w:p>
          <w:p w14:paraId="70E5C995" w14:textId="77777777" w:rsidR="007912DC" w:rsidRPr="004D40DF" w:rsidRDefault="007912DC" w:rsidP="00B8431A">
            <w:pPr>
              <w:tabs>
                <w:tab w:val="left" w:pos="459"/>
              </w:tabs>
              <w:spacing w:line="288" w:lineRule="auto"/>
              <w:ind w:left="176"/>
            </w:pPr>
            <w:r w:rsidRPr="004D40DF">
              <w:tab/>
              <w:t>Summenregel</w:t>
            </w:r>
          </w:p>
          <w:p w14:paraId="3A734C72" w14:textId="77777777" w:rsidR="007912DC" w:rsidRPr="004D40DF" w:rsidRDefault="007912DC" w:rsidP="00B8431A">
            <w:pPr>
              <w:tabs>
                <w:tab w:val="left" w:pos="459"/>
              </w:tabs>
              <w:spacing w:line="288" w:lineRule="auto"/>
              <w:ind w:left="176"/>
            </w:pPr>
            <w:r w:rsidRPr="004D40DF">
              <w:tab/>
              <w:t>Faktorregel</w:t>
            </w:r>
          </w:p>
          <w:p w14:paraId="744879DE" w14:textId="77777777" w:rsidR="007912DC" w:rsidRPr="004D40DF" w:rsidRDefault="007912DC" w:rsidP="00B8431A">
            <w:pPr>
              <w:tabs>
                <w:tab w:val="left" w:pos="459"/>
              </w:tabs>
              <w:spacing w:line="288" w:lineRule="auto"/>
              <w:ind w:left="176"/>
            </w:pPr>
            <w:r w:rsidRPr="004D40DF">
              <w:tab/>
              <w:t>lineare Substitution</w:t>
            </w:r>
          </w:p>
          <w:p w14:paraId="1B782C4B" w14:textId="77777777" w:rsidR="007912DC" w:rsidRPr="004D40DF" w:rsidRDefault="007912DC" w:rsidP="00B8431A">
            <w:pPr>
              <w:pStyle w:val="Listenabsatz"/>
              <w:numPr>
                <w:ilvl w:val="0"/>
                <w:numId w:val="15"/>
              </w:numPr>
              <w:spacing w:line="288" w:lineRule="auto"/>
              <w:ind w:left="207" w:hanging="195"/>
              <w:jc w:val="left"/>
            </w:pPr>
            <w:r w:rsidRPr="004D40DF">
              <w:t>Integral</w:t>
            </w:r>
          </w:p>
          <w:p w14:paraId="6C47E96C" w14:textId="77777777" w:rsidR="007912DC" w:rsidRPr="004D40DF" w:rsidRDefault="007912DC" w:rsidP="00B8431A">
            <w:pPr>
              <w:tabs>
                <w:tab w:val="left" w:pos="459"/>
              </w:tabs>
              <w:spacing w:line="288" w:lineRule="auto"/>
              <w:ind w:left="176"/>
            </w:pPr>
          </w:p>
          <w:p w14:paraId="0EA62D91" w14:textId="1DD2CC92" w:rsidR="007912DC" w:rsidRPr="004D40DF" w:rsidRDefault="007912DC" w:rsidP="00B8431A">
            <w:pPr>
              <w:pStyle w:val="Listenabsatz"/>
              <w:numPr>
                <w:ilvl w:val="0"/>
                <w:numId w:val="15"/>
              </w:numPr>
              <w:spacing w:line="288" w:lineRule="auto"/>
              <w:ind w:left="207" w:hanging="195"/>
              <w:jc w:val="left"/>
            </w:pPr>
            <w:r w:rsidRPr="004D40DF">
              <w:t xml:space="preserve">Hauptsatz der Differential- und Integralrechnung </w:t>
            </w:r>
          </w:p>
        </w:tc>
        <w:tc>
          <w:tcPr>
            <w:tcW w:w="6236" w:type="dxa"/>
            <w:tcBorders>
              <w:bottom w:val="single" w:sz="4" w:space="0" w:color="auto"/>
            </w:tcBorders>
          </w:tcPr>
          <w:p w14:paraId="2483747D" w14:textId="09E3E671" w:rsidR="007912DC" w:rsidRPr="004D40DF" w:rsidRDefault="007912DC" w:rsidP="00B8431A">
            <w:pPr>
              <w:pStyle w:val="Listenabsatz"/>
              <w:numPr>
                <w:ilvl w:val="0"/>
                <w:numId w:val="15"/>
              </w:numPr>
              <w:spacing w:line="288" w:lineRule="auto"/>
              <w:ind w:left="207" w:hanging="195"/>
              <w:jc w:val="left"/>
            </w:pPr>
            <w:r w:rsidRPr="004D40DF">
              <w:t>Stammfunktionen</w:t>
            </w:r>
            <w:r w:rsidR="00BD360F" w:rsidRPr="004D40DF">
              <w:t xml:space="preserve"> </w:t>
            </w:r>
            <w:r w:rsidR="00BD360F" w:rsidRPr="004D40DF">
              <w:rPr>
                <w:color w:val="000000" w:themeColor="text1"/>
                <w:sz w:val="20"/>
                <w:szCs w:val="20"/>
              </w:rPr>
              <w:t xml:space="preserve">(nicht </w:t>
            </w:r>
            <w:proofErr w:type="gramStart"/>
            <w:r w:rsidR="00BD360F" w:rsidRPr="004D40DF">
              <w:rPr>
                <w:color w:val="000000" w:themeColor="text1"/>
                <w:sz w:val="20"/>
                <w:szCs w:val="20"/>
              </w:rPr>
              <w:t xml:space="preserve">von </w:t>
            </w:r>
            <w:r w:rsidR="00D21BD1" w:rsidRPr="004D40DF">
              <w:rPr>
                <w:color w:val="000000" w:themeColor="text1"/>
                <w:sz w:val="20"/>
                <w:szCs w:val="20"/>
              </w:rPr>
              <w:t xml:space="preserve"> f</w:t>
            </w:r>
            <w:proofErr w:type="gramEnd"/>
            <w:r w:rsidR="00D21BD1" w:rsidRPr="004D40DF">
              <w:rPr>
                <w:color w:val="000000" w:themeColor="text1"/>
                <w:sz w:val="20"/>
                <w:szCs w:val="20"/>
              </w:rPr>
              <w:t xml:space="preserve">  mit  </w:t>
            </w:r>
            <w:r w:rsidR="00BD360F" w:rsidRPr="004D40DF">
              <w:rPr>
                <w:color w:val="000000" w:themeColor="text1"/>
                <w:sz w:val="20"/>
                <w:szCs w:val="20"/>
              </w:rPr>
              <w:t>f(x)</w:t>
            </w:r>
            <w:r w:rsidR="00B223F0" w:rsidRPr="004D40DF">
              <w:rPr>
                <w:color w:val="000000" w:themeColor="text1"/>
                <w:sz w:val="20"/>
                <w:szCs w:val="20"/>
              </w:rPr>
              <w:t xml:space="preserve"> </w:t>
            </w:r>
            <w:r w:rsidR="00BD360F" w:rsidRPr="004D40DF">
              <w:rPr>
                <w:color w:val="000000" w:themeColor="text1"/>
                <w:sz w:val="20"/>
                <w:szCs w:val="20"/>
              </w:rPr>
              <w:t>=</w:t>
            </w:r>
            <w:r w:rsidR="00B223F0" w:rsidRPr="004D40DF">
              <w:rPr>
                <w:color w:val="000000" w:themeColor="text1"/>
                <w:sz w:val="20"/>
                <w:szCs w:val="20"/>
              </w:rPr>
              <w:t xml:space="preserve"> </w:t>
            </w:r>
            <w:proofErr w:type="spellStart"/>
            <w:r w:rsidR="00BD360F" w:rsidRPr="004D40DF">
              <w:rPr>
                <w:color w:val="000000" w:themeColor="text1"/>
                <w:sz w:val="20"/>
                <w:szCs w:val="20"/>
              </w:rPr>
              <w:t>ln</w:t>
            </w:r>
            <w:proofErr w:type="spellEnd"/>
            <w:r w:rsidR="00BD360F" w:rsidRPr="004D40DF">
              <w:rPr>
                <w:color w:val="000000" w:themeColor="text1"/>
                <w:sz w:val="20"/>
                <w:szCs w:val="20"/>
              </w:rPr>
              <w:t>(x))</w:t>
            </w:r>
            <w:r w:rsidRPr="004D40DF">
              <w:rPr>
                <w:color w:val="000000" w:themeColor="text1"/>
              </w:rPr>
              <w:t xml:space="preserve">: </w:t>
            </w:r>
          </w:p>
          <w:p w14:paraId="62189DF9" w14:textId="77777777" w:rsidR="007912DC" w:rsidRPr="004D40DF" w:rsidRDefault="007912DC" w:rsidP="00B8431A">
            <w:pPr>
              <w:tabs>
                <w:tab w:val="left" w:pos="459"/>
              </w:tabs>
              <w:spacing w:line="288" w:lineRule="auto"/>
              <w:ind w:left="176"/>
            </w:pPr>
            <w:r w:rsidRPr="004D40DF">
              <w:tab/>
              <w:t>Summenregel</w:t>
            </w:r>
          </w:p>
          <w:p w14:paraId="65714CFF" w14:textId="77777777" w:rsidR="007912DC" w:rsidRPr="004D40DF" w:rsidRDefault="007912DC" w:rsidP="00B8431A">
            <w:pPr>
              <w:tabs>
                <w:tab w:val="left" w:pos="459"/>
              </w:tabs>
              <w:spacing w:line="288" w:lineRule="auto"/>
              <w:ind w:left="176"/>
            </w:pPr>
            <w:r w:rsidRPr="004D40DF">
              <w:tab/>
              <w:t>Faktorregel</w:t>
            </w:r>
          </w:p>
          <w:p w14:paraId="46A3AFEC" w14:textId="77777777" w:rsidR="007912DC" w:rsidRPr="004D40DF" w:rsidRDefault="007912DC" w:rsidP="00B8431A">
            <w:pPr>
              <w:tabs>
                <w:tab w:val="left" w:pos="459"/>
              </w:tabs>
              <w:spacing w:line="288" w:lineRule="auto"/>
              <w:ind w:left="176"/>
            </w:pPr>
            <w:r w:rsidRPr="004D40DF">
              <w:tab/>
              <w:t xml:space="preserve">lineare Substitution </w:t>
            </w:r>
          </w:p>
          <w:p w14:paraId="10A0D00C" w14:textId="77777777" w:rsidR="007912DC" w:rsidRPr="004D40DF" w:rsidRDefault="007912DC" w:rsidP="00B8431A">
            <w:pPr>
              <w:pStyle w:val="Listenabsatz"/>
              <w:numPr>
                <w:ilvl w:val="0"/>
                <w:numId w:val="15"/>
              </w:numPr>
              <w:spacing w:line="288" w:lineRule="auto"/>
              <w:ind w:left="207" w:hanging="195"/>
              <w:jc w:val="left"/>
            </w:pPr>
            <w:r w:rsidRPr="004D40DF">
              <w:t>Integral</w:t>
            </w:r>
          </w:p>
          <w:p w14:paraId="045A11A3" w14:textId="77777777" w:rsidR="007912DC" w:rsidRPr="004D40DF" w:rsidRDefault="007912DC" w:rsidP="00B8431A">
            <w:pPr>
              <w:pStyle w:val="Listenabsatz"/>
              <w:numPr>
                <w:ilvl w:val="0"/>
                <w:numId w:val="15"/>
              </w:numPr>
              <w:spacing w:line="288" w:lineRule="auto"/>
              <w:ind w:left="207" w:hanging="195"/>
              <w:jc w:val="left"/>
            </w:pPr>
            <w:r w:rsidRPr="004D40DF">
              <w:t xml:space="preserve">Integralfunktion </w:t>
            </w:r>
          </w:p>
          <w:p w14:paraId="58AF82AF" w14:textId="0E635350" w:rsidR="007912DC" w:rsidRPr="004D40DF" w:rsidRDefault="007912DC" w:rsidP="00B8431A">
            <w:pPr>
              <w:pStyle w:val="Listenabsatz"/>
              <w:numPr>
                <w:ilvl w:val="0"/>
                <w:numId w:val="15"/>
              </w:numPr>
              <w:spacing w:line="288" w:lineRule="auto"/>
              <w:ind w:left="207" w:hanging="195"/>
              <w:jc w:val="left"/>
            </w:pPr>
            <w:r w:rsidRPr="004D40DF">
              <w:t>Hauptsatz der Differential- und Integralrechnung</w:t>
            </w:r>
          </w:p>
        </w:tc>
      </w:tr>
      <w:tr w:rsidR="007912DC" w:rsidRPr="004D40DF" w14:paraId="1039A1B4" w14:textId="77777777" w:rsidTr="00B8431A">
        <w:trPr>
          <w:trHeight w:val="1225"/>
        </w:trPr>
        <w:tc>
          <w:tcPr>
            <w:tcW w:w="1701" w:type="dxa"/>
            <w:tcBorders>
              <w:bottom w:val="single" w:sz="4" w:space="0" w:color="auto"/>
            </w:tcBorders>
          </w:tcPr>
          <w:p w14:paraId="76DF3913" w14:textId="58275CE0" w:rsidR="007912DC" w:rsidRPr="004D40DF" w:rsidRDefault="007912DC" w:rsidP="00B8431A">
            <w:pPr>
              <w:ind w:right="-251"/>
              <w:jc w:val="left"/>
            </w:pPr>
            <w:r w:rsidRPr="004D40DF">
              <w:rPr>
                <w:b/>
              </w:rPr>
              <w:t>Anwendungen der Integral-rechnung</w:t>
            </w:r>
          </w:p>
        </w:tc>
        <w:tc>
          <w:tcPr>
            <w:tcW w:w="6236" w:type="dxa"/>
            <w:tcBorders>
              <w:bottom w:val="single" w:sz="4" w:space="0" w:color="auto"/>
            </w:tcBorders>
          </w:tcPr>
          <w:p w14:paraId="1A6AE824" w14:textId="77777777" w:rsidR="007912DC" w:rsidRPr="004D40DF" w:rsidRDefault="007912DC" w:rsidP="00B8431A">
            <w:pPr>
              <w:pStyle w:val="Listenabsatz"/>
              <w:numPr>
                <w:ilvl w:val="0"/>
                <w:numId w:val="15"/>
              </w:numPr>
              <w:spacing w:line="288" w:lineRule="auto"/>
              <w:ind w:left="207" w:hanging="195"/>
              <w:jc w:val="left"/>
            </w:pPr>
            <w:r w:rsidRPr="004D40DF">
              <w:t xml:space="preserve">Berechnung von Flächeninhalten </w:t>
            </w:r>
          </w:p>
          <w:p w14:paraId="125861E8" w14:textId="77777777" w:rsidR="007912DC" w:rsidRPr="004D40DF" w:rsidRDefault="007912DC" w:rsidP="00B8431A">
            <w:pPr>
              <w:pStyle w:val="Listenabsatz"/>
              <w:spacing w:line="288" w:lineRule="auto"/>
              <w:ind w:left="207"/>
            </w:pPr>
          </w:p>
          <w:p w14:paraId="0E73A23D" w14:textId="63B0B6EE" w:rsidR="007912DC" w:rsidRPr="004D40DF" w:rsidRDefault="007912DC" w:rsidP="00B8431A">
            <w:pPr>
              <w:pStyle w:val="Listenabsatz"/>
              <w:numPr>
                <w:ilvl w:val="0"/>
                <w:numId w:val="15"/>
              </w:numPr>
              <w:spacing w:line="288" w:lineRule="auto"/>
              <w:ind w:left="207" w:hanging="195"/>
              <w:jc w:val="left"/>
            </w:pPr>
            <w:r w:rsidRPr="004D40DF">
              <w:t xml:space="preserve">rekonstruierter Bestand </w:t>
            </w:r>
          </w:p>
        </w:tc>
        <w:tc>
          <w:tcPr>
            <w:tcW w:w="6236" w:type="dxa"/>
            <w:tcBorders>
              <w:bottom w:val="single" w:sz="4" w:space="0" w:color="auto"/>
            </w:tcBorders>
          </w:tcPr>
          <w:p w14:paraId="6D1613AB" w14:textId="77777777" w:rsidR="007912DC" w:rsidRPr="004D40DF" w:rsidRDefault="007912DC" w:rsidP="00B8431A">
            <w:pPr>
              <w:pStyle w:val="Listenabsatz"/>
              <w:numPr>
                <w:ilvl w:val="0"/>
                <w:numId w:val="15"/>
              </w:numPr>
              <w:spacing w:line="288" w:lineRule="auto"/>
              <w:ind w:left="207" w:hanging="195"/>
              <w:jc w:val="left"/>
            </w:pPr>
            <w:r w:rsidRPr="004D40DF">
              <w:t>Berechnung von Flächeninhalten (auch unbegrenzte Flächen)</w:t>
            </w:r>
          </w:p>
          <w:p w14:paraId="02FD7618" w14:textId="77777777" w:rsidR="007912DC" w:rsidRPr="004D40DF" w:rsidRDefault="007912DC" w:rsidP="00B8431A">
            <w:pPr>
              <w:pStyle w:val="Listenabsatz"/>
              <w:numPr>
                <w:ilvl w:val="0"/>
                <w:numId w:val="15"/>
              </w:numPr>
              <w:spacing w:line="288" w:lineRule="auto"/>
              <w:ind w:left="207" w:hanging="195"/>
              <w:jc w:val="left"/>
            </w:pPr>
            <w:r w:rsidRPr="004D40DF">
              <w:t>rekonstruierter Bestand</w:t>
            </w:r>
          </w:p>
          <w:p w14:paraId="15AC5B5C" w14:textId="5E78D110" w:rsidR="007912DC" w:rsidRPr="004D40DF" w:rsidRDefault="007912DC" w:rsidP="00B8431A">
            <w:pPr>
              <w:pStyle w:val="Listenabsatz"/>
              <w:numPr>
                <w:ilvl w:val="0"/>
                <w:numId w:val="15"/>
              </w:numPr>
              <w:spacing w:line="288" w:lineRule="auto"/>
              <w:ind w:left="207" w:hanging="195"/>
              <w:jc w:val="left"/>
            </w:pPr>
            <w:r w:rsidRPr="004D40DF">
              <w:t>Volumen von Rotationskörpern</w:t>
            </w:r>
          </w:p>
        </w:tc>
      </w:tr>
    </w:tbl>
    <w:p w14:paraId="1079A417" w14:textId="1AB8A0C4" w:rsidR="00555822" w:rsidRPr="004D40DF" w:rsidRDefault="00555822" w:rsidP="00F00C50">
      <w:pPr>
        <w:spacing w:after="0" w:line="240" w:lineRule="auto"/>
        <w:rPr>
          <w:b/>
          <w:sz w:val="12"/>
        </w:rPr>
      </w:pPr>
    </w:p>
    <w:p w14:paraId="0516F9B4" w14:textId="3D0870C9" w:rsidR="00F00C50" w:rsidRPr="004D40DF" w:rsidRDefault="00F00C50" w:rsidP="00F00C50">
      <w:pPr>
        <w:spacing w:after="0" w:line="240" w:lineRule="auto"/>
        <w:rPr>
          <w:b/>
          <w:sz w:val="12"/>
        </w:rPr>
      </w:pPr>
    </w:p>
    <w:p w14:paraId="07DB9DD9" w14:textId="0F43449C" w:rsidR="00B8431A" w:rsidRPr="004D40DF" w:rsidRDefault="00B8431A" w:rsidP="00F00C50">
      <w:pPr>
        <w:spacing w:after="0" w:line="240" w:lineRule="auto"/>
        <w:rPr>
          <w:b/>
          <w:sz w:val="12"/>
        </w:rPr>
      </w:pPr>
    </w:p>
    <w:p w14:paraId="22ABBFAF" w14:textId="31E55A17" w:rsidR="00B8431A" w:rsidRPr="004D40DF" w:rsidRDefault="00B8431A" w:rsidP="00F00C50">
      <w:pPr>
        <w:spacing w:after="0" w:line="240" w:lineRule="auto"/>
        <w:rPr>
          <w:b/>
          <w:sz w:val="12"/>
        </w:rPr>
      </w:pPr>
    </w:p>
    <w:p w14:paraId="46BE0311" w14:textId="02886D6F" w:rsidR="00B8431A" w:rsidRPr="004D40DF" w:rsidRDefault="00B8431A" w:rsidP="00F00C50">
      <w:pPr>
        <w:spacing w:after="0" w:line="240" w:lineRule="auto"/>
        <w:rPr>
          <w:b/>
          <w:sz w:val="12"/>
        </w:rPr>
      </w:pPr>
    </w:p>
    <w:p w14:paraId="46DAEF06" w14:textId="77777777" w:rsidR="00B8431A" w:rsidRPr="004D40DF" w:rsidRDefault="00B8431A" w:rsidP="00F00C50">
      <w:pPr>
        <w:spacing w:after="0" w:line="240" w:lineRule="auto"/>
        <w:rPr>
          <w:b/>
          <w:sz w:val="12"/>
        </w:rPr>
      </w:pPr>
    </w:p>
    <w:p w14:paraId="1F8E9C21" w14:textId="77777777" w:rsidR="00B8431A" w:rsidRPr="004D40DF" w:rsidRDefault="00B8431A" w:rsidP="00F00C50">
      <w:pPr>
        <w:spacing w:after="0" w:line="240" w:lineRule="auto"/>
        <w:rPr>
          <w:b/>
          <w:sz w:val="12"/>
        </w:rPr>
      </w:pPr>
    </w:p>
    <w:p w14:paraId="5D6DF791" w14:textId="77777777" w:rsidR="008C4CE7" w:rsidRPr="004D40DF" w:rsidRDefault="008C4CE7">
      <w:pPr>
        <w:jc w:val="left"/>
        <w:rPr>
          <w:b/>
          <w:sz w:val="24"/>
        </w:rPr>
      </w:pPr>
      <w:r w:rsidRPr="004D40DF">
        <w:rPr>
          <w:b/>
          <w:sz w:val="24"/>
        </w:rPr>
        <w:br w:type="page"/>
      </w:r>
    </w:p>
    <w:p w14:paraId="47F090A5" w14:textId="2CE3ED43" w:rsidR="00F00C50" w:rsidRPr="004D40DF" w:rsidRDefault="00AD6E72" w:rsidP="002E5A07">
      <w:pPr>
        <w:spacing w:before="120" w:after="120"/>
        <w:rPr>
          <w:b/>
          <w:sz w:val="24"/>
        </w:rPr>
      </w:pPr>
      <w:r w:rsidRPr="004D40DF">
        <w:rPr>
          <w:b/>
          <w:sz w:val="24"/>
        </w:rPr>
        <w:lastRenderedPageBreak/>
        <w:br/>
      </w:r>
      <w:r w:rsidR="00F00C50" w:rsidRPr="004D40DF">
        <w:rPr>
          <w:b/>
          <w:sz w:val="24"/>
        </w:rPr>
        <w:t>Analytische Geometrie</w:t>
      </w:r>
    </w:p>
    <w:p w14:paraId="07CD4DC4" w14:textId="77777777" w:rsidR="00BD3ED4" w:rsidRPr="004D40DF" w:rsidRDefault="00BD3ED4" w:rsidP="002E5A07">
      <w:pPr>
        <w:spacing w:before="120" w:after="120"/>
        <w:rPr>
          <w:b/>
          <w:sz w:val="24"/>
        </w:rPr>
      </w:pPr>
    </w:p>
    <w:tbl>
      <w:tblPr>
        <w:tblStyle w:val="Tabellenraster"/>
        <w:tblW w:w="14173" w:type="dxa"/>
        <w:tblLayout w:type="fixed"/>
        <w:tblLook w:val="04A0" w:firstRow="1" w:lastRow="0" w:firstColumn="1" w:lastColumn="0" w:noHBand="0" w:noVBand="1"/>
      </w:tblPr>
      <w:tblGrid>
        <w:gridCol w:w="1701"/>
        <w:gridCol w:w="6236"/>
        <w:gridCol w:w="6236"/>
      </w:tblGrid>
      <w:tr w:rsidR="00893F12" w:rsidRPr="004D40DF" w14:paraId="3168C580" w14:textId="77777777" w:rsidTr="007912DC">
        <w:trPr>
          <w:trHeight w:val="635"/>
        </w:trPr>
        <w:tc>
          <w:tcPr>
            <w:tcW w:w="1701" w:type="dxa"/>
            <w:vAlign w:val="center"/>
          </w:tcPr>
          <w:p w14:paraId="6E960A92" w14:textId="77777777" w:rsidR="00893F12" w:rsidRPr="004D40DF" w:rsidRDefault="00893F12" w:rsidP="00893F12">
            <w:pPr>
              <w:jc w:val="center"/>
              <w:rPr>
                <w:b/>
              </w:rPr>
            </w:pPr>
          </w:p>
        </w:tc>
        <w:tc>
          <w:tcPr>
            <w:tcW w:w="6236" w:type="dxa"/>
          </w:tcPr>
          <w:p w14:paraId="5BD4479A" w14:textId="77777777" w:rsidR="00893F12" w:rsidRPr="004D40DF" w:rsidRDefault="00893F12" w:rsidP="00893F12">
            <w:pPr>
              <w:spacing w:line="288" w:lineRule="auto"/>
              <w:jc w:val="center"/>
              <w:rPr>
                <w:b/>
              </w:rPr>
            </w:pPr>
            <w:r w:rsidRPr="004D40DF">
              <w:rPr>
                <w:b/>
              </w:rPr>
              <w:t>Basisfach – Mündliches Abitur ab 2023</w:t>
            </w:r>
          </w:p>
          <w:p w14:paraId="2F278396" w14:textId="79CBC871" w:rsidR="00893F12" w:rsidRPr="004D40DF" w:rsidRDefault="00893F12" w:rsidP="00893F12">
            <w:pPr>
              <w:jc w:val="center"/>
              <w:rPr>
                <w:b/>
              </w:rPr>
            </w:pPr>
            <w:r w:rsidRPr="004D40DF">
              <w:t>auf Grundlage des Bildungsplans 2016</w:t>
            </w:r>
          </w:p>
        </w:tc>
        <w:tc>
          <w:tcPr>
            <w:tcW w:w="6236" w:type="dxa"/>
          </w:tcPr>
          <w:p w14:paraId="30A87AEA" w14:textId="6067EBD6" w:rsidR="00893F12" w:rsidRPr="004D40DF" w:rsidRDefault="00893F12" w:rsidP="00893F12">
            <w:pPr>
              <w:spacing w:line="288" w:lineRule="auto"/>
              <w:jc w:val="center"/>
              <w:rPr>
                <w:b/>
              </w:rPr>
            </w:pPr>
            <w:r w:rsidRPr="004D40DF">
              <w:rPr>
                <w:b/>
              </w:rPr>
              <w:t xml:space="preserve">Leistungsfach – Schriftliches Abitur ab 2023 </w:t>
            </w:r>
          </w:p>
          <w:p w14:paraId="673D3009" w14:textId="4A8039C6" w:rsidR="00893F12" w:rsidRPr="004D40DF" w:rsidRDefault="00893F12" w:rsidP="00893F12">
            <w:pPr>
              <w:jc w:val="center"/>
              <w:rPr>
                <w:b/>
              </w:rPr>
            </w:pPr>
            <w:r w:rsidRPr="004D40DF">
              <w:t>auf Grundlage des Bildungsplans 2016</w:t>
            </w:r>
          </w:p>
        </w:tc>
      </w:tr>
      <w:tr w:rsidR="007912DC" w:rsidRPr="004D40DF" w14:paraId="371C0ACE" w14:textId="77777777" w:rsidTr="007912DC">
        <w:tc>
          <w:tcPr>
            <w:tcW w:w="1701" w:type="dxa"/>
          </w:tcPr>
          <w:p w14:paraId="65736763" w14:textId="77777777" w:rsidR="007912DC" w:rsidRPr="004D40DF" w:rsidRDefault="007912DC" w:rsidP="008C4CE7">
            <w:pPr>
              <w:rPr>
                <w:b/>
              </w:rPr>
            </w:pPr>
            <w:r w:rsidRPr="004D40DF">
              <w:rPr>
                <w:b/>
              </w:rPr>
              <w:t>Vektoren</w:t>
            </w:r>
          </w:p>
        </w:tc>
        <w:tc>
          <w:tcPr>
            <w:tcW w:w="6236" w:type="dxa"/>
          </w:tcPr>
          <w:p w14:paraId="0A1E4812" w14:textId="77777777" w:rsidR="007912DC" w:rsidRPr="004D40DF" w:rsidRDefault="007912DC" w:rsidP="008C4CE7">
            <w:pPr>
              <w:pStyle w:val="Listenabsatz"/>
              <w:numPr>
                <w:ilvl w:val="0"/>
                <w:numId w:val="15"/>
              </w:numPr>
              <w:spacing w:line="288" w:lineRule="auto"/>
              <w:ind w:left="207" w:hanging="195"/>
              <w:jc w:val="left"/>
            </w:pPr>
            <w:r w:rsidRPr="004D40DF">
              <w:t>Skalarprodukt</w:t>
            </w:r>
          </w:p>
          <w:p w14:paraId="46BF8373" w14:textId="381A5E96" w:rsidR="007912DC" w:rsidRPr="004D40DF" w:rsidRDefault="007912DC" w:rsidP="008C4CE7">
            <w:pPr>
              <w:pStyle w:val="Listenabsatz"/>
              <w:numPr>
                <w:ilvl w:val="0"/>
                <w:numId w:val="15"/>
              </w:numPr>
              <w:spacing w:line="288" w:lineRule="auto"/>
              <w:ind w:left="207" w:hanging="195"/>
              <w:jc w:val="left"/>
            </w:pPr>
            <w:r w:rsidRPr="004D40DF">
              <w:t>Vektorprodukt</w:t>
            </w:r>
            <w:r w:rsidR="00033183" w:rsidRPr="004D40DF">
              <w:t xml:space="preserve"> in Koordinatenform</w:t>
            </w:r>
          </w:p>
          <w:p w14:paraId="3C22B35C" w14:textId="77777777" w:rsidR="007912DC" w:rsidRPr="004D40DF" w:rsidRDefault="007912DC" w:rsidP="008C4CE7">
            <w:pPr>
              <w:pStyle w:val="Listenabsatz"/>
              <w:numPr>
                <w:ilvl w:val="0"/>
                <w:numId w:val="15"/>
              </w:numPr>
              <w:spacing w:line="288" w:lineRule="auto"/>
              <w:ind w:left="207" w:hanging="195"/>
              <w:jc w:val="left"/>
            </w:pPr>
            <w:r w:rsidRPr="004D40DF">
              <w:t>Winkel zwischen Vektoren</w:t>
            </w:r>
          </w:p>
          <w:p w14:paraId="6974ACCB" w14:textId="1A47AF6F" w:rsidR="007912DC" w:rsidRPr="004D40DF" w:rsidRDefault="007912DC" w:rsidP="008C4CE7">
            <w:pPr>
              <w:pStyle w:val="Listenabsatz"/>
              <w:numPr>
                <w:ilvl w:val="0"/>
                <w:numId w:val="15"/>
              </w:numPr>
              <w:spacing w:line="288" w:lineRule="auto"/>
              <w:ind w:left="207" w:hanging="195"/>
              <w:jc w:val="left"/>
            </w:pPr>
            <w:r w:rsidRPr="004D40DF">
              <w:t>Orthogonalität</w:t>
            </w:r>
          </w:p>
        </w:tc>
        <w:tc>
          <w:tcPr>
            <w:tcW w:w="6236" w:type="dxa"/>
          </w:tcPr>
          <w:p w14:paraId="396675B3" w14:textId="77777777" w:rsidR="007912DC" w:rsidRPr="004D40DF" w:rsidRDefault="007912DC" w:rsidP="00F82662">
            <w:pPr>
              <w:pStyle w:val="Listenabsatz"/>
              <w:numPr>
                <w:ilvl w:val="0"/>
                <w:numId w:val="15"/>
              </w:numPr>
              <w:spacing w:line="288" w:lineRule="auto"/>
              <w:ind w:left="207" w:hanging="195"/>
              <w:jc w:val="left"/>
            </w:pPr>
            <w:r w:rsidRPr="004D40DF">
              <w:t>Skalarprodukt</w:t>
            </w:r>
          </w:p>
          <w:p w14:paraId="52BB2821" w14:textId="0F18041D" w:rsidR="007912DC" w:rsidRPr="004D40DF" w:rsidRDefault="007912DC" w:rsidP="00F82662">
            <w:pPr>
              <w:pStyle w:val="Listenabsatz"/>
              <w:numPr>
                <w:ilvl w:val="0"/>
                <w:numId w:val="15"/>
              </w:numPr>
              <w:spacing w:line="288" w:lineRule="auto"/>
              <w:ind w:left="207" w:hanging="195"/>
              <w:jc w:val="left"/>
            </w:pPr>
            <w:r w:rsidRPr="004D40DF">
              <w:t>Vektorprodukt</w:t>
            </w:r>
            <w:r w:rsidR="00BD360F" w:rsidRPr="004D40DF">
              <w:t xml:space="preserve"> in Koordinatenform</w:t>
            </w:r>
          </w:p>
          <w:p w14:paraId="70FF5ED7" w14:textId="77777777" w:rsidR="007912DC" w:rsidRPr="004D40DF" w:rsidRDefault="007912DC" w:rsidP="008C4CE7">
            <w:pPr>
              <w:pStyle w:val="Listenabsatz"/>
              <w:numPr>
                <w:ilvl w:val="0"/>
                <w:numId w:val="15"/>
              </w:numPr>
              <w:spacing w:line="288" w:lineRule="auto"/>
              <w:ind w:left="207" w:hanging="195"/>
              <w:jc w:val="left"/>
            </w:pPr>
            <w:r w:rsidRPr="004D40DF">
              <w:t>Winkel zwischen Vektoren</w:t>
            </w:r>
          </w:p>
          <w:p w14:paraId="144506A1" w14:textId="0DCF6675" w:rsidR="007912DC" w:rsidRPr="004D40DF" w:rsidRDefault="007912DC" w:rsidP="008C4EF3">
            <w:pPr>
              <w:pStyle w:val="Listenabsatz"/>
              <w:numPr>
                <w:ilvl w:val="0"/>
                <w:numId w:val="15"/>
              </w:numPr>
              <w:spacing w:line="288" w:lineRule="auto"/>
              <w:ind w:left="207" w:hanging="195"/>
              <w:jc w:val="left"/>
              <w:rPr>
                <w:strike/>
              </w:rPr>
            </w:pPr>
            <w:r w:rsidRPr="004D40DF">
              <w:t>Orthogonalität</w:t>
            </w:r>
          </w:p>
        </w:tc>
      </w:tr>
      <w:tr w:rsidR="007912DC" w:rsidRPr="004D40DF" w14:paraId="0342A4BF" w14:textId="77777777" w:rsidTr="007912DC">
        <w:tc>
          <w:tcPr>
            <w:tcW w:w="1701" w:type="dxa"/>
          </w:tcPr>
          <w:p w14:paraId="49D76324" w14:textId="708A38AC" w:rsidR="007912DC" w:rsidRPr="004D40DF" w:rsidRDefault="007912DC" w:rsidP="002E5A07">
            <w:pPr>
              <w:jc w:val="left"/>
              <w:rPr>
                <w:b/>
              </w:rPr>
            </w:pPr>
            <w:r w:rsidRPr="004D40DF">
              <w:rPr>
                <w:b/>
              </w:rPr>
              <w:t xml:space="preserve">Strecken, </w:t>
            </w:r>
            <w:r w:rsidRPr="004D40DF">
              <w:rPr>
                <w:b/>
              </w:rPr>
              <w:br/>
              <w:t>Geraden, Ebenen</w:t>
            </w:r>
          </w:p>
        </w:tc>
        <w:tc>
          <w:tcPr>
            <w:tcW w:w="6236" w:type="dxa"/>
          </w:tcPr>
          <w:p w14:paraId="268C5A86" w14:textId="77777777" w:rsidR="007912DC" w:rsidRPr="004D40DF" w:rsidRDefault="007912DC" w:rsidP="002E5A07">
            <w:pPr>
              <w:pStyle w:val="Listenabsatz"/>
              <w:numPr>
                <w:ilvl w:val="0"/>
                <w:numId w:val="15"/>
              </w:numPr>
              <w:spacing w:line="288" w:lineRule="auto"/>
              <w:ind w:left="207" w:hanging="195"/>
              <w:jc w:val="left"/>
            </w:pPr>
            <w:r w:rsidRPr="004D40DF">
              <w:t>Ebenen (Parameter-, Koordinatenform)</w:t>
            </w:r>
          </w:p>
          <w:p w14:paraId="71798BFC" w14:textId="77777777" w:rsidR="007912DC" w:rsidRPr="004D40DF" w:rsidRDefault="007912DC" w:rsidP="002E5A07">
            <w:pPr>
              <w:pStyle w:val="Listenabsatz"/>
              <w:spacing w:line="288" w:lineRule="auto"/>
              <w:ind w:left="207"/>
            </w:pPr>
          </w:p>
          <w:p w14:paraId="5EFC436C" w14:textId="77777777" w:rsidR="007912DC" w:rsidRPr="004D40DF" w:rsidRDefault="007912DC" w:rsidP="002E5A07">
            <w:pPr>
              <w:pStyle w:val="Listenabsatz"/>
              <w:spacing w:line="288" w:lineRule="auto"/>
              <w:ind w:left="207"/>
            </w:pPr>
          </w:p>
          <w:p w14:paraId="640B9298" w14:textId="433B2D8A" w:rsidR="007912DC" w:rsidRPr="004D40DF" w:rsidRDefault="007912DC" w:rsidP="002E5A07">
            <w:pPr>
              <w:pStyle w:val="Listenabsatz"/>
              <w:numPr>
                <w:ilvl w:val="0"/>
                <w:numId w:val="15"/>
              </w:numPr>
              <w:spacing w:line="288" w:lineRule="auto"/>
              <w:ind w:left="207" w:hanging="195"/>
              <w:jc w:val="left"/>
            </w:pPr>
            <w:r w:rsidRPr="004D40DF">
              <w:t xml:space="preserve">Zeichnerische Darstellung von Objekten </w:t>
            </w:r>
            <w:r w:rsidRPr="004D40DF">
              <w:br/>
              <w:t xml:space="preserve">im Raum: Schrägbilder, Spurpunkte, </w:t>
            </w:r>
            <w:r w:rsidRPr="004D40DF">
              <w:br/>
              <w:t>Spurgeraden</w:t>
            </w:r>
          </w:p>
        </w:tc>
        <w:tc>
          <w:tcPr>
            <w:tcW w:w="6236" w:type="dxa"/>
          </w:tcPr>
          <w:p w14:paraId="5306D35B" w14:textId="54A71FCA" w:rsidR="007912DC" w:rsidRPr="004D40DF" w:rsidRDefault="007912DC" w:rsidP="002E5A07">
            <w:pPr>
              <w:pStyle w:val="Listenabsatz"/>
              <w:numPr>
                <w:ilvl w:val="0"/>
                <w:numId w:val="15"/>
              </w:numPr>
              <w:spacing w:line="288" w:lineRule="auto"/>
              <w:ind w:left="207" w:hanging="195"/>
              <w:jc w:val="left"/>
            </w:pPr>
            <w:r w:rsidRPr="004D40DF">
              <w:t xml:space="preserve">Ebenen (Parameter-, Koordinaten-, </w:t>
            </w:r>
            <w:r w:rsidRPr="004D40DF">
              <w:br/>
              <w:t>Normalenform)</w:t>
            </w:r>
          </w:p>
          <w:p w14:paraId="08450CA5" w14:textId="17E183FD" w:rsidR="007912DC" w:rsidRPr="004D40DF" w:rsidRDefault="007912DC" w:rsidP="008C4EF3">
            <w:pPr>
              <w:pStyle w:val="Listenabsatz"/>
              <w:numPr>
                <w:ilvl w:val="0"/>
                <w:numId w:val="15"/>
              </w:numPr>
              <w:spacing w:line="288" w:lineRule="auto"/>
              <w:ind w:left="207" w:hanging="195"/>
              <w:jc w:val="left"/>
            </w:pPr>
            <w:proofErr w:type="spellStart"/>
            <w:r w:rsidRPr="004D40DF">
              <w:t>Ebenenscharen</w:t>
            </w:r>
            <w:proofErr w:type="spellEnd"/>
            <w:r w:rsidRPr="004D40DF">
              <w:t xml:space="preserve"> und Geradenscharen</w:t>
            </w:r>
          </w:p>
          <w:p w14:paraId="3A199A56" w14:textId="5C02D4F4" w:rsidR="007912DC" w:rsidRPr="004D40DF" w:rsidRDefault="007912DC" w:rsidP="002E5A07">
            <w:pPr>
              <w:pStyle w:val="Listenabsatz"/>
              <w:numPr>
                <w:ilvl w:val="0"/>
                <w:numId w:val="15"/>
              </w:numPr>
              <w:spacing w:line="288" w:lineRule="auto"/>
              <w:ind w:left="207" w:hanging="195"/>
              <w:jc w:val="left"/>
            </w:pPr>
            <w:r w:rsidRPr="004D40DF">
              <w:t>Zeichnerische Darstellung von Objekten im Raum: Schrägbilder, Spurpunkte, Spurgeraden</w:t>
            </w:r>
          </w:p>
        </w:tc>
      </w:tr>
      <w:tr w:rsidR="007912DC" w:rsidRPr="004D40DF" w14:paraId="55A8077E" w14:textId="77777777" w:rsidTr="007912DC">
        <w:tc>
          <w:tcPr>
            <w:tcW w:w="1701" w:type="dxa"/>
          </w:tcPr>
          <w:p w14:paraId="01ACFFAC" w14:textId="75DD3632" w:rsidR="007912DC" w:rsidRPr="004D40DF" w:rsidRDefault="007912DC" w:rsidP="008C4CE7">
            <w:pPr>
              <w:rPr>
                <w:b/>
              </w:rPr>
            </w:pPr>
            <w:r w:rsidRPr="004D40DF">
              <w:rPr>
                <w:b/>
              </w:rPr>
              <w:t>Lage-</w:t>
            </w:r>
          </w:p>
          <w:p w14:paraId="2EB6DC26" w14:textId="64D90D39" w:rsidR="007912DC" w:rsidRPr="004D40DF" w:rsidRDefault="007912DC" w:rsidP="008C4CE7">
            <w:pPr>
              <w:rPr>
                <w:b/>
              </w:rPr>
            </w:pPr>
            <w:proofErr w:type="spellStart"/>
            <w:r w:rsidRPr="004D40DF">
              <w:rPr>
                <w:b/>
              </w:rPr>
              <w:t>beziehungen</w:t>
            </w:r>
            <w:proofErr w:type="spellEnd"/>
          </w:p>
        </w:tc>
        <w:tc>
          <w:tcPr>
            <w:tcW w:w="6236" w:type="dxa"/>
          </w:tcPr>
          <w:p w14:paraId="27760747" w14:textId="77777777" w:rsidR="007912DC" w:rsidRPr="004D40DF" w:rsidRDefault="007912DC" w:rsidP="008C4CE7">
            <w:pPr>
              <w:pStyle w:val="Listenabsatz"/>
              <w:numPr>
                <w:ilvl w:val="0"/>
                <w:numId w:val="15"/>
              </w:numPr>
              <w:spacing w:line="288" w:lineRule="auto"/>
              <w:ind w:left="207" w:hanging="195"/>
              <w:jc w:val="left"/>
            </w:pPr>
            <w:r w:rsidRPr="004D40DF">
              <w:t>Lagebeziehungen zwischen einer Geraden und einer Ebene, zwischen zwei Ebenen</w:t>
            </w:r>
          </w:p>
          <w:p w14:paraId="7601FD8A" w14:textId="53F7B0C2" w:rsidR="007912DC" w:rsidRPr="004D40DF" w:rsidRDefault="007912DC" w:rsidP="008C4CE7">
            <w:pPr>
              <w:pStyle w:val="Listenabsatz"/>
              <w:numPr>
                <w:ilvl w:val="0"/>
                <w:numId w:val="15"/>
              </w:numPr>
              <w:spacing w:line="288" w:lineRule="auto"/>
              <w:ind w:left="207" w:hanging="195"/>
              <w:jc w:val="left"/>
            </w:pPr>
            <w:r w:rsidRPr="004D40DF">
              <w:t>Bestimmung Schnittpunkt Gerade / Ebene</w:t>
            </w:r>
          </w:p>
          <w:p w14:paraId="456893AA" w14:textId="77777777" w:rsidR="007912DC" w:rsidRPr="004D40DF" w:rsidRDefault="007912DC" w:rsidP="008C4CE7">
            <w:pPr>
              <w:pStyle w:val="Listenabsatz"/>
              <w:spacing w:line="288" w:lineRule="auto"/>
              <w:ind w:left="207"/>
            </w:pPr>
          </w:p>
          <w:p w14:paraId="674262CB" w14:textId="57F5B666" w:rsidR="007912DC" w:rsidRPr="004D40DF" w:rsidRDefault="007912DC" w:rsidP="008C4CE7">
            <w:pPr>
              <w:pStyle w:val="Listenabsatz"/>
              <w:numPr>
                <w:ilvl w:val="0"/>
                <w:numId w:val="15"/>
              </w:numPr>
              <w:spacing w:line="288" w:lineRule="auto"/>
              <w:ind w:left="207" w:hanging="195"/>
              <w:jc w:val="left"/>
            </w:pPr>
            <w:r w:rsidRPr="004D40DF">
              <w:t>Spiegelung an Punkt bzw. Ebene</w:t>
            </w:r>
          </w:p>
        </w:tc>
        <w:tc>
          <w:tcPr>
            <w:tcW w:w="6236" w:type="dxa"/>
          </w:tcPr>
          <w:p w14:paraId="26E4F1F8" w14:textId="77777777" w:rsidR="007912DC" w:rsidRPr="004D40DF" w:rsidRDefault="007912DC" w:rsidP="008C4CE7">
            <w:pPr>
              <w:pStyle w:val="Listenabsatz"/>
              <w:numPr>
                <w:ilvl w:val="0"/>
                <w:numId w:val="15"/>
              </w:numPr>
              <w:spacing w:line="288" w:lineRule="auto"/>
              <w:ind w:left="207" w:hanging="195"/>
              <w:jc w:val="left"/>
            </w:pPr>
            <w:r w:rsidRPr="004D40DF">
              <w:t>Lagebeziehungen zwischen Geraden und Ebenen</w:t>
            </w:r>
          </w:p>
          <w:p w14:paraId="38238EC3" w14:textId="2BD66BEA" w:rsidR="007912DC" w:rsidRPr="004D40DF" w:rsidRDefault="007912DC" w:rsidP="008C4CE7">
            <w:pPr>
              <w:pStyle w:val="Listenabsatz"/>
              <w:numPr>
                <w:ilvl w:val="0"/>
                <w:numId w:val="15"/>
              </w:numPr>
              <w:spacing w:line="288" w:lineRule="auto"/>
              <w:ind w:left="207" w:hanging="195"/>
              <w:jc w:val="left"/>
              <w:rPr>
                <w:spacing w:val="-2"/>
              </w:rPr>
            </w:pPr>
            <w:r w:rsidRPr="004D40DF">
              <w:rPr>
                <w:spacing w:val="-2"/>
              </w:rPr>
              <w:t>Bestimmung Schnittpunkt Gerade / Ebene</w:t>
            </w:r>
          </w:p>
          <w:p w14:paraId="4728963F" w14:textId="77777777" w:rsidR="007912DC" w:rsidRPr="004D40DF" w:rsidRDefault="007912DC" w:rsidP="008C4CE7">
            <w:pPr>
              <w:pStyle w:val="Listenabsatz"/>
              <w:numPr>
                <w:ilvl w:val="0"/>
                <w:numId w:val="15"/>
              </w:numPr>
              <w:spacing w:line="288" w:lineRule="auto"/>
              <w:ind w:left="207" w:hanging="195"/>
              <w:jc w:val="left"/>
            </w:pPr>
            <w:r w:rsidRPr="004D40DF">
              <w:t xml:space="preserve">Bestimmung von Schnittgeraden </w:t>
            </w:r>
          </w:p>
          <w:p w14:paraId="7B18CCB2" w14:textId="77777777" w:rsidR="007912DC" w:rsidRPr="004D40DF" w:rsidRDefault="007912DC" w:rsidP="008C4CE7">
            <w:pPr>
              <w:pStyle w:val="Listenabsatz"/>
              <w:numPr>
                <w:ilvl w:val="0"/>
                <w:numId w:val="15"/>
              </w:numPr>
              <w:spacing w:line="288" w:lineRule="auto"/>
              <w:ind w:left="207" w:hanging="195"/>
              <w:jc w:val="left"/>
            </w:pPr>
            <w:r w:rsidRPr="004D40DF">
              <w:t>Spiegelung an Punkt bzw. Ebene</w:t>
            </w:r>
          </w:p>
          <w:p w14:paraId="59A62360" w14:textId="0171B264" w:rsidR="007912DC" w:rsidRPr="004D40DF" w:rsidRDefault="007912DC" w:rsidP="008C4CE7">
            <w:pPr>
              <w:pStyle w:val="Listenabsatz"/>
              <w:numPr>
                <w:ilvl w:val="0"/>
                <w:numId w:val="15"/>
              </w:numPr>
              <w:spacing w:line="288" w:lineRule="auto"/>
              <w:ind w:left="207" w:hanging="195"/>
              <w:jc w:val="left"/>
            </w:pPr>
            <w:r w:rsidRPr="004D40DF">
              <w:t>Spiegelung an Gerade</w:t>
            </w:r>
          </w:p>
        </w:tc>
      </w:tr>
      <w:tr w:rsidR="007912DC" w:rsidRPr="004D40DF" w14:paraId="64905888" w14:textId="77777777" w:rsidTr="007912DC">
        <w:tc>
          <w:tcPr>
            <w:tcW w:w="1701" w:type="dxa"/>
          </w:tcPr>
          <w:p w14:paraId="2A346303" w14:textId="77777777" w:rsidR="007912DC" w:rsidRPr="004D40DF" w:rsidRDefault="007912DC" w:rsidP="008C4CE7">
            <w:pPr>
              <w:jc w:val="left"/>
              <w:rPr>
                <w:b/>
              </w:rPr>
            </w:pPr>
            <w:r w:rsidRPr="004D40DF">
              <w:rPr>
                <w:b/>
              </w:rPr>
              <w:t>Abstände und Winkel</w:t>
            </w:r>
          </w:p>
        </w:tc>
        <w:tc>
          <w:tcPr>
            <w:tcW w:w="6236" w:type="dxa"/>
          </w:tcPr>
          <w:p w14:paraId="3CBC3125" w14:textId="77777777" w:rsidR="007912DC" w:rsidRPr="004D40DF" w:rsidRDefault="007912DC" w:rsidP="008C4CE7">
            <w:pPr>
              <w:pStyle w:val="Listenabsatz"/>
              <w:numPr>
                <w:ilvl w:val="0"/>
                <w:numId w:val="15"/>
              </w:numPr>
              <w:spacing w:line="288" w:lineRule="auto"/>
              <w:ind w:left="207" w:hanging="195"/>
              <w:jc w:val="left"/>
            </w:pPr>
            <w:r w:rsidRPr="004D40DF">
              <w:t>Abstand</w:t>
            </w:r>
          </w:p>
          <w:p w14:paraId="1AB6204D" w14:textId="77777777" w:rsidR="007912DC" w:rsidRPr="004D40DF" w:rsidRDefault="007912DC" w:rsidP="008C4CE7">
            <w:pPr>
              <w:tabs>
                <w:tab w:val="left" w:pos="459"/>
              </w:tabs>
              <w:spacing w:line="288" w:lineRule="auto"/>
              <w:ind w:left="176"/>
            </w:pPr>
            <w:r w:rsidRPr="004D40DF">
              <w:tab/>
              <w:t>Punkt – Ebene</w:t>
            </w:r>
          </w:p>
          <w:p w14:paraId="5BB5E9A5" w14:textId="58C20B15" w:rsidR="007912DC" w:rsidRPr="004D40DF" w:rsidRDefault="007912DC" w:rsidP="008C4CE7">
            <w:pPr>
              <w:tabs>
                <w:tab w:val="left" w:pos="459"/>
              </w:tabs>
              <w:spacing w:line="288" w:lineRule="auto"/>
              <w:ind w:left="176"/>
            </w:pPr>
            <w:r w:rsidRPr="004D40DF">
              <w:tab/>
              <w:t xml:space="preserve">Gerade – Ebene, Ebene – Ebene </w:t>
            </w:r>
          </w:p>
          <w:p w14:paraId="6CD14657" w14:textId="77777777" w:rsidR="007912DC" w:rsidRPr="004D40DF" w:rsidRDefault="007912DC" w:rsidP="008C4CE7">
            <w:pPr>
              <w:pStyle w:val="Listenabsatz"/>
              <w:spacing w:line="288" w:lineRule="auto"/>
              <w:ind w:left="459"/>
            </w:pPr>
          </w:p>
          <w:p w14:paraId="33846AEC" w14:textId="77777777" w:rsidR="007912DC" w:rsidRPr="004D40DF" w:rsidRDefault="007912DC" w:rsidP="008C4CE7">
            <w:pPr>
              <w:pStyle w:val="Listenabsatz"/>
              <w:spacing w:line="288" w:lineRule="auto"/>
              <w:ind w:left="459"/>
            </w:pPr>
          </w:p>
          <w:p w14:paraId="7A06A830" w14:textId="77777777" w:rsidR="007912DC" w:rsidRPr="004D40DF" w:rsidRDefault="007912DC" w:rsidP="008C4CE7">
            <w:pPr>
              <w:pStyle w:val="Listenabsatz"/>
              <w:numPr>
                <w:ilvl w:val="0"/>
                <w:numId w:val="15"/>
              </w:numPr>
              <w:spacing w:line="288" w:lineRule="auto"/>
              <w:ind w:left="207" w:hanging="195"/>
              <w:jc w:val="left"/>
            </w:pPr>
            <w:r w:rsidRPr="004D40DF">
              <w:t>Winkelberechnungen</w:t>
            </w:r>
          </w:p>
          <w:p w14:paraId="6C6F2C13" w14:textId="77777777" w:rsidR="007912DC" w:rsidRPr="004D40DF" w:rsidRDefault="007912DC" w:rsidP="008C4CE7">
            <w:pPr>
              <w:pStyle w:val="Listenabsatz"/>
              <w:numPr>
                <w:ilvl w:val="0"/>
                <w:numId w:val="15"/>
              </w:numPr>
              <w:spacing w:line="288" w:lineRule="auto"/>
              <w:ind w:left="207" w:hanging="195"/>
              <w:jc w:val="left"/>
            </w:pPr>
            <w:r w:rsidRPr="004D40DF">
              <w:t>Flächen- und Volumenberechnungen</w:t>
            </w:r>
          </w:p>
          <w:p w14:paraId="3C357AF2" w14:textId="2244995C" w:rsidR="007912DC" w:rsidRPr="004D40DF" w:rsidRDefault="007912DC" w:rsidP="008C4CE7">
            <w:pPr>
              <w:pStyle w:val="Listenabsatz"/>
              <w:spacing w:line="288" w:lineRule="auto"/>
              <w:ind w:left="207"/>
              <w:jc w:val="left"/>
            </w:pPr>
          </w:p>
        </w:tc>
        <w:tc>
          <w:tcPr>
            <w:tcW w:w="6236" w:type="dxa"/>
          </w:tcPr>
          <w:p w14:paraId="473D99C9" w14:textId="77777777" w:rsidR="007912DC" w:rsidRPr="004D40DF" w:rsidRDefault="007912DC" w:rsidP="008C4CE7">
            <w:pPr>
              <w:pStyle w:val="Listenabsatz"/>
              <w:numPr>
                <w:ilvl w:val="0"/>
                <w:numId w:val="15"/>
              </w:numPr>
              <w:spacing w:line="288" w:lineRule="auto"/>
              <w:ind w:left="207" w:hanging="195"/>
              <w:jc w:val="left"/>
              <w:rPr>
                <w:color w:val="000000" w:themeColor="text1"/>
              </w:rPr>
            </w:pPr>
            <w:r w:rsidRPr="004D40DF">
              <w:rPr>
                <w:color w:val="000000" w:themeColor="text1"/>
              </w:rPr>
              <w:t>Abstand</w:t>
            </w:r>
          </w:p>
          <w:p w14:paraId="2141950E" w14:textId="77777777" w:rsidR="007912DC" w:rsidRPr="004D40DF" w:rsidRDefault="007912DC" w:rsidP="008C4CE7">
            <w:pPr>
              <w:tabs>
                <w:tab w:val="left" w:pos="459"/>
              </w:tabs>
              <w:spacing w:line="288" w:lineRule="auto"/>
              <w:ind w:left="176"/>
              <w:rPr>
                <w:color w:val="000000" w:themeColor="text1"/>
              </w:rPr>
            </w:pPr>
            <w:r w:rsidRPr="004D40DF">
              <w:rPr>
                <w:color w:val="000000" w:themeColor="text1"/>
              </w:rPr>
              <w:tab/>
              <w:t>Punkt – Ebene (auch über HNF)</w:t>
            </w:r>
          </w:p>
          <w:p w14:paraId="03E34350" w14:textId="20204B7B" w:rsidR="007912DC" w:rsidRPr="004D40DF" w:rsidRDefault="007912DC" w:rsidP="00D64F16">
            <w:pPr>
              <w:tabs>
                <w:tab w:val="left" w:pos="459"/>
              </w:tabs>
              <w:spacing w:line="288" w:lineRule="auto"/>
              <w:ind w:left="176"/>
              <w:jc w:val="left"/>
              <w:rPr>
                <w:color w:val="000000" w:themeColor="text1"/>
              </w:rPr>
            </w:pPr>
            <w:r w:rsidRPr="004D40DF">
              <w:rPr>
                <w:color w:val="000000" w:themeColor="text1"/>
              </w:rPr>
              <w:tab/>
              <w:t xml:space="preserve">Gerade – Ebene, Ebene – Ebene </w:t>
            </w:r>
            <w:r w:rsidRPr="004D40DF">
              <w:rPr>
                <w:color w:val="000000" w:themeColor="text1"/>
              </w:rPr>
              <w:br/>
            </w:r>
            <w:r w:rsidRPr="004D40DF">
              <w:rPr>
                <w:color w:val="000000" w:themeColor="text1"/>
              </w:rPr>
              <w:tab/>
              <w:t>Punkt – Gerade</w:t>
            </w:r>
          </w:p>
          <w:p w14:paraId="2C3AF470" w14:textId="6FB19349" w:rsidR="007912DC" w:rsidRPr="004D40DF" w:rsidRDefault="007912DC" w:rsidP="008C4CE7">
            <w:pPr>
              <w:tabs>
                <w:tab w:val="left" w:pos="459"/>
              </w:tabs>
              <w:spacing w:line="288" w:lineRule="auto"/>
              <w:ind w:left="176"/>
              <w:jc w:val="left"/>
              <w:rPr>
                <w:color w:val="000000" w:themeColor="text1"/>
              </w:rPr>
            </w:pPr>
            <w:r w:rsidRPr="004D40DF">
              <w:rPr>
                <w:color w:val="000000" w:themeColor="text1"/>
              </w:rPr>
              <w:tab/>
              <w:t>Gerade – Gerade (auch windschief</w:t>
            </w:r>
            <w:r w:rsidR="00AA137D" w:rsidRPr="004D40DF">
              <w:rPr>
                <w:color w:val="000000" w:themeColor="text1"/>
              </w:rPr>
              <w:t xml:space="preserve"> mit Bestimmung der </w:t>
            </w:r>
            <w:r w:rsidR="00AA137D" w:rsidRPr="004D40DF">
              <w:rPr>
                <w:color w:val="000000" w:themeColor="text1"/>
              </w:rPr>
              <w:tab/>
              <w:t>Lotfußpunkte</w:t>
            </w:r>
            <w:r w:rsidRPr="004D40DF">
              <w:rPr>
                <w:color w:val="000000" w:themeColor="text1"/>
              </w:rPr>
              <w:t>)</w:t>
            </w:r>
          </w:p>
          <w:p w14:paraId="6CC04699" w14:textId="77777777" w:rsidR="007912DC" w:rsidRPr="004D40DF" w:rsidRDefault="007912DC" w:rsidP="008C4CE7">
            <w:pPr>
              <w:pStyle w:val="Listenabsatz"/>
              <w:numPr>
                <w:ilvl w:val="0"/>
                <w:numId w:val="15"/>
              </w:numPr>
              <w:spacing w:line="288" w:lineRule="auto"/>
              <w:ind w:left="207" w:hanging="195"/>
              <w:jc w:val="left"/>
              <w:rPr>
                <w:color w:val="000000" w:themeColor="text1"/>
              </w:rPr>
            </w:pPr>
            <w:r w:rsidRPr="004D40DF">
              <w:rPr>
                <w:color w:val="000000" w:themeColor="text1"/>
              </w:rPr>
              <w:t>Winkelberechnungen</w:t>
            </w:r>
          </w:p>
          <w:p w14:paraId="27615A96" w14:textId="77777777" w:rsidR="007912DC" w:rsidRPr="004D40DF" w:rsidRDefault="007912DC" w:rsidP="008C4CE7">
            <w:pPr>
              <w:pStyle w:val="Listenabsatz"/>
              <w:numPr>
                <w:ilvl w:val="0"/>
                <w:numId w:val="15"/>
              </w:numPr>
              <w:spacing w:line="288" w:lineRule="auto"/>
              <w:ind w:left="207" w:hanging="195"/>
              <w:jc w:val="left"/>
              <w:rPr>
                <w:color w:val="000000" w:themeColor="text1"/>
              </w:rPr>
            </w:pPr>
            <w:r w:rsidRPr="004D40DF">
              <w:rPr>
                <w:color w:val="000000" w:themeColor="text1"/>
              </w:rPr>
              <w:t>Flächen- und Volumenberechnungen</w:t>
            </w:r>
          </w:p>
          <w:p w14:paraId="1759A15E" w14:textId="5CDD01D6" w:rsidR="007912DC" w:rsidRPr="004D40DF" w:rsidRDefault="007912DC" w:rsidP="008C4CE7">
            <w:pPr>
              <w:pStyle w:val="Listenabsatz"/>
              <w:numPr>
                <w:ilvl w:val="0"/>
                <w:numId w:val="15"/>
              </w:numPr>
              <w:spacing w:line="288" w:lineRule="auto"/>
              <w:ind w:left="207" w:hanging="195"/>
              <w:jc w:val="left"/>
            </w:pPr>
            <w:r w:rsidRPr="004D40DF">
              <w:rPr>
                <w:color w:val="000000" w:themeColor="text1"/>
              </w:rPr>
              <w:t>Beschreibung von Bewegungen im Raum</w:t>
            </w:r>
          </w:p>
        </w:tc>
      </w:tr>
    </w:tbl>
    <w:p w14:paraId="1774D69E" w14:textId="77777777" w:rsidR="007912DC" w:rsidRPr="004D40DF" w:rsidRDefault="007912DC">
      <w:pPr>
        <w:jc w:val="left"/>
        <w:rPr>
          <w:sz w:val="28"/>
        </w:rPr>
      </w:pPr>
      <w:r w:rsidRPr="004D40DF">
        <w:rPr>
          <w:sz w:val="28"/>
        </w:rPr>
        <w:br w:type="page"/>
      </w:r>
    </w:p>
    <w:p w14:paraId="6C286A27" w14:textId="16F71F3F" w:rsidR="008C4CE7" w:rsidRPr="004D40DF" w:rsidRDefault="00AD6E72" w:rsidP="00B8431A">
      <w:pPr>
        <w:spacing w:before="120" w:after="120"/>
        <w:rPr>
          <w:b/>
          <w:sz w:val="24"/>
        </w:rPr>
      </w:pPr>
      <w:r w:rsidRPr="004D40DF">
        <w:rPr>
          <w:b/>
          <w:sz w:val="24"/>
        </w:rPr>
        <w:lastRenderedPageBreak/>
        <w:br/>
      </w:r>
      <w:r w:rsidR="00F00C50" w:rsidRPr="004D40DF">
        <w:rPr>
          <w:b/>
          <w:sz w:val="24"/>
        </w:rPr>
        <w:t>Stochastik</w:t>
      </w:r>
    </w:p>
    <w:p w14:paraId="5F22ACFE" w14:textId="77777777" w:rsidR="00BD3ED4" w:rsidRPr="004D40DF" w:rsidRDefault="00BD3ED4" w:rsidP="00B8431A">
      <w:pPr>
        <w:spacing w:before="120" w:after="120"/>
        <w:rPr>
          <w:b/>
          <w:sz w:val="24"/>
        </w:rPr>
      </w:pPr>
    </w:p>
    <w:tbl>
      <w:tblPr>
        <w:tblStyle w:val="Tabellenraster"/>
        <w:tblW w:w="14173" w:type="dxa"/>
        <w:tblLayout w:type="fixed"/>
        <w:tblLook w:val="04A0" w:firstRow="1" w:lastRow="0" w:firstColumn="1" w:lastColumn="0" w:noHBand="0" w:noVBand="1"/>
      </w:tblPr>
      <w:tblGrid>
        <w:gridCol w:w="1701"/>
        <w:gridCol w:w="6236"/>
        <w:gridCol w:w="6236"/>
      </w:tblGrid>
      <w:tr w:rsidR="00893F12" w:rsidRPr="004D40DF" w14:paraId="0B50F2DE" w14:textId="77777777" w:rsidTr="008C4EF3">
        <w:trPr>
          <w:trHeight w:val="635"/>
        </w:trPr>
        <w:tc>
          <w:tcPr>
            <w:tcW w:w="1701" w:type="dxa"/>
            <w:vAlign w:val="center"/>
          </w:tcPr>
          <w:p w14:paraId="6CCEF0F4" w14:textId="77777777" w:rsidR="00893F12" w:rsidRPr="004D40DF" w:rsidRDefault="00893F12" w:rsidP="00893F12">
            <w:pPr>
              <w:jc w:val="center"/>
              <w:rPr>
                <w:b/>
              </w:rPr>
            </w:pPr>
          </w:p>
        </w:tc>
        <w:tc>
          <w:tcPr>
            <w:tcW w:w="6236" w:type="dxa"/>
            <w:shd w:val="clear" w:color="auto" w:fill="auto"/>
          </w:tcPr>
          <w:p w14:paraId="62A5C1FB" w14:textId="77777777" w:rsidR="00893F12" w:rsidRPr="004D40DF" w:rsidRDefault="00893F12" w:rsidP="00893F12">
            <w:pPr>
              <w:spacing w:line="288" w:lineRule="auto"/>
              <w:jc w:val="center"/>
              <w:rPr>
                <w:b/>
              </w:rPr>
            </w:pPr>
            <w:r w:rsidRPr="004D40DF">
              <w:rPr>
                <w:b/>
              </w:rPr>
              <w:t>Basisfach – Mündliches Abitur ab 2023</w:t>
            </w:r>
          </w:p>
          <w:p w14:paraId="1A2273B5" w14:textId="0C0F95D3" w:rsidR="00893F12" w:rsidRPr="004D40DF" w:rsidRDefault="00893F12" w:rsidP="00893F12">
            <w:pPr>
              <w:jc w:val="center"/>
              <w:rPr>
                <w:b/>
              </w:rPr>
            </w:pPr>
            <w:r w:rsidRPr="004D40DF">
              <w:t>auf Grundlage des Bildungsplans 2016</w:t>
            </w:r>
          </w:p>
        </w:tc>
        <w:tc>
          <w:tcPr>
            <w:tcW w:w="6236" w:type="dxa"/>
            <w:shd w:val="clear" w:color="auto" w:fill="auto"/>
          </w:tcPr>
          <w:p w14:paraId="336C20F6" w14:textId="6CAFD98A" w:rsidR="00893F12" w:rsidRPr="004D40DF" w:rsidRDefault="00893F12" w:rsidP="00893F12">
            <w:pPr>
              <w:spacing w:line="288" w:lineRule="auto"/>
              <w:jc w:val="center"/>
              <w:rPr>
                <w:b/>
              </w:rPr>
            </w:pPr>
            <w:r w:rsidRPr="004D40DF">
              <w:rPr>
                <w:b/>
              </w:rPr>
              <w:t xml:space="preserve">Leistungsfach – Schriftliches Abitur ab 2023 </w:t>
            </w:r>
          </w:p>
          <w:p w14:paraId="68C93DB3" w14:textId="56395495" w:rsidR="00893F12" w:rsidRPr="004D40DF" w:rsidRDefault="00893F12" w:rsidP="00893F12">
            <w:pPr>
              <w:jc w:val="center"/>
              <w:rPr>
                <w:b/>
              </w:rPr>
            </w:pPr>
            <w:r w:rsidRPr="004D40DF">
              <w:t>auf Grundlage des Bildungsplans 2016</w:t>
            </w:r>
          </w:p>
        </w:tc>
      </w:tr>
      <w:tr w:rsidR="007912DC" w:rsidRPr="004D40DF" w14:paraId="56AE07DC" w14:textId="77777777" w:rsidTr="008C4EF3">
        <w:tc>
          <w:tcPr>
            <w:tcW w:w="1701" w:type="dxa"/>
          </w:tcPr>
          <w:p w14:paraId="427521FC" w14:textId="77777777" w:rsidR="007912DC" w:rsidRPr="004D40DF" w:rsidRDefault="007912DC" w:rsidP="008C4CE7">
            <w:pPr>
              <w:rPr>
                <w:b/>
              </w:rPr>
            </w:pPr>
            <w:r w:rsidRPr="004D40DF">
              <w:rPr>
                <w:b/>
              </w:rPr>
              <w:t>Binomial-</w:t>
            </w:r>
          </w:p>
          <w:p w14:paraId="14B8B8BC" w14:textId="22A5AA46" w:rsidR="007912DC" w:rsidRPr="004D40DF" w:rsidRDefault="007912DC" w:rsidP="008C4CE7">
            <w:pPr>
              <w:rPr>
                <w:b/>
              </w:rPr>
            </w:pPr>
            <w:proofErr w:type="spellStart"/>
            <w:r w:rsidRPr="004D40DF">
              <w:rPr>
                <w:b/>
              </w:rPr>
              <w:t>verteilung</w:t>
            </w:r>
            <w:proofErr w:type="spellEnd"/>
          </w:p>
        </w:tc>
        <w:tc>
          <w:tcPr>
            <w:tcW w:w="6236" w:type="dxa"/>
            <w:shd w:val="clear" w:color="auto" w:fill="auto"/>
          </w:tcPr>
          <w:p w14:paraId="0D93B66D" w14:textId="4191368F" w:rsidR="007912DC" w:rsidRPr="004D40DF" w:rsidRDefault="007912DC" w:rsidP="008C4EF3">
            <w:pPr>
              <w:pStyle w:val="Listenabsatz"/>
              <w:spacing w:line="288" w:lineRule="auto"/>
              <w:ind w:left="207"/>
              <w:jc w:val="left"/>
              <w:rPr>
                <w:strike/>
              </w:rPr>
            </w:pPr>
          </w:p>
        </w:tc>
        <w:tc>
          <w:tcPr>
            <w:tcW w:w="6236" w:type="dxa"/>
            <w:shd w:val="clear" w:color="auto" w:fill="auto"/>
          </w:tcPr>
          <w:p w14:paraId="24924A9D" w14:textId="77777777" w:rsidR="007912DC" w:rsidRPr="004D40DF" w:rsidRDefault="007912DC" w:rsidP="008C4CE7">
            <w:pPr>
              <w:pStyle w:val="Listenabsatz"/>
              <w:numPr>
                <w:ilvl w:val="0"/>
                <w:numId w:val="15"/>
              </w:numPr>
              <w:spacing w:line="288" w:lineRule="auto"/>
              <w:ind w:left="207" w:hanging="195"/>
              <w:jc w:val="left"/>
            </w:pPr>
            <w:r w:rsidRPr="004D40DF">
              <w:t>Testen von Hypothesen</w:t>
            </w:r>
          </w:p>
          <w:p w14:paraId="1B4529DA" w14:textId="77777777" w:rsidR="007912DC" w:rsidRPr="004D40DF" w:rsidRDefault="007912DC" w:rsidP="008C4CE7">
            <w:pPr>
              <w:tabs>
                <w:tab w:val="left" w:pos="505"/>
              </w:tabs>
              <w:spacing w:line="288" w:lineRule="auto"/>
              <w:ind w:left="176"/>
            </w:pPr>
            <w:r w:rsidRPr="004D40DF">
              <w:tab/>
              <w:t>Einseitiger Test</w:t>
            </w:r>
          </w:p>
          <w:p w14:paraId="4763483E" w14:textId="77777777" w:rsidR="007912DC" w:rsidRPr="004D40DF" w:rsidRDefault="007912DC" w:rsidP="008C4CE7">
            <w:pPr>
              <w:tabs>
                <w:tab w:val="left" w:pos="505"/>
              </w:tabs>
              <w:spacing w:line="288" w:lineRule="auto"/>
              <w:ind w:left="176"/>
              <w:rPr>
                <w:color w:val="000000"/>
              </w:rPr>
            </w:pPr>
            <w:r w:rsidRPr="004D40DF">
              <w:rPr>
                <w:color w:val="000000"/>
              </w:rPr>
              <w:tab/>
              <w:t>Zweiseitiger Test</w:t>
            </w:r>
          </w:p>
          <w:p w14:paraId="49FEFFF4" w14:textId="46D74744" w:rsidR="007912DC" w:rsidRPr="004D40DF" w:rsidRDefault="007912DC" w:rsidP="008C4CE7">
            <w:pPr>
              <w:tabs>
                <w:tab w:val="left" w:pos="505"/>
              </w:tabs>
              <w:spacing w:line="288" w:lineRule="auto"/>
              <w:ind w:left="176"/>
            </w:pPr>
            <w:r w:rsidRPr="004D40DF">
              <w:rPr>
                <w:color w:val="000000"/>
              </w:rPr>
              <w:tab/>
            </w:r>
            <w:r w:rsidRPr="004D40DF">
              <w:t>Fehler erster und zweiter Art</w:t>
            </w:r>
          </w:p>
        </w:tc>
      </w:tr>
      <w:tr w:rsidR="007912DC" w:rsidRPr="004D40DF" w14:paraId="441B23EC" w14:textId="77777777" w:rsidTr="00085E44">
        <w:tc>
          <w:tcPr>
            <w:tcW w:w="1701" w:type="dxa"/>
          </w:tcPr>
          <w:p w14:paraId="4881FE38" w14:textId="77777777" w:rsidR="007912DC" w:rsidRPr="004D40DF" w:rsidRDefault="007912DC" w:rsidP="008C4CE7">
            <w:pPr>
              <w:rPr>
                <w:b/>
              </w:rPr>
            </w:pPr>
            <w:r w:rsidRPr="004D40DF">
              <w:rPr>
                <w:b/>
              </w:rPr>
              <w:t>Normal-</w:t>
            </w:r>
          </w:p>
          <w:p w14:paraId="6D70630D" w14:textId="3E028C6D" w:rsidR="007912DC" w:rsidRPr="004D40DF" w:rsidRDefault="007912DC" w:rsidP="008C4CE7">
            <w:pPr>
              <w:rPr>
                <w:b/>
              </w:rPr>
            </w:pPr>
            <w:proofErr w:type="spellStart"/>
            <w:r w:rsidRPr="004D40DF">
              <w:rPr>
                <w:b/>
              </w:rPr>
              <w:t>verteilung</w:t>
            </w:r>
            <w:proofErr w:type="spellEnd"/>
          </w:p>
        </w:tc>
        <w:tc>
          <w:tcPr>
            <w:tcW w:w="6236" w:type="dxa"/>
          </w:tcPr>
          <w:p w14:paraId="56AAA2B9" w14:textId="77777777" w:rsidR="007912DC" w:rsidRPr="004D40DF" w:rsidRDefault="007912DC" w:rsidP="002E5A07">
            <w:pPr>
              <w:pStyle w:val="Listenabsatz"/>
              <w:numPr>
                <w:ilvl w:val="0"/>
                <w:numId w:val="15"/>
              </w:numPr>
              <w:spacing w:line="288" w:lineRule="auto"/>
              <w:ind w:left="207" w:hanging="195"/>
              <w:jc w:val="left"/>
            </w:pPr>
            <w:r w:rsidRPr="004D40DF">
              <w:t>Glockenkurve</w:t>
            </w:r>
          </w:p>
          <w:p w14:paraId="6B2117F1" w14:textId="6B3183BF" w:rsidR="007912DC" w:rsidRPr="004D40DF" w:rsidRDefault="007912DC" w:rsidP="008C4CE7">
            <w:pPr>
              <w:pStyle w:val="Listenabsatz"/>
              <w:numPr>
                <w:ilvl w:val="0"/>
                <w:numId w:val="15"/>
              </w:numPr>
              <w:spacing w:line="288" w:lineRule="auto"/>
              <w:ind w:left="207" w:hanging="195"/>
              <w:jc w:val="left"/>
            </w:pPr>
            <w:r w:rsidRPr="004D40DF">
              <w:t>Erwartungswert, Standardabweichung</w:t>
            </w:r>
          </w:p>
        </w:tc>
        <w:tc>
          <w:tcPr>
            <w:tcW w:w="6236" w:type="dxa"/>
          </w:tcPr>
          <w:p w14:paraId="1A705C3F" w14:textId="77777777" w:rsidR="007912DC" w:rsidRPr="004D40DF" w:rsidRDefault="007912DC" w:rsidP="008C4CE7">
            <w:pPr>
              <w:pStyle w:val="Listenabsatz"/>
              <w:numPr>
                <w:ilvl w:val="0"/>
                <w:numId w:val="15"/>
              </w:numPr>
              <w:spacing w:line="288" w:lineRule="auto"/>
              <w:ind w:left="207" w:hanging="195"/>
              <w:jc w:val="left"/>
            </w:pPr>
            <w:r w:rsidRPr="004D40DF">
              <w:t>Glockenkurve</w:t>
            </w:r>
          </w:p>
          <w:p w14:paraId="638F8A24" w14:textId="77777777" w:rsidR="007912DC" w:rsidRPr="004D40DF" w:rsidRDefault="007912DC" w:rsidP="008C4CE7">
            <w:pPr>
              <w:pStyle w:val="Listenabsatz"/>
              <w:numPr>
                <w:ilvl w:val="0"/>
                <w:numId w:val="15"/>
              </w:numPr>
              <w:spacing w:line="288" w:lineRule="auto"/>
              <w:ind w:left="207" w:hanging="195"/>
              <w:jc w:val="left"/>
            </w:pPr>
            <w:r w:rsidRPr="004D40DF">
              <w:t>Erwartungswert, Standardabweichung</w:t>
            </w:r>
          </w:p>
          <w:p w14:paraId="0919F6BB" w14:textId="14B37C32" w:rsidR="007912DC" w:rsidRPr="004D40DF" w:rsidRDefault="007912DC" w:rsidP="008C4CE7">
            <w:pPr>
              <w:pStyle w:val="Listenabsatz"/>
              <w:numPr>
                <w:ilvl w:val="0"/>
                <w:numId w:val="15"/>
              </w:numPr>
              <w:spacing w:line="288" w:lineRule="auto"/>
              <w:ind w:left="207" w:hanging="195"/>
              <w:jc w:val="left"/>
            </w:pPr>
            <w:r w:rsidRPr="004D40DF">
              <w:t xml:space="preserve">Dichtefunktion </w:t>
            </w:r>
          </w:p>
        </w:tc>
      </w:tr>
    </w:tbl>
    <w:p w14:paraId="603DF338" w14:textId="77777777" w:rsidR="00F00C50" w:rsidRPr="004D40DF" w:rsidRDefault="00F00C50" w:rsidP="00F00C50"/>
    <w:p w14:paraId="0E70E168" w14:textId="5A419654" w:rsidR="00EF5C93" w:rsidRPr="004D40DF" w:rsidRDefault="00AA05B6" w:rsidP="00F00C50">
      <w:r w:rsidRPr="004D40DF">
        <w:t xml:space="preserve">Diese Gegenüberstellung </w:t>
      </w:r>
      <w:r w:rsidR="004A5ABB" w:rsidRPr="004D40DF">
        <w:t>verdeutlicht</w:t>
      </w:r>
      <w:r w:rsidRPr="004D40DF">
        <w:t xml:space="preserve">, dass auf </w:t>
      </w:r>
      <w:r w:rsidR="004A5ABB" w:rsidRPr="004D40DF">
        <w:t xml:space="preserve">der </w:t>
      </w:r>
      <w:r w:rsidRPr="004D40DF">
        <w:t xml:space="preserve">Ebene </w:t>
      </w:r>
      <w:r w:rsidR="004A5ABB" w:rsidRPr="004D40DF">
        <w:t xml:space="preserve">der Inhalte </w:t>
      </w:r>
      <w:r w:rsidRPr="004D40DF">
        <w:t>deutliche Unterschiede zwischen Basis-</w:t>
      </w:r>
      <w:r w:rsidR="00B76ED3" w:rsidRPr="004D40DF">
        <w:t xml:space="preserve"> </w:t>
      </w:r>
      <w:r w:rsidRPr="004D40DF">
        <w:t xml:space="preserve">und Leistungsfach bestehen. </w:t>
      </w:r>
      <w:r w:rsidR="00EF5C93" w:rsidRPr="004D40DF">
        <w:t xml:space="preserve">Dabei ist es selbstverständlich, dass im Leistungsfach mehr und abstraktere Inhalte gefordert werden, beispielsweise: </w:t>
      </w:r>
    </w:p>
    <w:p w14:paraId="43A8870E" w14:textId="296493D3" w:rsidR="00F00C50" w:rsidRPr="004D40DF" w:rsidRDefault="00E36C97" w:rsidP="000C2755">
      <w:pPr>
        <w:pStyle w:val="Listenabsatz"/>
        <w:numPr>
          <w:ilvl w:val="0"/>
          <w:numId w:val="30"/>
        </w:numPr>
        <w:spacing w:after="120"/>
        <w:ind w:left="284" w:hanging="284"/>
        <w:contextualSpacing w:val="0"/>
      </w:pPr>
      <w:r w:rsidRPr="004D40DF">
        <w:t xml:space="preserve">In der Analysis </w:t>
      </w:r>
      <w:r w:rsidR="00EF5C93" w:rsidRPr="004D40DF">
        <w:t xml:space="preserve">sind </w:t>
      </w:r>
      <w:r w:rsidRPr="004D40DF">
        <w:t>gebrochen</w:t>
      </w:r>
      <w:r w:rsidR="00EF5C93" w:rsidRPr="004D40DF">
        <w:t>-</w:t>
      </w:r>
      <w:r w:rsidRPr="004D40DF">
        <w:t xml:space="preserve">rationale Funktionen, Funktionenscharen und allgemeine Verkettungen </w:t>
      </w:r>
      <w:r w:rsidR="00EF5C93" w:rsidRPr="004D40DF">
        <w:t>nur im Leistungsfach aufgeführt</w:t>
      </w:r>
      <w:r w:rsidRPr="004D40DF">
        <w:t>. Im Bereich der Integralrechnung kann im Basisfach auf den Begriff der Integralfunktion sowie auf die Anwendungen</w:t>
      </w:r>
      <w:r w:rsidR="00EF5C93" w:rsidRPr="004D40DF">
        <w:t>,</w:t>
      </w:r>
      <w:r w:rsidRPr="004D40DF">
        <w:t xml:space="preserve"> die über die Rekonstruktion von Beständen und die Berechnung begrenzter Flächen hinausgehen, verzichtet werden.</w:t>
      </w:r>
    </w:p>
    <w:p w14:paraId="3D3B9F77" w14:textId="457D7FAF" w:rsidR="00AA05B6" w:rsidRPr="004D40DF" w:rsidRDefault="00E36C97" w:rsidP="000C2755">
      <w:pPr>
        <w:pStyle w:val="Listenabsatz"/>
        <w:numPr>
          <w:ilvl w:val="0"/>
          <w:numId w:val="30"/>
        </w:numPr>
        <w:spacing w:after="120"/>
        <w:ind w:left="284" w:hanging="284"/>
        <w:contextualSpacing w:val="0"/>
        <w:jc w:val="left"/>
      </w:pPr>
      <w:r w:rsidRPr="004D40DF">
        <w:t>In der analytischen Geometrie bleib</w:t>
      </w:r>
      <w:r w:rsidR="00B223F0" w:rsidRPr="004D40DF">
        <w:t>en</w:t>
      </w:r>
      <w:r w:rsidRPr="004D40DF">
        <w:t xml:space="preserve"> </w:t>
      </w:r>
      <w:r w:rsidR="00B223F0" w:rsidRPr="004D40DF">
        <w:t xml:space="preserve">Ebenen- sowie Geradenscharen </w:t>
      </w:r>
      <w:r w:rsidRPr="004D40DF">
        <w:t>dem Leistungsfach vorbehalten</w:t>
      </w:r>
      <w:r w:rsidR="00AA05B6" w:rsidRPr="004D40DF">
        <w:t>. Bei der Untersuchung von Lagebeziehungen zwischen Geraden und Ebenen müssen im Basisfach keine Schnittgeraden</w:t>
      </w:r>
      <w:r w:rsidR="002E5A07" w:rsidRPr="004D40DF">
        <w:t xml:space="preserve"> berechnet werden. Ebenso </w:t>
      </w:r>
      <w:r w:rsidR="00AA05B6" w:rsidRPr="004D40DF">
        <w:t>spielen Problemstellungen keine Rolle, die auf dem Verfahren der Abstandsbestimmung Punkt – Gerade (z.B. mit senkrechter Hilfseben</w:t>
      </w:r>
      <w:r w:rsidR="00EF5C93" w:rsidRPr="004D40DF">
        <w:t>e</w:t>
      </w:r>
      <w:r w:rsidR="00AA05B6" w:rsidRPr="004D40DF">
        <w:t xml:space="preserve">) beruhen. </w:t>
      </w:r>
      <w:r w:rsidR="007756C6" w:rsidRPr="004D40DF">
        <w:t>Ferner w</w:t>
      </w:r>
      <w:r w:rsidR="00B223F0" w:rsidRPr="004D40DF">
        <w:t>i</w:t>
      </w:r>
      <w:r w:rsidR="007756C6" w:rsidRPr="004D40DF">
        <w:t>rd</w:t>
      </w:r>
      <w:r w:rsidR="00B223F0" w:rsidRPr="004D40DF">
        <w:t xml:space="preserve"> die</w:t>
      </w:r>
      <w:r w:rsidR="007756C6" w:rsidRPr="004D40DF">
        <w:t xml:space="preserve"> </w:t>
      </w:r>
      <w:r w:rsidR="00B223F0" w:rsidRPr="004D40DF">
        <w:rPr>
          <w:color w:val="000000" w:themeColor="text1"/>
        </w:rPr>
        <w:t>Beschreibung von Bewegungen im Raum</w:t>
      </w:r>
      <w:r w:rsidR="00B223F0" w:rsidRPr="004D40DF">
        <w:t xml:space="preserve"> nur im Leistungsfach</w:t>
      </w:r>
      <w:r w:rsidR="00AA05B6" w:rsidRPr="004D40DF">
        <w:t xml:space="preserve"> betrachtet.</w:t>
      </w:r>
    </w:p>
    <w:p w14:paraId="2A693AFB" w14:textId="13643A3B" w:rsidR="00F00C50" w:rsidRPr="004D40DF" w:rsidRDefault="00AA05B6" w:rsidP="000C2755">
      <w:pPr>
        <w:pStyle w:val="Listenabsatz"/>
        <w:numPr>
          <w:ilvl w:val="0"/>
          <w:numId w:val="30"/>
        </w:numPr>
        <w:spacing w:after="120"/>
        <w:ind w:left="284" w:hanging="284"/>
        <w:contextualSpacing w:val="0"/>
      </w:pPr>
      <w:r w:rsidRPr="004D40DF">
        <w:t xml:space="preserve">Im Bereich der Stochastik </w:t>
      </w:r>
      <w:r w:rsidR="007756C6" w:rsidRPr="004D40DF">
        <w:t>wird</w:t>
      </w:r>
      <w:r w:rsidRPr="004D40DF">
        <w:t xml:space="preserve"> </w:t>
      </w:r>
      <w:r w:rsidR="00B223F0" w:rsidRPr="004D40DF">
        <w:t xml:space="preserve">zwar </w:t>
      </w:r>
      <w:r w:rsidRPr="004D40DF">
        <w:t xml:space="preserve">sowohl im Leistungs- wie </w:t>
      </w:r>
      <w:r w:rsidR="00B76ED3" w:rsidRPr="004D40DF">
        <w:t xml:space="preserve">im </w:t>
      </w:r>
      <w:r w:rsidRPr="004D40DF">
        <w:t>Basisfach die Normalverteilung be</w:t>
      </w:r>
      <w:r w:rsidR="007756C6" w:rsidRPr="004D40DF">
        <w:t>handelt</w:t>
      </w:r>
      <w:r w:rsidR="00B223F0" w:rsidRPr="004D40DF">
        <w:t>, allerdings im Basisfach ohne Bezug zur Analysis</w:t>
      </w:r>
      <w:r w:rsidR="00AA3C30" w:rsidRPr="004D40DF">
        <w:t>.</w:t>
      </w:r>
      <w:r w:rsidR="007756C6" w:rsidRPr="004D40DF">
        <w:t xml:space="preserve"> </w:t>
      </w:r>
      <w:r w:rsidRPr="004D40DF">
        <w:t>Das Testen von Hypothesen bleibt dem Leistungsfach vorbehalten.</w:t>
      </w:r>
    </w:p>
    <w:p w14:paraId="7CCE7164" w14:textId="6D620B00" w:rsidR="00F00C50" w:rsidRPr="004D40DF" w:rsidRDefault="007756C6" w:rsidP="00193A5C">
      <w:r w:rsidRPr="004D40DF">
        <w:t>Sowohl das Basis</w:t>
      </w:r>
      <w:r w:rsidR="00AA3C30" w:rsidRPr="004D40DF">
        <w:t xml:space="preserve">fach als auch das Leistungsfach </w:t>
      </w:r>
      <w:r w:rsidR="00666AB4" w:rsidRPr="004D40DF">
        <w:t xml:space="preserve">haben die Aufgabe der wissenschaftspropädeutischen Bildung, der Vermittlung fachspezifischer Inhalte und </w:t>
      </w:r>
      <w:r w:rsidR="000C2755" w:rsidRPr="004D40DF">
        <w:t>d</w:t>
      </w:r>
      <w:r w:rsidR="00666AB4" w:rsidRPr="004D40DF">
        <w:t xml:space="preserve">eren Strukturierung, um so auf Studium oder Ausbildung vorzubereiten. Da nicht davon ausgegangen werden kann, dass alle Studierenden der MINT-Fächer das Leistungsfach belegen, sollte auch im Basisfach die Anwendung </w:t>
      </w:r>
      <w:r w:rsidR="000C2755" w:rsidRPr="004D40DF">
        <w:t xml:space="preserve">der in der Mittelstufe erworbenen algebraischen Kompetenzen </w:t>
      </w:r>
      <w:r w:rsidR="002A2500" w:rsidRPr="004D40DF">
        <w:t xml:space="preserve">im </w:t>
      </w:r>
      <w:r w:rsidR="00666AB4" w:rsidRPr="004D40DF">
        <w:t>Unterricht</w:t>
      </w:r>
      <w:r w:rsidR="002A2500" w:rsidRPr="004D40DF">
        <w:t xml:space="preserve"> </w:t>
      </w:r>
      <w:r w:rsidR="00093223" w:rsidRPr="004D40DF">
        <w:t xml:space="preserve">und </w:t>
      </w:r>
      <w:r w:rsidR="002A2500" w:rsidRPr="004D40DF">
        <w:t xml:space="preserve">auch in </w:t>
      </w:r>
      <w:r w:rsidR="00666AB4" w:rsidRPr="004D40DF">
        <w:t xml:space="preserve">Klausuren </w:t>
      </w:r>
      <w:r w:rsidR="002A2500" w:rsidRPr="004D40DF">
        <w:t>eingefordert werden</w:t>
      </w:r>
      <w:r w:rsidR="00666AB4" w:rsidRPr="004D40DF">
        <w:t>.</w:t>
      </w:r>
    </w:p>
    <w:p w14:paraId="3A35A269" w14:textId="77777777" w:rsidR="00666AB4" w:rsidRPr="004D40DF" w:rsidRDefault="00666AB4" w:rsidP="00193A5C">
      <w:pPr>
        <w:sectPr w:rsidR="00666AB4" w:rsidRPr="004D40DF" w:rsidSect="008C4CE7">
          <w:headerReference w:type="default" r:id="rId13"/>
          <w:footerReference w:type="default" r:id="rId14"/>
          <w:pgSz w:w="16838" w:h="11906" w:orient="landscape"/>
          <w:pgMar w:top="1080" w:right="1276" w:bottom="709" w:left="851" w:header="708" w:footer="478" w:gutter="0"/>
          <w:cols w:space="708"/>
          <w:docGrid w:linePitch="360"/>
        </w:sectPr>
      </w:pPr>
    </w:p>
    <w:p w14:paraId="7BECF7DD" w14:textId="6B9025CE" w:rsidR="00F00C50" w:rsidRPr="004D40DF" w:rsidRDefault="00F00C50" w:rsidP="00F00C50">
      <w:pPr>
        <w:pStyle w:val="berschrift1"/>
        <w:spacing w:before="0" w:after="120"/>
        <w:ind w:left="425" w:hanging="425"/>
        <w:rPr>
          <w:sz w:val="32"/>
        </w:rPr>
      </w:pPr>
      <w:r w:rsidRPr="004D40DF">
        <w:rPr>
          <w:sz w:val="32"/>
        </w:rPr>
        <w:lastRenderedPageBreak/>
        <w:t>Wiederholung im Basisfach</w:t>
      </w:r>
    </w:p>
    <w:p w14:paraId="32DB00D2" w14:textId="765E05E5" w:rsidR="002F2FED" w:rsidRPr="004D40DF" w:rsidRDefault="00F2421E" w:rsidP="002F2FED">
      <w:pPr>
        <w:rPr>
          <w:rFonts w:ascii="Calibri" w:eastAsia="Calibri" w:hAnsi="Calibri" w:cs="Times New Roman"/>
        </w:rPr>
      </w:pPr>
      <w:r w:rsidRPr="004D40DF">
        <w:t xml:space="preserve">Die folgende Tabelle gibt </w:t>
      </w:r>
      <w:r w:rsidR="002F2FED" w:rsidRPr="004D40DF">
        <w:t>Anregungen für Inhalte, die an ge</w:t>
      </w:r>
      <w:r w:rsidRPr="004D40DF">
        <w:t>ei</w:t>
      </w:r>
      <w:r w:rsidR="002F2FED" w:rsidRPr="004D40DF">
        <w:t>g</w:t>
      </w:r>
      <w:r w:rsidRPr="004D40DF">
        <w:t>n</w:t>
      </w:r>
      <w:r w:rsidR="002F2FED" w:rsidRPr="004D40DF">
        <w:t>et</w:t>
      </w:r>
      <w:r w:rsidRPr="004D40DF">
        <w:t xml:space="preserve">en </w:t>
      </w:r>
      <w:r w:rsidR="002F2FED" w:rsidRPr="004D40DF">
        <w:t>Stellen im Unter</w:t>
      </w:r>
      <w:r w:rsidR="006173D1" w:rsidRPr="004D40DF">
        <w:t>richt des Basisfachs wiederholt werden sollten.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1701"/>
        <w:gridCol w:w="4025"/>
        <w:gridCol w:w="4025"/>
      </w:tblGrid>
      <w:tr w:rsidR="00331C43" w:rsidRPr="004D40DF" w14:paraId="1BD58900" w14:textId="77777777" w:rsidTr="005B7627">
        <w:trPr>
          <w:trHeight w:val="630"/>
        </w:trPr>
        <w:tc>
          <w:tcPr>
            <w:tcW w:w="1701" w:type="dxa"/>
            <w:tcBorders>
              <w:top w:val="double" w:sz="4" w:space="0" w:color="auto"/>
              <w:left w:val="nil"/>
              <w:bottom w:val="double" w:sz="4" w:space="0" w:color="auto"/>
            </w:tcBorders>
          </w:tcPr>
          <w:p w14:paraId="2DF10441" w14:textId="77777777" w:rsidR="00331C43" w:rsidRPr="004D40DF" w:rsidRDefault="00331C43" w:rsidP="005B7627">
            <w:pPr>
              <w:spacing w:before="120" w:after="120" w:line="288" w:lineRule="auto"/>
              <w:contextualSpacing/>
              <w:jc w:val="left"/>
              <w:rPr>
                <w:rFonts w:ascii="Calibri" w:eastAsia="Calibri" w:hAnsi="Calibri" w:cs="Times New Roman"/>
                <w:b/>
              </w:rPr>
            </w:pPr>
            <w:r w:rsidRPr="004D40DF">
              <w:rPr>
                <w:rFonts w:ascii="Calibri" w:eastAsia="Calibri" w:hAnsi="Calibri" w:cs="Times New Roman"/>
                <w:b/>
              </w:rPr>
              <w:t>Gleichungen</w:t>
            </w:r>
          </w:p>
        </w:tc>
        <w:tc>
          <w:tcPr>
            <w:tcW w:w="4025" w:type="dxa"/>
            <w:tcBorders>
              <w:top w:val="double" w:sz="4" w:space="0" w:color="auto"/>
              <w:bottom w:val="double" w:sz="4" w:space="0" w:color="auto"/>
              <w:right w:val="nil"/>
            </w:tcBorders>
          </w:tcPr>
          <w:p w14:paraId="123D071C"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color w:val="000000"/>
              </w:rPr>
            </w:pPr>
            <w:r w:rsidRPr="004D40DF">
              <w:rPr>
                <w:rFonts w:ascii="Calibri" w:eastAsia="Calibri" w:hAnsi="Calibri" w:cs="Times New Roman"/>
                <w:color w:val="000000"/>
              </w:rPr>
              <w:t>Lineare und quadratische Gleichungen</w:t>
            </w:r>
          </w:p>
          <w:p w14:paraId="4D8DED69"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color w:val="000000"/>
              </w:rPr>
            </w:pPr>
            <w:r w:rsidRPr="004D40DF">
              <w:rPr>
                <w:rFonts w:ascii="Calibri" w:eastAsia="Calibri" w:hAnsi="Calibri" w:cs="Times New Roman"/>
                <w:color w:val="000000"/>
              </w:rPr>
              <w:t>Potenzgleichungen</w:t>
            </w:r>
          </w:p>
        </w:tc>
        <w:tc>
          <w:tcPr>
            <w:tcW w:w="4025" w:type="dxa"/>
            <w:tcBorders>
              <w:top w:val="double" w:sz="4" w:space="0" w:color="auto"/>
              <w:left w:val="nil"/>
              <w:bottom w:val="double" w:sz="4" w:space="0" w:color="auto"/>
              <w:right w:val="nil"/>
            </w:tcBorders>
          </w:tcPr>
          <w:p w14:paraId="03A2E91C" w14:textId="6FA1CA4B"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color w:val="000000"/>
              </w:rPr>
            </w:pPr>
            <w:r w:rsidRPr="004D40DF">
              <w:rPr>
                <w:rFonts w:ascii="Calibri" w:eastAsia="Calibri" w:hAnsi="Calibri" w:cs="Times New Roman"/>
                <w:color w:val="000000"/>
              </w:rPr>
              <w:t>Einfache trigonometrische Gleichungen</w:t>
            </w:r>
          </w:p>
        </w:tc>
      </w:tr>
      <w:tr w:rsidR="00331C43" w:rsidRPr="004D40DF" w14:paraId="1DE978D2" w14:textId="77777777" w:rsidTr="005B7627">
        <w:trPr>
          <w:trHeight w:val="654"/>
        </w:trPr>
        <w:tc>
          <w:tcPr>
            <w:tcW w:w="1701" w:type="dxa"/>
            <w:tcBorders>
              <w:top w:val="double" w:sz="4" w:space="0" w:color="auto"/>
              <w:left w:val="nil"/>
            </w:tcBorders>
          </w:tcPr>
          <w:p w14:paraId="69F596D2" w14:textId="5E2B5C09"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Grund</w:t>
            </w:r>
            <w:r w:rsidR="00F6328F" w:rsidRPr="004D40DF">
              <w:rPr>
                <w:rFonts w:ascii="Calibri" w:eastAsia="Calibri" w:hAnsi="Calibri" w:cs="Times New Roman"/>
                <w:b/>
              </w:rPr>
              <w:t>-</w:t>
            </w:r>
            <w:r w:rsidR="00F6328F" w:rsidRPr="004D40DF">
              <w:rPr>
                <w:rFonts w:ascii="Calibri" w:eastAsia="Calibri" w:hAnsi="Calibri" w:cs="Times New Roman"/>
                <w:b/>
              </w:rPr>
              <w:br/>
            </w:r>
            <w:proofErr w:type="spellStart"/>
            <w:r w:rsidR="00F6328F" w:rsidRPr="004D40DF">
              <w:rPr>
                <w:rFonts w:ascii="Calibri" w:eastAsia="Calibri" w:hAnsi="Calibri" w:cs="Times New Roman"/>
                <w:b/>
              </w:rPr>
              <w:t>f</w:t>
            </w:r>
            <w:r w:rsidRPr="004D40DF">
              <w:rPr>
                <w:rFonts w:ascii="Calibri" w:eastAsia="Calibri" w:hAnsi="Calibri" w:cs="Times New Roman"/>
                <w:b/>
              </w:rPr>
              <w:t>unktionen</w:t>
            </w:r>
            <w:proofErr w:type="spellEnd"/>
          </w:p>
        </w:tc>
        <w:tc>
          <w:tcPr>
            <w:tcW w:w="4025" w:type="dxa"/>
            <w:tcBorders>
              <w:top w:val="double" w:sz="4" w:space="0" w:color="auto"/>
              <w:right w:val="nil"/>
            </w:tcBorders>
          </w:tcPr>
          <w:p w14:paraId="28AE18B5" w14:textId="021F36AE" w:rsidR="00331C43" w:rsidRPr="004D40DF" w:rsidRDefault="00331C43" w:rsidP="005B7627">
            <w:pPr>
              <w:numPr>
                <w:ilvl w:val="0"/>
                <w:numId w:val="15"/>
              </w:numPr>
              <w:spacing w:before="120" w:after="120" w:line="240" w:lineRule="auto"/>
              <w:ind w:left="207" w:hanging="195"/>
              <w:contextualSpacing/>
              <w:jc w:val="left"/>
              <w:rPr>
                <w:rFonts w:ascii="Calibri" w:eastAsia="Calibri" w:hAnsi="Calibri" w:cs="Times New Roman"/>
                <w:color w:val="000000"/>
              </w:rPr>
            </w:pPr>
            <w:r w:rsidRPr="004D40DF">
              <w:rPr>
                <w:rFonts w:ascii="Calibri" w:eastAsia="Calibri" w:hAnsi="Calibri" w:cs="Times New Roman"/>
                <w:color w:val="000000"/>
                <w:spacing w:val="-4"/>
              </w:rPr>
              <w:t>Potenzfunktionen mit natürlichen</w:t>
            </w:r>
            <w:r w:rsidRPr="004D40DF">
              <w:rPr>
                <w:rFonts w:ascii="Calibri" w:eastAsia="Calibri" w:hAnsi="Calibri" w:cs="Times New Roman"/>
                <w:color w:val="000000"/>
                <w:spacing w:val="-4"/>
              </w:rPr>
              <w:br/>
              <w:t>Exponenten</w:t>
            </w:r>
          </w:p>
        </w:tc>
        <w:tc>
          <w:tcPr>
            <w:tcW w:w="4025" w:type="dxa"/>
            <w:tcBorders>
              <w:top w:val="double" w:sz="4" w:space="0" w:color="auto"/>
              <w:left w:val="nil"/>
              <w:right w:val="nil"/>
            </w:tcBorders>
          </w:tcPr>
          <w:p w14:paraId="2BDE82C7"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color w:val="000000"/>
              </w:rPr>
              <w:t xml:space="preserve">trigonometrische Funktionen </w:t>
            </w:r>
          </w:p>
          <w:p w14:paraId="6A60C81A" w14:textId="124BD461"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color w:val="000000"/>
              </w:rPr>
              <w:t>ganzrationale Funktionen</w:t>
            </w:r>
          </w:p>
        </w:tc>
      </w:tr>
      <w:tr w:rsidR="00331C43" w:rsidRPr="004D40DF" w14:paraId="6067176F" w14:textId="77777777" w:rsidTr="005B7627">
        <w:trPr>
          <w:trHeight w:val="737"/>
        </w:trPr>
        <w:tc>
          <w:tcPr>
            <w:tcW w:w="1701" w:type="dxa"/>
            <w:tcBorders>
              <w:left w:val="nil"/>
            </w:tcBorders>
            <w:shd w:val="clear" w:color="auto" w:fill="auto"/>
          </w:tcPr>
          <w:p w14:paraId="20CCCEEE" w14:textId="77777777"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Wirkung von Parametern</w:t>
            </w:r>
          </w:p>
        </w:tc>
        <w:tc>
          <w:tcPr>
            <w:tcW w:w="4025" w:type="dxa"/>
            <w:tcBorders>
              <w:right w:val="nil"/>
            </w:tcBorders>
            <w:shd w:val="clear" w:color="auto" w:fill="auto"/>
          </w:tcPr>
          <w:p w14:paraId="6C2B549A" w14:textId="3E17D738" w:rsidR="00331C43" w:rsidRPr="004D40DF" w:rsidRDefault="006C169C"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Verschiebungen in x- und </w:t>
            </w:r>
            <w:r w:rsidR="00331C43" w:rsidRPr="004D40DF">
              <w:rPr>
                <w:rFonts w:ascii="Calibri" w:eastAsia="Calibri" w:hAnsi="Calibri" w:cs="Times New Roman"/>
              </w:rPr>
              <w:t>y-Richtung</w:t>
            </w:r>
          </w:p>
          <w:p w14:paraId="43536A8B" w14:textId="77777777" w:rsidR="00331C43" w:rsidRPr="004D40DF" w:rsidRDefault="00331C43" w:rsidP="005B7627">
            <w:pPr>
              <w:numPr>
                <w:ilvl w:val="0"/>
                <w:numId w:val="15"/>
              </w:numPr>
              <w:spacing w:before="120" w:after="120" w:line="288" w:lineRule="auto"/>
              <w:ind w:left="204" w:hanging="193"/>
              <w:contextualSpacing/>
              <w:jc w:val="left"/>
              <w:rPr>
                <w:rFonts w:ascii="Calibri" w:eastAsia="Calibri" w:hAnsi="Calibri" w:cs="Times New Roman"/>
              </w:rPr>
            </w:pPr>
            <w:r w:rsidRPr="004D40DF">
              <w:rPr>
                <w:rFonts w:ascii="Calibri" w:eastAsia="Calibri" w:hAnsi="Calibri" w:cs="Times New Roman"/>
              </w:rPr>
              <w:t>Streckungen in x- und y-Richtung</w:t>
            </w:r>
          </w:p>
        </w:tc>
        <w:tc>
          <w:tcPr>
            <w:tcW w:w="4025" w:type="dxa"/>
            <w:tcBorders>
              <w:left w:val="nil"/>
              <w:right w:val="nil"/>
            </w:tcBorders>
            <w:shd w:val="clear" w:color="auto" w:fill="auto"/>
          </w:tcPr>
          <w:p w14:paraId="6914DCCA" w14:textId="0D3848F4"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Spiegelung an x- bzw. y-Achse</w:t>
            </w:r>
          </w:p>
        </w:tc>
      </w:tr>
      <w:tr w:rsidR="00331C43" w:rsidRPr="004D40DF" w14:paraId="51483C64" w14:textId="77777777" w:rsidTr="005B7627">
        <w:trPr>
          <w:trHeight w:val="907"/>
        </w:trPr>
        <w:tc>
          <w:tcPr>
            <w:tcW w:w="1701" w:type="dxa"/>
            <w:tcBorders>
              <w:left w:val="nil"/>
            </w:tcBorders>
          </w:tcPr>
          <w:p w14:paraId="6DFAE64C" w14:textId="77777777"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Differential-rechnung</w:t>
            </w:r>
          </w:p>
        </w:tc>
        <w:tc>
          <w:tcPr>
            <w:tcW w:w="4025" w:type="dxa"/>
            <w:tcBorders>
              <w:right w:val="nil"/>
            </w:tcBorders>
          </w:tcPr>
          <w:p w14:paraId="4D61DDCE"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Änderungsrate </w:t>
            </w:r>
          </w:p>
          <w:p w14:paraId="3E870CC4"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Ableitungsfunktion </w:t>
            </w:r>
          </w:p>
          <w:p w14:paraId="6FF99DF8"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Tangente in einem Kurvenpunkt</w:t>
            </w:r>
          </w:p>
        </w:tc>
        <w:tc>
          <w:tcPr>
            <w:tcW w:w="4025" w:type="dxa"/>
            <w:tcBorders>
              <w:left w:val="nil"/>
              <w:right w:val="nil"/>
            </w:tcBorders>
          </w:tcPr>
          <w:p w14:paraId="7BD9CE85" w14:textId="1F00779E"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Steigungswinkel</w:t>
            </w:r>
          </w:p>
          <w:p w14:paraId="1755CA8D" w14:textId="31396391"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Ableitungsregeln (Summen-, Faktor- und Potenzregel)</w:t>
            </w:r>
          </w:p>
        </w:tc>
      </w:tr>
      <w:tr w:rsidR="00331C43" w:rsidRPr="004D40DF" w14:paraId="6179DB9D" w14:textId="77777777" w:rsidTr="005B7627">
        <w:trPr>
          <w:trHeight w:val="907"/>
        </w:trPr>
        <w:tc>
          <w:tcPr>
            <w:tcW w:w="1701" w:type="dxa"/>
            <w:tcBorders>
              <w:left w:val="nil"/>
              <w:bottom w:val="double" w:sz="4" w:space="0" w:color="auto"/>
            </w:tcBorders>
          </w:tcPr>
          <w:p w14:paraId="5B41B8DE" w14:textId="77777777"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Untersuchung von Funktionen und Graphen</w:t>
            </w:r>
          </w:p>
        </w:tc>
        <w:tc>
          <w:tcPr>
            <w:tcW w:w="4025" w:type="dxa"/>
            <w:tcBorders>
              <w:bottom w:val="double" w:sz="4" w:space="0" w:color="auto"/>
              <w:right w:val="nil"/>
            </w:tcBorders>
          </w:tcPr>
          <w:p w14:paraId="035E161C"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Nullstellen </w:t>
            </w:r>
          </w:p>
          <w:p w14:paraId="68BFF42E" w14:textId="424FC33F"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Symmetrie zum Ursprung / zur y-Achse</w:t>
            </w:r>
          </w:p>
        </w:tc>
        <w:tc>
          <w:tcPr>
            <w:tcW w:w="4025" w:type="dxa"/>
            <w:tcBorders>
              <w:left w:val="nil"/>
              <w:bottom w:val="double" w:sz="4" w:space="0" w:color="auto"/>
              <w:right w:val="nil"/>
            </w:tcBorders>
          </w:tcPr>
          <w:p w14:paraId="79EAEBE0" w14:textId="19F1B52B"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Monotonie</w:t>
            </w:r>
          </w:p>
          <w:p w14:paraId="74C25BC0"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Extrempunkte</w:t>
            </w:r>
          </w:p>
          <w:p w14:paraId="4467E99C" w14:textId="23C7766B" w:rsidR="00AA137D" w:rsidRPr="004D40DF" w:rsidRDefault="00AA137D"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Wendepunkte</w:t>
            </w:r>
          </w:p>
        </w:tc>
      </w:tr>
      <w:tr w:rsidR="00331C43" w:rsidRPr="004D40DF" w14:paraId="392C4402" w14:textId="77777777" w:rsidTr="005B7627">
        <w:tc>
          <w:tcPr>
            <w:tcW w:w="1701" w:type="dxa"/>
            <w:tcBorders>
              <w:top w:val="double" w:sz="4" w:space="0" w:color="auto"/>
              <w:left w:val="nil"/>
            </w:tcBorders>
            <w:shd w:val="clear" w:color="auto" w:fill="auto"/>
          </w:tcPr>
          <w:p w14:paraId="43F83F6A" w14:textId="77777777" w:rsidR="00331C43" w:rsidRPr="004D40DF" w:rsidRDefault="00331C43" w:rsidP="005B7627">
            <w:pPr>
              <w:spacing w:before="120" w:after="120" w:line="288" w:lineRule="auto"/>
              <w:contextualSpacing/>
              <w:jc w:val="left"/>
              <w:rPr>
                <w:rFonts w:ascii="Calibri" w:eastAsia="Calibri" w:hAnsi="Calibri" w:cs="Times New Roman"/>
                <w:b/>
              </w:rPr>
            </w:pPr>
            <w:r w:rsidRPr="004D40DF">
              <w:rPr>
                <w:rFonts w:ascii="Calibri" w:eastAsia="Calibri" w:hAnsi="Calibri" w:cs="Times New Roman"/>
                <w:b/>
              </w:rPr>
              <w:t>Vektoren</w:t>
            </w:r>
          </w:p>
        </w:tc>
        <w:tc>
          <w:tcPr>
            <w:tcW w:w="4025" w:type="dxa"/>
            <w:tcBorders>
              <w:top w:val="double" w:sz="4" w:space="0" w:color="auto"/>
              <w:right w:val="nil"/>
            </w:tcBorders>
            <w:shd w:val="clear" w:color="auto" w:fill="auto"/>
          </w:tcPr>
          <w:p w14:paraId="776C1B21"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Betrag eines Vektors</w:t>
            </w:r>
          </w:p>
        </w:tc>
        <w:tc>
          <w:tcPr>
            <w:tcW w:w="4025" w:type="dxa"/>
            <w:tcBorders>
              <w:top w:val="double" w:sz="4" w:space="0" w:color="auto"/>
              <w:left w:val="nil"/>
              <w:right w:val="nil"/>
            </w:tcBorders>
            <w:shd w:val="clear" w:color="auto" w:fill="auto"/>
          </w:tcPr>
          <w:p w14:paraId="5EF5BE75" w14:textId="6FF07958"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Linearkombination, </w:t>
            </w:r>
            <w:proofErr w:type="spellStart"/>
            <w:r w:rsidRPr="004D40DF">
              <w:rPr>
                <w:rFonts w:ascii="Calibri" w:eastAsia="Calibri" w:hAnsi="Calibri" w:cs="Times New Roman"/>
              </w:rPr>
              <w:t>Kollinearität</w:t>
            </w:r>
            <w:proofErr w:type="spellEnd"/>
          </w:p>
        </w:tc>
      </w:tr>
      <w:tr w:rsidR="00331C43" w:rsidRPr="004D40DF" w14:paraId="30118FAE" w14:textId="77777777" w:rsidTr="005B7627">
        <w:tc>
          <w:tcPr>
            <w:tcW w:w="1701" w:type="dxa"/>
            <w:tcBorders>
              <w:left w:val="nil"/>
            </w:tcBorders>
            <w:shd w:val="clear" w:color="auto" w:fill="auto"/>
          </w:tcPr>
          <w:p w14:paraId="7239D026" w14:textId="215D5F93"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Strecken,</w:t>
            </w:r>
            <w:r w:rsidR="00F6328F" w:rsidRPr="004D40DF">
              <w:rPr>
                <w:rFonts w:ascii="Calibri" w:eastAsia="Calibri" w:hAnsi="Calibri" w:cs="Times New Roman"/>
                <w:b/>
              </w:rPr>
              <w:br/>
            </w:r>
            <w:r w:rsidRPr="004D40DF">
              <w:rPr>
                <w:rFonts w:ascii="Calibri" w:eastAsia="Calibri" w:hAnsi="Calibri" w:cs="Times New Roman"/>
                <w:b/>
              </w:rPr>
              <w:t>Geraden</w:t>
            </w:r>
          </w:p>
        </w:tc>
        <w:tc>
          <w:tcPr>
            <w:tcW w:w="4025" w:type="dxa"/>
            <w:tcBorders>
              <w:right w:val="nil"/>
            </w:tcBorders>
            <w:shd w:val="clear" w:color="auto" w:fill="auto"/>
          </w:tcPr>
          <w:p w14:paraId="3DA80656"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Mittelpunkt einer Strecke</w:t>
            </w:r>
          </w:p>
        </w:tc>
        <w:tc>
          <w:tcPr>
            <w:tcW w:w="4025" w:type="dxa"/>
            <w:tcBorders>
              <w:left w:val="nil"/>
              <w:right w:val="nil"/>
            </w:tcBorders>
            <w:shd w:val="clear" w:color="auto" w:fill="auto"/>
          </w:tcPr>
          <w:p w14:paraId="4291B6FF" w14:textId="30F838CE"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hAnsi="Calibri"/>
              </w:rPr>
              <w:t>Parametergleichung einer Geraden</w:t>
            </w:r>
          </w:p>
        </w:tc>
      </w:tr>
      <w:tr w:rsidR="00331C43" w:rsidRPr="004D40DF" w14:paraId="4177A3B0" w14:textId="77777777" w:rsidTr="005B7627">
        <w:tc>
          <w:tcPr>
            <w:tcW w:w="1701" w:type="dxa"/>
            <w:tcBorders>
              <w:left w:val="nil"/>
            </w:tcBorders>
            <w:shd w:val="clear" w:color="auto" w:fill="auto"/>
          </w:tcPr>
          <w:p w14:paraId="2CC1C587" w14:textId="16284FF0"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Lage</w:t>
            </w:r>
            <w:r w:rsidR="00F6328F" w:rsidRPr="004D40DF">
              <w:rPr>
                <w:rFonts w:ascii="Calibri" w:eastAsia="Calibri" w:hAnsi="Calibri" w:cs="Times New Roman"/>
                <w:b/>
              </w:rPr>
              <w:t>-</w:t>
            </w:r>
            <w:r w:rsidR="00F6328F" w:rsidRPr="004D40DF">
              <w:rPr>
                <w:rFonts w:ascii="Calibri" w:eastAsia="Calibri" w:hAnsi="Calibri" w:cs="Times New Roman"/>
                <w:b/>
              </w:rPr>
              <w:br/>
            </w:r>
            <w:proofErr w:type="spellStart"/>
            <w:r w:rsidRPr="004D40DF">
              <w:rPr>
                <w:rFonts w:ascii="Calibri" w:eastAsia="Calibri" w:hAnsi="Calibri" w:cs="Times New Roman"/>
                <w:b/>
              </w:rPr>
              <w:t>beziehungen</w:t>
            </w:r>
            <w:proofErr w:type="spellEnd"/>
          </w:p>
        </w:tc>
        <w:tc>
          <w:tcPr>
            <w:tcW w:w="4025" w:type="dxa"/>
            <w:tcBorders>
              <w:right w:val="nil"/>
            </w:tcBorders>
            <w:shd w:val="clear" w:color="auto" w:fill="auto"/>
          </w:tcPr>
          <w:p w14:paraId="759CEF44" w14:textId="229091A3" w:rsidR="00331C43" w:rsidRPr="004D40DF" w:rsidRDefault="00331C43" w:rsidP="005B7627">
            <w:pPr>
              <w:numPr>
                <w:ilvl w:val="0"/>
                <w:numId w:val="15"/>
              </w:numPr>
              <w:spacing w:before="120" w:after="120" w:line="240"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Lagebeziehungen zwischen zwei </w:t>
            </w:r>
            <w:r w:rsidR="005B7627" w:rsidRPr="004D40DF">
              <w:rPr>
                <w:rFonts w:ascii="Calibri" w:eastAsia="Calibri" w:hAnsi="Calibri" w:cs="Times New Roman"/>
              </w:rPr>
              <w:br/>
            </w:r>
            <w:r w:rsidRPr="004D40DF">
              <w:rPr>
                <w:rFonts w:ascii="Calibri" w:eastAsia="Calibri" w:hAnsi="Calibri" w:cs="Times New Roman"/>
              </w:rPr>
              <w:t>Geraden</w:t>
            </w:r>
          </w:p>
        </w:tc>
        <w:tc>
          <w:tcPr>
            <w:tcW w:w="4025" w:type="dxa"/>
            <w:tcBorders>
              <w:left w:val="nil"/>
              <w:right w:val="nil"/>
            </w:tcBorders>
            <w:shd w:val="clear" w:color="auto" w:fill="auto"/>
          </w:tcPr>
          <w:p w14:paraId="09CBA2CA" w14:textId="6C14D0D8" w:rsidR="00331C43" w:rsidRPr="004D40DF" w:rsidRDefault="00331C43" w:rsidP="005B7627">
            <w:pPr>
              <w:numPr>
                <w:ilvl w:val="0"/>
                <w:numId w:val="15"/>
              </w:numPr>
              <w:spacing w:before="120" w:after="120" w:line="288" w:lineRule="auto"/>
              <w:ind w:left="176" w:hanging="176"/>
              <w:contextualSpacing/>
              <w:jc w:val="left"/>
              <w:rPr>
                <w:rFonts w:ascii="Calibri" w:eastAsia="Calibri" w:hAnsi="Calibri" w:cs="Times New Roman"/>
              </w:rPr>
            </w:pPr>
            <w:r w:rsidRPr="004D40DF">
              <w:rPr>
                <w:rFonts w:ascii="Calibri" w:eastAsia="Calibri" w:hAnsi="Calibri" w:cs="Times New Roman"/>
              </w:rPr>
              <w:t xml:space="preserve">Bestimmung von Schnittpunkten </w:t>
            </w:r>
          </w:p>
        </w:tc>
      </w:tr>
      <w:tr w:rsidR="003B1663" w:rsidRPr="004D40DF" w14:paraId="7012E02B" w14:textId="77777777" w:rsidTr="005B7627">
        <w:tc>
          <w:tcPr>
            <w:tcW w:w="1701" w:type="dxa"/>
            <w:tcBorders>
              <w:left w:val="nil"/>
              <w:bottom w:val="double" w:sz="4" w:space="0" w:color="auto"/>
            </w:tcBorders>
            <w:shd w:val="clear" w:color="auto" w:fill="auto"/>
          </w:tcPr>
          <w:p w14:paraId="25CF6829" w14:textId="77777777" w:rsidR="003B1663" w:rsidRPr="004D40DF" w:rsidRDefault="003B1663" w:rsidP="005B7627">
            <w:pPr>
              <w:spacing w:before="120" w:after="120" w:line="288" w:lineRule="auto"/>
              <w:contextualSpacing/>
              <w:jc w:val="left"/>
              <w:rPr>
                <w:rFonts w:ascii="Calibri" w:eastAsia="Calibri" w:hAnsi="Calibri" w:cs="Times New Roman"/>
                <w:b/>
              </w:rPr>
            </w:pPr>
            <w:r w:rsidRPr="004D40DF">
              <w:rPr>
                <w:rFonts w:ascii="Calibri" w:eastAsia="Calibri" w:hAnsi="Calibri" w:cs="Times New Roman"/>
                <w:b/>
              </w:rPr>
              <w:t xml:space="preserve">Abstände </w:t>
            </w:r>
          </w:p>
        </w:tc>
        <w:tc>
          <w:tcPr>
            <w:tcW w:w="4025" w:type="dxa"/>
            <w:tcBorders>
              <w:bottom w:val="double" w:sz="4" w:space="0" w:color="auto"/>
              <w:right w:val="nil"/>
            </w:tcBorders>
            <w:shd w:val="clear" w:color="auto" w:fill="auto"/>
          </w:tcPr>
          <w:p w14:paraId="6B3F7891" w14:textId="77777777" w:rsidR="003B1663" w:rsidRPr="004D40DF" w:rsidRDefault="003B166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Abstand zweier Punkte</w:t>
            </w:r>
          </w:p>
        </w:tc>
        <w:tc>
          <w:tcPr>
            <w:tcW w:w="4025" w:type="dxa"/>
            <w:tcBorders>
              <w:left w:val="nil"/>
              <w:bottom w:val="double" w:sz="4" w:space="0" w:color="auto"/>
              <w:right w:val="nil"/>
            </w:tcBorders>
            <w:shd w:val="clear" w:color="auto" w:fill="auto"/>
          </w:tcPr>
          <w:p w14:paraId="20DBC2D7" w14:textId="50C68740" w:rsidR="003B1663" w:rsidRPr="004D40DF" w:rsidRDefault="003B1663" w:rsidP="005B7627">
            <w:pPr>
              <w:spacing w:before="120" w:after="120" w:line="288" w:lineRule="auto"/>
              <w:ind w:left="207"/>
              <w:contextualSpacing/>
              <w:jc w:val="left"/>
              <w:rPr>
                <w:rFonts w:ascii="Calibri" w:eastAsia="Calibri" w:hAnsi="Calibri" w:cs="Times New Roman"/>
              </w:rPr>
            </w:pPr>
          </w:p>
        </w:tc>
      </w:tr>
      <w:tr w:rsidR="00331C43" w:rsidRPr="004D40DF" w14:paraId="61DC8CC1" w14:textId="77777777" w:rsidTr="005B7627">
        <w:tc>
          <w:tcPr>
            <w:tcW w:w="1701" w:type="dxa"/>
            <w:tcBorders>
              <w:top w:val="double" w:sz="4" w:space="0" w:color="auto"/>
              <w:left w:val="nil"/>
            </w:tcBorders>
          </w:tcPr>
          <w:p w14:paraId="5D8B72FE" w14:textId="4CF151AC"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Grundlagen</w:t>
            </w:r>
            <w:r w:rsidR="00B76ED3" w:rsidRPr="004D40DF">
              <w:rPr>
                <w:rFonts w:ascii="Calibri" w:eastAsia="Calibri" w:hAnsi="Calibri" w:cs="Times New Roman"/>
                <w:b/>
              </w:rPr>
              <w:t xml:space="preserve"> </w:t>
            </w:r>
            <w:r w:rsidR="003E7144" w:rsidRPr="004D40DF">
              <w:rPr>
                <w:rFonts w:ascii="Calibri" w:eastAsia="Calibri" w:hAnsi="Calibri" w:cs="Times New Roman"/>
                <w:b/>
              </w:rPr>
              <w:br/>
            </w:r>
            <w:r w:rsidR="00B76ED3" w:rsidRPr="004D40DF">
              <w:rPr>
                <w:rFonts w:ascii="Calibri" w:eastAsia="Calibri" w:hAnsi="Calibri" w:cs="Times New Roman"/>
                <w:b/>
              </w:rPr>
              <w:t>WR</w:t>
            </w:r>
          </w:p>
        </w:tc>
        <w:tc>
          <w:tcPr>
            <w:tcW w:w="4025" w:type="dxa"/>
            <w:tcBorders>
              <w:top w:val="double" w:sz="4" w:space="0" w:color="auto"/>
              <w:right w:val="nil"/>
            </w:tcBorders>
          </w:tcPr>
          <w:p w14:paraId="49C769EB"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Baumdiagramme, Pfadregeln</w:t>
            </w:r>
          </w:p>
          <w:p w14:paraId="1F0848A3" w14:textId="54843A56" w:rsidR="00085E44" w:rsidRPr="004D40DF" w:rsidRDefault="00331C43" w:rsidP="00085E44">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 xml:space="preserve">Wahrscheinlichkeitsverteilung </w:t>
            </w:r>
          </w:p>
          <w:p w14:paraId="45D2DDB5" w14:textId="6FBED992" w:rsidR="00331C43" w:rsidRPr="004D40DF" w:rsidRDefault="00085E44"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Erwartungswert</w:t>
            </w:r>
          </w:p>
        </w:tc>
        <w:tc>
          <w:tcPr>
            <w:tcW w:w="4025" w:type="dxa"/>
            <w:tcBorders>
              <w:top w:val="double" w:sz="4" w:space="0" w:color="auto"/>
              <w:left w:val="nil"/>
              <w:right w:val="nil"/>
            </w:tcBorders>
          </w:tcPr>
          <w:p w14:paraId="1E9A8C69" w14:textId="77777777" w:rsidR="004012DA" w:rsidRPr="004D40DF" w:rsidRDefault="004012DA"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Vierfeldertafel</w:t>
            </w:r>
          </w:p>
          <w:p w14:paraId="14A0ADE6" w14:textId="020F6D4A" w:rsidR="00085E44" w:rsidRPr="004D40DF" w:rsidRDefault="00085E44" w:rsidP="00085E44">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Bedingte Wahrscheinlichkeit</w:t>
            </w:r>
          </w:p>
          <w:p w14:paraId="191C5ED4" w14:textId="20E7D6DB" w:rsidR="00085E44" w:rsidRPr="004D40DF" w:rsidRDefault="00085E44" w:rsidP="00085E44">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Unabhängigkeit</w:t>
            </w:r>
          </w:p>
        </w:tc>
      </w:tr>
      <w:tr w:rsidR="00331C43" w:rsidRPr="004D40DF" w14:paraId="17DCA62A" w14:textId="77777777" w:rsidTr="005B7627">
        <w:tc>
          <w:tcPr>
            <w:tcW w:w="1701" w:type="dxa"/>
            <w:tcBorders>
              <w:left w:val="nil"/>
              <w:bottom w:val="double" w:sz="4" w:space="0" w:color="auto"/>
            </w:tcBorders>
            <w:shd w:val="clear" w:color="auto" w:fill="auto"/>
          </w:tcPr>
          <w:p w14:paraId="6510A5FF" w14:textId="238F733F" w:rsidR="00331C43" w:rsidRPr="004D40DF" w:rsidRDefault="00331C43" w:rsidP="005B7627">
            <w:pPr>
              <w:spacing w:before="120" w:after="120" w:line="240" w:lineRule="auto"/>
              <w:contextualSpacing/>
              <w:jc w:val="left"/>
              <w:rPr>
                <w:rFonts w:ascii="Calibri" w:eastAsia="Calibri" w:hAnsi="Calibri" w:cs="Times New Roman"/>
                <w:b/>
              </w:rPr>
            </w:pPr>
            <w:r w:rsidRPr="004D40DF">
              <w:rPr>
                <w:rFonts w:ascii="Calibri" w:eastAsia="Calibri" w:hAnsi="Calibri" w:cs="Times New Roman"/>
                <w:b/>
              </w:rPr>
              <w:t>Binomial</w:t>
            </w:r>
            <w:r w:rsidR="00F6328F" w:rsidRPr="004D40DF">
              <w:rPr>
                <w:rFonts w:ascii="Calibri" w:eastAsia="Calibri" w:hAnsi="Calibri" w:cs="Times New Roman"/>
                <w:b/>
              </w:rPr>
              <w:t>-</w:t>
            </w:r>
            <w:r w:rsidR="00F6328F" w:rsidRPr="004D40DF">
              <w:rPr>
                <w:rFonts w:ascii="Calibri" w:eastAsia="Calibri" w:hAnsi="Calibri" w:cs="Times New Roman"/>
                <w:b/>
              </w:rPr>
              <w:br/>
            </w:r>
            <w:proofErr w:type="spellStart"/>
            <w:r w:rsidRPr="004D40DF">
              <w:rPr>
                <w:rFonts w:ascii="Calibri" w:eastAsia="Calibri" w:hAnsi="Calibri" w:cs="Times New Roman"/>
                <w:b/>
              </w:rPr>
              <w:t>verteilung</w:t>
            </w:r>
            <w:proofErr w:type="spellEnd"/>
          </w:p>
        </w:tc>
        <w:tc>
          <w:tcPr>
            <w:tcW w:w="4025" w:type="dxa"/>
            <w:tcBorders>
              <w:bottom w:val="double" w:sz="4" w:space="0" w:color="auto"/>
              <w:right w:val="nil"/>
            </w:tcBorders>
            <w:shd w:val="clear" w:color="auto" w:fill="auto"/>
          </w:tcPr>
          <w:p w14:paraId="4ABD1854"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Bernoulli-Experiment und -Kette</w:t>
            </w:r>
          </w:p>
          <w:p w14:paraId="0DCED1A5" w14:textId="77777777" w:rsidR="004012DA" w:rsidRPr="004D40DF" w:rsidRDefault="00331C43" w:rsidP="004012DA">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Formel von Bernoulli</w:t>
            </w:r>
          </w:p>
          <w:p w14:paraId="7A208A41" w14:textId="289F4133" w:rsidR="00331C43" w:rsidRPr="004D40DF" w:rsidRDefault="004012DA" w:rsidP="004012DA">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Histogramme</w:t>
            </w:r>
          </w:p>
        </w:tc>
        <w:tc>
          <w:tcPr>
            <w:tcW w:w="4025" w:type="dxa"/>
            <w:tcBorders>
              <w:left w:val="nil"/>
              <w:bottom w:val="double" w:sz="4" w:space="0" w:color="auto"/>
              <w:right w:val="nil"/>
            </w:tcBorders>
            <w:shd w:val="clear" w:color="auto" w:fill="auto"/>
          </w:tcPr>
          <w:p w14:paraId="5C480183" w14:textId="77777777" w:rsidR="00331C43" w:rsidRPr="004D40DF" w:rsidRDefault="00331C43"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Erwartungswert</w:t>
            </w:r>
          </w:p>
          <w:p w14:paraId="527F20D3" w14:textId="5B726EE7" w:rsidR="004012DA" w:rsidRPr="004D40DF" w:rsidRDefault="004012DA" w:rsidP="005B7627">
            <w:pPr>
              <w:numPr>
                <w:ilvl w:val="0"/>
                <w:numId w:val="15"/>
              </w:numPr>
              <w:spacing w:before="120" w:after="120" w:line="288" w:lineRule="auto"/>
              <w:ind w:left="207" w:hanging="195"/>
              <w:contextualSpacing/>
              <w:jc w:val="left"/>
              <w:rPr>
                <w:rFonts w:ascii="Calibri" w:eastAsia="Calibri" w:hAnsi="Calibri" w:cs="Times New Roman"/>
              </w:rPr>
            </w:pPr>
            <w:r w:rsidRPr="004D40DF">
              <w:rPr>
                <w:rFonts w:ascii="Calibri" w:eastAsia="Calibri" w:hAnsi="Calibri" w:cs="Times New Roman"/>
              </w:rPr>
              <w:t>Standardabweichung</w:t>
            </w:r>
          </w:p>
        </w:tc>
      </w:tr>
    </w:tbl>
    <w:p w14:paraId="4D64C9F0" w14:textId="77777777" w:rsidR="00331C43" w:rsidRPr="004D40DF" w:rsidRDefault="00331C43" w:rsidP="00F00C50">
      <w:pPr>
        <w:spacing w:after="0"/>
        <w:rPr>
          <w:sz w:val="18"/>
        </w:rPr>
      </w:pPr>
    </w:p>
    <w:p w14:paraId="3E2B5540" w14:textId="086B7FE6" w:rsidR="001B3E31" w:rsidRPr="004D40DF" w:rsidRDefault="003539CF" w:rsidP="005672B9">
      <w:r w:rsidRPr="004D40DF">
        <w:t>Je nach Kompetenzstand der Schülerinnen und Schüler können andere Schwerpunkte für die Wiederholung erforderlich sein.</w:t>
      </w:r>
      <w:r w:rsidR="00472ED2" w:rsidRPr="004D40DF">
        <w:t xml:space="preserve"> </w:t>
      </w:r>
      <w:r w:rsidRPr="004D40DF">
        <w:t xml:space="preserve">Für das Leistungsfach finden sich </w:t>
      </w:r>
      <w:r w:rsidR="00472ED2" w:rsidRPr="004D40DF">
        <w:t xml:space="preserve">entsprechende </w:t>
      </w:r>
      <w:r w:rsidRPr="004D40DF">
        <w:t>Hinweise im Material zur schriftlichen Abiturprüfung.</w:t>
      </w:r>
    </w:p>
    <w:p w14:paraId="6F620533" w14:textId="0521CF4D" w:rsidR="001B3E31" w:rsidRPr="004D40DF" w:rsidRDefault="001B3E31" w:rsidP="001B3E31">
      <w:r w:rsidRPr="004D40DF">
        <w:t>In diesem Zusammenhang sei erneut auf den Mindestanforderungskatalog der Arbeitsgruppe COSH (</w:t>
      </w:r>
      <w:proofErr w:type="spellStart"/>
      <w:r w:rsidR="00EA12FC" w:rsidRPr="004D40DF">
        <w:t>C</w:t>
      </w:r>
      <w:r w:rsidRPr="004D40DF">
        <w:t>ooperation</w:t>
      </w:r>
      <w:proofErr w:type="spellEnd"/>
      <w:r w:rsidRPr="004D40DF">
        <w:t xml:space="preserve"> </w:t>
      </w:r>
      <w:r w:rsidR="00EA12FC" w:rsidRPr="004D40DF">
        <w:t>S</w:t>
      </w:r>
      <w:r w:rsidRPr="004D40DF">
        <w:t>chule</w:t>
      </w:r>
      <w:r w:rsidR="00247E3E" w:rsidRPr="004D40DF">
        <w:t xml:space="preserve"> </w:t>
      </w:r>
      <w:r w:rsidR="00EA12FC" w:rsidRPr="004D40DF">
        <w:t>-</w:t>
      </w:r>
      <w:r w:rsidR="00247E3E" w:rsidRPr="004D40DF">
        <w:t xml:space="preserve"> </w:t>
      </w:r>
      <w:r w:rsidR="00EA12FC" w:rsidRPr="004D40DF">
        <w:t>H</w:t>
      </w:r>
      <w:r w:rsidRPr="004D40DF">
        <w:t>ochschule) verwiesen, in dem Inhalte</w:t>
      </w:r>
      <w:r w:rsidR="000C236A" w:rsidRPr="004D40DF">
        <w:t xml:space="preserve"> </w:t>
      </w:r>
      <w:r w:rsidRPr="004D40DF">
        <w:t>/</w:t>
      </w:r>
      <w:r w:rsidR="00C7538D" w:rsidRPr="004D40DF">
        <w:t xml:space="preserve"> </w:t>
      </w:r>
      <w:r w:rsidRPr="004D40DF">
        <w:t xml:space="preserve">Fertigkeiten benannt werden, welche die </w:t>
      </w:r>
      <w:r w:rsidR="00C0600D" w:rsidRPr="004D40DF">
        <w:t>(Fach</w:t>
      </w:r>
      <w:r w:rsidR="00C0600D" w:rsidRPr="004D40DF">
        <w:rPr>
          <w:spacing w:val="-20"/>
        </w:rPr>
        <w:t xml:space="preserve">-) </w:t>
      </w:r>
      <w:r w:rsidRPr="004D40DF">
        <w:rPr>
          <w:spacing w:val="-20"/>
        </w:rPr>
        <w:t>A</w:t>
      </w:r>
      <w:r w:rsidRPr="004D40DF">
        <w:t>biturienten</w:t>
      </w:r>
      <w:r w:rsidR="00C0600D" w:rsidRPr="004D40DF">
        <w:t xml:space="preserve"> und (Fach</w:t>
      </w:r>
      <w:r w:rsidR="00C0600D" w:rsidRPr="004D40DF">
        <w:rPr>
          <w:spacing w:val="-20"/>
        </w:rPr>
        <w:t>-) A</w:t>
      </w:r>
      <w:r w:rsidR="00C0600D" w:rsidRPr="004D40DF">
        <w:t>biturientinnen</w:t>
      </w:r>
      <w:r w:rsidRPr="004D40DF">
        <w:t xml:space="preserve"> der verschiedenen Schultypen in Baden-Württemberg gemäß den Bildungsplänen</w:t>
      </w:r>
      <w:r w:rsidR="00B223F0" w:rsidRPr="004D40DF">
        <w:t xml:space="preserve"> </w:t>
      </w:r>
      <w:r w:rsidRPr="004D40DF">
        <w:t>erwerben, als auch solche Inhalte und Fertigkeiten, die von den Hochschulen als wünschenswert erachtet werden</w:t>
      </w:r>
      <w:r w:rsidRPr="004D40DF">
        <w:rPr>
          <w:rStyle w:val="Funotenzeichen"/>
        </w:rPr>
        <w:footnoteReference w:id="1"/>
      </w:r>
      <w:r w:rsidRPr="004D40DF">
        <w:t>.</w:t>
      </w:r>
    </w:p>
    <w:p w14:paraId="06DF482B" w14:textId="55C98872" w:rsidR="005672B9" w:rsidRPr="004D40DF" w:rsidRDefault="001B3E31" w:rsidP="00F00C50">
      <w:pPr>
        <w:jc w:val="left"/>
      </w:pPr>
      <w:r w:rsidRPr="004D40DF">
        <w:t xml:space="preserve">Am Landesinstitut für Schulentwicklung (LS) wurde in diesem Zusammenhang ein Lernzirkel entwickelt. Dieser </w:t>
      </w:r>
      <w:r w:rsidR="00CA06E8" w:rsidRPr="004D40DF">
        <w:t xml:space="preserve">ist </w:t>
      </w:r>
      <w:r w:rsidRPr="004D40DF">
        <w:t>auf dem Landesbildungsserver (eigener Reiter unter Sek II) abrufbar.</w:t>
      </w:r>
      <w:r w:rsidRPr="004D40DF">
        <w:br w:type="page"/>
      </w:r>
    </w:p>
    <w:p w14:paraId="71A54764" w14:textId="6E53E178" w:rsidR="00FF6F08" w:rsidRPr="004D40DF" w:rsidRDefault="00EF5C93" w:rsidP="00662968">
      <w:pPr>
        <w:pStyle w:val="berschrift1"/>
        <w:spacing w:before="0" w:after="120"/>
        <w:ind w:left="426" w:hanging="426"/>
        <w:jc w:val="left"/>
        <w:rPr>
          <w:bCs w:val="0"/>
        </w:rPr>
      </w:pPr>
      <w:bookmarkStart w:id="0" w:name="Jahresplanung_Basisfach"/>
      <w:r w:rsidRPr="004D40DF">
        <w:rPr>
          <w:sz w:val="32"/>
        </w:rPr>
        <w:lastRenderedPageBreak/>
        <w:t>Jahresplanung Mathematik Kursstufe Basisfach</w:t>
      </w:r>
      <w:r w:rsidR="00632ED2" w:rsidRPr="004D40DF">
        <w:br/>
      </w:r>
      <w:bookmarkEnd w:id="0"/>
      <w:r w:rsidR="00E774A1" w:rsidRPr="004D40DF">
        <w:rPr>
          <w:b w:val="0"/>
        </w:rPr>
        <w:t>(</w:t>
      </w:r>
      <w:r w:rsidR="00794162" w:rsidRPr="004D40DF">
        <w:rPr>
          <w:b w:val="0"/>
        </w:rPr>
        <w:t xml:space="preserve">ab </w:t>
      </w:r>
      <w:r w:rsidR="00E774A1" w:rsidRPr="004D40DF">
        <w:rPr>
          <w:b w:val="0"/>
        </w:rPr>
        <w:t>Abitur</w:t>
      </w:r>
      <w:r w:rsidR="00794162" w:rsidRPr="004D40DF">
        <w:rPr>
          <w:b w:val="0"/>
        </w:rPr>
        <w:t>jahrgang</w:t>
      </w:r>
      <w:r w:rsidR="004012DA" w:rsidRPr="004D40DF">
        <w:rPr>
          <w:b w:val="0"/>
        </w:rPr>
        <w:t xml:space="preserve"> </w:t>
      </w:r>
      <w:r w:rsidR="00E774A1" w:rsidRPr="004D40DF">
        <w:rPr>
          <w:b w:val="0"/>
        </w:rPr>
        <w:t>202</w:t>
      </w:r>
      <w:r w:rsidR="004012DA" w:rsidRPr="004D40DF">
        <w:rPr>
          <w:b w:val="0"/>
        </w:rPr>
        <w:t>3</w:t>
      </w:r>
      <w:r w:rsidR="00FF6F08" w:rsidRPr="004D40DF">
        <w:rPr>
          <w:b w:val="0"/>
        </w:rPr>
        <w:t>)</w:t>
      </w:r>
    </w:p>
    <w:tbl>
      <w:tblPr>
        <w:tblStyle w:val="Tabellenraster"/>
        <w:tblW w:w="9919" w:type="dxa"/>
        <w:tblInd w:w="-5" w:type="dxa"/>
        <w:tblLook w:val="04A0" w:firstRow="1" w:lastRow="0" w:firstColumn="1" w:lastColumn="0" w:noHBand="0" w:noVBand="1"/>
      </w:tblPr>
      <w:tblGrid>
        <w:gridCol w:w="9919"/>
      </w:tblGrid>
      <w:tr w:rsidR="00081587" w:rsidRPr="004D40DF" w14:paraId="742807CA" w14:textId="77777777" w:rsidTr="00081587">
        <w:trPr>
          <w:trHeight w:val="283"/>
        </w:trPr>
        <w:tc>
          <w:tcPr>
            <w:tcW w:w="9919" w:type="dxa"/>
            <w:shd w:val="clear" w:color="auto" w:fill="D9D9D9" w:themeFill="background1" w:themeFillShade="D9"/>
            <w:vAlign w:val="center"/>
          </w:tcPr>
          <w:p w14:paraId="11909EC8" w14:textId="55063941" w:rsidR="007912DC" w:rsidRPr="004D40DF" w:rsidRDefault="00081587" w:rsidP="00FF6F08">
            <w:pPr>
              <w:pStyle w:val="0ueberschrift1"/>
              <w:spacing w:line="240" w:lineRule="auto"/>
              <w:rPr>
                <w:sz w:val="28"/>
              </w:rPr>
            </w:pPr>
            <w:r w:rsidRPr="004D40DF">
              <w:rPr>
                <w:sz w:val="28"/>
              </w:rPr>
              <w:t>Verteilung der Unterrichtszeit</w:t>
            </w:r>
          </w:p>
        </w:tc>
      </w:tr>
      <w:tr w:rsidR="00081587" w:rsidRPr="004D40DF" w14:paraId="4EED25AC" w14:textId="77777777" w:rsidTr="00E47F42">
        <w:trPr>
          <w:trHeight w:val="3277"/>
        </w:trPr>
        <w:tc>
          <w:tcPr>
            <w:tcW w:w="9919" w:type="dxa"/>
          </w:tcPr>
          <w:p w14:paraId="3EBFC5DF" w14:textId="21E34B3D"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Weiterführung der Differentialrechnung (ca. 10 Unterrichtswochen)</w:t>
            </w:r>
          </w:p>
          <w:p w14:paraId="5E16CEA8" w14:textId="54EA58EC"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Exponentialfunktionen (ca. 5 Unterrichtswochen)</w:t>
            </w:r>
          </w:p>
          <w:p w14:paraId="2C02EA49" w14:textId="069F56C3"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Integralrechnung (ca. 7 Unterrichtswochen)</w:t>
            </w:r>
          </w:p>
          <w:p w14:paraId="06E2B18A" w14:textId="3C4EAF12"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Modellierung und Lineare Gleichungssysteme (ca. 5 Unterrichtswochen)</w:t>
            </w:r>
          </w:p>
          <w:p w14:paraId="41C1A565" w14:textId="44054C06"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Weiterführung der Analytischen Geometrie (ca. 8 Unterrichtswochen)</w:t>
            </w:r>
          </w:p>
          <w:p w14:paraId="3CF2D840" w14:textId="0EE57852"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Metrische Geometrie (ca. 7 Unterrichtswochen)</w:t>
            </w:r>
          </w:p>
          <w:p w14:paraId="4B5EF0CE" w14:textId="12386ED9" w:rsidR="00081587" w:rsidRPr="004D40DF" w:rsidRDefault="00081587" w:rsidP="00E47F42">
            <w:pPr>
              <w:pStyle w:val="0ueberschrift1"/>
              <w:numPr>
                <w:ilvl w:val="0"/>
                <w:numId w:val="17"/>
              </w:numPr>
              <w:spacing w:line="312" w:lineRule="auto"/>
              <w:ind w:left="714" w:hanging="357"/>
              <w:jc w:val="left"/>
              <w:rPr>
                <w:b w:val="0"/>
                <w:sz w:val="20"/>
                <w:szCs w:val="28"/>
              </w:rPr>
            </w:pPr>
            <w:r w:rsidRPr="004D40DF">
              <w:rPr>
                <w:b w:val="0"/>
                <w:sz w:val="20"/>
                <w:szCs w:val="28"/>
              </w:rPr>
              <w:t xml:space="preserve">Wahrscheinlichkeitsrechnung und Normalverteilung (ca. </w:t>
            </w:r>
            <w:r w:rsidR="007912DC" w:rsidRPr="004D40DF">
              <w:rPr>
                <w:b w:val="0"/>
                <w:sz w:val="20"/>
                <w:szCs w:val="28"/>
              </w:rPr>
              <w:t>8</w:t>
            </w:r>
            <w:r w:rsidRPr="004D40DF">
              <w:rPr>
                <w:b w:val="0"/>
                <w:sz w:val="20"/>
                <w:szCs w:val="28"/>
              </w:rPr>
              <w:t xml:space="preserve"> Unterrichtswochen)</w:t>
            </w:r>
          </w:p>
          <w:p w14:paraId="1448FBB6" w14:textId="7A3E6F39" w:rsidR="006650CE" w:rsidRPr="004D40DF" w:rsidRDefault="00081587" w:rsidP="00E47F42">
            <w:pPr>
              <w:pStyle w:val="0ueberschrift1"/>
              <w:numPr>
                <w:ilvl w:val="0"/>
                <w:numId w:val="17"/>
              </w:numPr>
              <w:spacing w:line="336" w:lineRule="auto"/>
              <w:ind w:left="714" w:hanging="357"/>
              <w:jc w:val="left"/>
              <w:rPr>
                <w:b w:val="0"/>
                <w:sz w:val="20"/>
                <w:szCs w:val="28"/>
              </w:rPr>
            </w:pPr>
            <w:r w:rsidRPr="004D40DF">
              <w:rPr>
                <w:b w:val="0"/>
                <w:sz w:val="20"/>
                <w:szCs w:val="28"/>
              </w:rPr>
              <w:t>Vorbereitung auf die mündliche Abiturprüfung (ca. 3 Unterrichtswochen)</w:t>
            </w:r>
          </w:p>
        </w:tc>
      </w:tr>
    </w:tbl>
    <w:p w14:paraId="7ACB05EE" w14:textId="3C907639" w:rsidR="00081587" w:rsidRPr="004D40DF" w:rsidRDefault="00081587" w:rsidP="00B76ED3">
      <w:pPr>
        <w:spacing w:after="120"/>
        <w:rPr>
          <w:sz w:val="12"/>
        </w:rPr>
      </w:pPr>
    </w:p>
    <w:tbl>
      <w:tblPr>
        <w:tblStyle w:val="Tabellenraster"/>
        <w:tblW w:w="9894" w:type="dxa"/>
        <w:tblInd w:w="-5" w:type="dxa"/>
        <w:tblLayout w:type="fixed"/>
        <w:tblLook w:val="04A0" w:firstRow="1" w:lastRow="0" w:firstColumn="1" w:lastColumn="0" w:noHBand="0" w:noVBand="1"/>
      </w:tblPr>
      <w:tblGrid>
        <w:gridCol w:w="9894"/>
      </w:tblGrid>
      <w:tr w:rsidR="00081587" w:rsidRPr="004D40DF" w14:paraId="17CC8B25" w14:textId="77777777" w:rsidTr="00F133F5">
        <w:trPr>
          <w:trHeight w:val="510"/>
        </w:trPr>
        <w:tc>
          <w:tcPr>
            <w:tcW w:w="9894" w:type="dxa"/>
            <w:shd w:val="clear" w:color="auto" w:fill="D9D9D9" w:themeFill="background1" w:themeFillShade="D9"/>
          </w:tcPr>
          <w:p w14:paraId="59AF827B" w14:textId="127A2270" w:rsidR="00081587" w:rsidRPr="004D40DF" w:rsidRDefault="00520628" w:rsidP="00F133F5">
            <w:pPr>
              <w:pStyle w:val="0ueberschrift1"/>
              <w:spacing w:before="100" w:after="100" w:line="240" w:lineRule="auto"/>
              <w:rPr>
                <w:sz w:val="28"/>
              </w:rPr>
            </w:pPr>
            <w:r w:rsidRPr="004D40DF">
              <w:rPr>
                <w:noProof/>
                <w:sz w:val="20"/>
                <w:szCs w:val="20"/>
              </w:rPr>
              <w:drawing>
                <wp:anchor distT="0" distB="0" distL="114300" distR="114300" simplePos="0" relativeHeight="251662336" behindDoc="0" locked="0" layoutInCell="1" allowOverlap="1" wp14:anchorId="540B505A" wp14:editId="7C7FA850">
                  <wp:simplePos x="0" y="0"/>
                  <wp:positionH relativeFrom="column">
                    <wp:posOffset>5578891</wp:posOffset>
                  </wp:positionH>
                  <wp:positionV relativeFrom="paragraph">
                    <wp:posOffset>73660</wp:posOffset>
                  </wp:positionV>
                  <wp:extent cx="540000" cy="32997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2"/>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Weiterführung der Differentialrechnung</w:t>
            </w:r>
          </w:p>
          <w:p w14:paraId="3D2D8ED0" w14:textId="78A83900" w:rsidR="00081587" w:rsidRPr="004D40DF" w:rsidRDefault="00081587" w:rsidP="00F133F5">
            <w:pPr>
              <w:pStyle w:val="bcTabcaStd"/>
              <w:spacing w:after="100"/>
              <w:contextualSpacing w:val="0"/>
            </w:pPr>
            <w:r w:rsidRPr="004D40DF">
              <w:t>ca. 30 Std.</w:t>
            </w:r>
          </w:p>
        </w:tc>
      </w:tr>
      <w:tr w:rsidR="00081587" w:rsidRPr="004D40DF" w14:paraId="54F1E199" w14:textId="77777777" w:rsidTr="00081587">
        <w:trPr>
          <w:trHeight w:val="2057"/>
        </w:trPr>
        <w:tc>
          <w:tcPr>
            <w:tcW w:w="9894" w:type="dxa"/>
            <w:tcBorders>
              <w:bottom w:val="single" w:sz="4" w:space="0" w:color="auto"/>
            </w:tcBorders>
          </w:tcPr>
          <w:p w14:paraId="1D02CC28" w14:textId="7CA40140" w:rsidR="00081587" w:rsidRPr="004D40DF" w:rsidRDefault="00081587" w:rsidP="00081587">
            <w:pPr>
              <w:pStyle w:val="Listenabsatz"/>
              <w:numPr>
                <w:ilvl w:val="0"/>
                <w:numId w:val="27"/>
              </w:numPr>
              <w:spacing w:before="120" w:after="120"/>
              <w:ind w:right="-109"/>
              <w:contextualSpacing w:val="0"/>
              <w:jc w:val="left"/>
              <w:rPr>
                <w:color w:val="000000" w:themeColor="text1"/>
                <w:sz w:val="20"/>
                <w:szCs w:val="20"/>
              </w:rPr>
            </w:pPr>
            <w:r w:rsidRPr="004D40DF">
              <w:rPr>
                <w:color w:val="000000" w:themeColor="text1"/>
                <w:sz w:val="20"/>
                <w:szCs w:val="20"/>
              </w:rPr>
              <w:t xml:space="preserve">Wiederholung: Differenzenquotient, Änderungsrate (auch deren graphische Bestimmung), </w:t>
            </w:r>
            <w:r w:rsidRPr="004D40DF">
              <w:rPr>
                <w:color w:val="000000" w:themeColor="text1"/>
                <w:sz w:val="20"/>
                <w:szCs w:val="20"/>
              </w:rPr>
              <w:br/>
              <w:t xml:space="preserve">Tangente, Steigungswinkel </w:t>
            </w:r>
          </w:p>
          <w:p w14:paraId="0F5ED979" w14:textId="3FAAAE96"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Wiederholung: Potenzfunktionen mit natürlichen Exponenten und deren Ableitung</w:t>
            </w:r>
          </w:p>
          <w:p w14:paraId="0AEF0FB8" w14:textId="77777777"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 xml:space="preserve">Wiederholung: Ganzrationale Funktionen und deren Ableitung (Nullstellen, Symmetrie zum </w:t>
            </w:r>
            <w:r w:rsidRPr="004D40DF">
              <w:rPr>
                <w:color w:val="000000" w:themeColor="text1"/>
                <w:sz w:val="20"/>
                <w:szCs w:val="20"/>
              </w:rPr>
              <w:br/>
              <w:t xml:space="preserve">Ursprung und zur y-Achse, Verhalten für </w:t>
            </w:r>
            <m:oMath>
              <m:d>
                <m:dPr>
                  <m:begChr m:val="|"/>
                  <m:endChr m:val="|"/>
                  <m:ctrlPr>
                    <w:rPr>
                      <w:rFonts w:ascii="Cambria Math" w:hAnsi="Cambria Math"/>
                      <w:color w:val="000000" w:themeColor="text1"/>
                      <w:sz w:val="20"/>
                      <w:szCs w:val="20"/>
                    </w:rPr>
                  </m:ctrlPr>
                </m:dPr>
                <m:e>
                  <m:r>
                    <m:rPr>
                      <m:sty m:val="p"/>
                    </m:rPr>
                    <w:rPr>
                      <w:rFonts w:ascii="Cambria Math" w:hAnsi="Cambria Math"/>
                      <w:color w:val="000000" w:themeColor="text1"/>
                      <w:sz w:val="20"/>
                      <w:szCs w:val="20"/>
                    </w:rPr>
                    <m:t>x</m:t>
                  </m:r>
                </m:e>
              </m:d>
              <m:r>
                <m:rPr>
                  <m:sty m:val="p"/>
                </m:rPr>
                <w:rPr>
                  <w:rFonts w:ascii="Cambria Math" w:hAnsi="Cambria Math"/>
                  <w:color w:val="000000" w:themeColor="text1"/>
                  <w:sz w:val="20"/>
                  <w:szCs w:val="20"/>
                </w:rPr>
                <m:t>→∞</m:t>
              </m:r>
            </m:oMath>
            <w:r w:rsidRPr="004D40DF">
              <w:rPr>
                <w:rFonts w:eastAsiaTheme="minorEastAsia"/>
                <w:color w:val="000000" w:themeColor="text1"/>
                <w:sz w:val="20"/>
                <w:szCs w:val="20"/>
              </w:rPr>
              <w:t xml:space="preserve"> )</w:t>
            </w:r>
          </w:p>
          <w:p w14:paraId="103AC0AA" w14:textId="6BD88A70"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 xml:space="preserve">Wiederholung: trigonometrische Funktionen und deren Ableitung (Periode und Amplitude; </w:t>
            </w:r>
            <w:r w:rsidRPr="004D40DF">
              <w:rPr>
                <w:color w:val="000000" w:themeColor="text1"/>
                <w:sz w:val="20"/>
                <w:szCs w:val="20"/>
              </w:rPr>
              <w:br/>
              <w:t>Verschiebungen und Streckungen)</w:t>
            </w:r>
          </w:p>
          <w:p w14:paraId="38FE03CA" w14:textId="3BA55D2C"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 xml:space="preserve">Wiederholung: Monotonie, Extrempunkte </w:t>
            </w:r>
          </w:p>
          <w:p w14:paraId="03E4218C" w14:textId="58198437" w:rsidR="00081587" w:rsidRPr="004D40DF" w:rsidRDefault="005C5F51"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 xml:space="preserve">Wiederholung: </w:t>
            </w:r>
            <w:r w:rsidR="00081587" w:rsidRPr="004D40DF">
              <w:rPr>
                <w:color w:val="000000" w:themeColor="text1"/>
                <w:sz w:val="20"/>
                <w:szCs w:val="20"/>
              </w:rPr>
              <w:t xml:space="preserve">Höhere Ableitungen, Krümmungsverhalten, Wendepunkte </w:t>
            </w:r>
          </w:p>
          <w:p w14:paraId="61E79E12" w14:textId="41392E59"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Verkettung</w:t>
            </w:r>
            <w:r w:rsidR="004C1384" w:rsidRPr="004D40DF">
              <w:rPr>
                <w:color w:val="000000" w:themeColor="text1"/>
                <w:sz w:val="20"/>
                <w:szCs w:val="20"/>
              </w:rPr>
              <w:t xml:space="preserve"> </w:t>
            </w:r>
            <w:r w:rsidR="00947AC2" w:rsidRPr="004D40DF">
              <w:rPr>
                <w:color w:val="000000" w:themeColor="text1"/>
                <w:sz w:val="20"/>
                <w:szCs w:val="20"/>
              </w:rPr>
              <w:t>(</w:t>
            </w:r>
            <w:r w:rsidR="00A87E35" w:rsidRPr="004D40DF">
              <w:rPr>
                <w:color w:val="000000" w:themeColor="text1"/>
                <w:sz w:val="20"/>
                <w:szCs w:val="20"/>
              </w:rPr>
              <w:t>nur e</w:t>
            </w:r>
            <w:r w:rsidR="004C1384" w:rsidRPr="004D40DF">
              <w:rPr>
                <w:color w:val="000000" w:themeColor="text1"/>
                <w:sz w:val="20"/>
                <w:szCs w:val="20"/>
              </w:rPr>
              <w:t>rkennen</w:t>
            </w:r>
            <w:r w:rsidR="00947AC2" w:rsidRPr="004D40DF">
              <w:rPr>
                <w:color w:val="000000" w:themeColor="text1"/>
                <w:sz w:val="20"/>
                <w:szCs w:val="20"/>
              </w:rPr>
              <w:t>)</w:t>
            </w:r>
            <w:r w:rsidRPr="004D40DF">
              <w:rPr>
                <w:color w:val="000000" w:themeColor="text1"/>
                <w:sz w:val="20"/>
                <w:szCs w:val="20"/>
              </w:rPr>
              <w:t xml:space="preserve"> </w:t>
            </w:r>
            <w:r w:rsidR="00E458BF" w:rsidRPr="004D40DF">
              <w:rPr>
                <w:color w:val="000000" w:themeColor="text1"/>
                <w:sz w:val="20"/>
                <w:szCs w:val="20"/>
              </w:rPr>
              <w:t>und Kettenregel mit linearer innerer Funktion</w:t>
            </w:r>
            <w:r w:rsidRPr="004D40DF">
              <w:rPr>
                <w:color w:val="000000" w:themeColor="text1"/>
                <w:sz w:val="20"/>
                <w:szCs w:val="20"/>
              </w:rPr>
              <w:t xml:space="preserve"> </w:t>
            </w:r>
          </w:p>
          <w:p w14:paraId="0DA80ACF" w14:textId="0F6D209D" w:rsidR="00081587" w:rsidRPr="004D40DF" w:rsidRDefault="00081587" w:rsidP="00081587">
            <w:pPr>
              <w:pStyle w:val="Listenabsatz"/>
              <w:numPr>
                <w:ilvl w:val="0"/>
                <w:numId w:val="27"/>
              </w:numPr>
              <w:spacing w:before="120" w:after="120"/>
              <w:contextualSpacing w:val="0"/>
              <w:jc w:val="left"/>
              <w:rPr>
                <w:color w:val="000000" w:themeColor="text1"/>
                <w:sz w:val="20"/>
                <w:szCs w:val="20"/>
              </w:rPr>
            </w:pPr>
            <w:r w:rsidRPr="004D40DF">
              <w:rPr>
                <w:color w:val="000000" w:themeColor="text1"/>
                <w:sz w:val="20"/>
                <w:szCs w:val="20"/>
              </w:rPr>
              <w:t>Produktregel auch in Verbindung mit der Kettenregel</w:t>
            </w:r>
            <w:r w:rsidR="00E458BF" w:rsidRPr="004D40DF">
              <w:rPr>
                <w:color w:val="000000" w:themeColor="text1"/>
                <w:sz w:val="20"/>
                <w:szCs w:val="20"/>
              </w:rPr>
              <w:t xml:space="preserve"> mit linearer innerer Funktion</w:t>
            </w:r>
          </w:p>
          <w:p w14:paraId="02B35AC1" w14:textId="526F309A" w:rsidR="00081587" w:rsidRPr="004D40DF" w:rsidRDefault="00081587" w:rsidP="00081587">
            <w:pPr>
              <w:pStyle w:val="Listenabsatz"/>
              <w:numPr>
                <w:ilvl w:val="0"/>
                <w:numId w:val="27"/>
              </w:numPr>
              <w:spacing w:before="120" w:after="120"/>
              <w:contextualSpacing w:val="0"/>
              <w:jc w:val="left"/>
              <w:rPr>
                <w:sz w:val="20"/>
                <w:szCs w:val="20"/>
              </w:rPr>
            </w:pPr>
            <w:r w:rsidRPr="004D40DF">
              <w:rPr>
                <w:color w:val="000000" w:themeColor="text1"/>
                <w:sz w:val="20"/>
                <w:szCs w:val="20"/>
              </w:rPr>
              <w:t>Untersuchung zusammengesetzter Funktionen</w:t>
            </w:r>
            <w:r w:rsidR="00460DD0" w:rsidRPr="004D40DF">
              <w:rPr>
                <w:color w:val="000000" w:themeColor="text1"/>
                <w:sz w:val="20"/>
                <w:szCs w:val="20"/>
              </w:rPr>
              <w:t>:</w:t>
            </w:r>
            <w:r w:rsidRPr="004D40DF">
              <w:rPr>
                <w:color w:val="000000" w:themeColor="text1"/>
                <w:sz w:val="20"/>
                <w:szCs w:val="20"/>
              </w:rPr>
              <w:t xml:space="preserve"> Summen, Differenzen, </w:t>
            </w:r>
            <w:r w:rsidR="00460DD0" w:rsidRPr="004D40DF">
              <w:rPr>
                <w:color w:val="000000" w:themeColor="text1"/>
                <w:sz w:val="20"/>
                <w:szCs w:val="20"/>
              </w:rPr>
              <w:t xml:space="preserve">einfache </w:t>
            </w:r>
            <w:r w:rsidRPr="004D40DF">
              <w:rPr>
                <w:color w:val="000000" w:themeColor="text1"/>
                <w:sz w:val="20"/>
                <w:szCs w:val="20"/>
              </w:rPr>
              <w:t>Produkte</w:t>
            </w:r>
            <w:r w:rsidR="00460DD0" w:rsidRPr="004D40DF">
              <w:rPr>
                <w:color w:val="000000" w:themeColor="text1"/>
                <w:sz w:val="20"/>
                <w:szCs w:val="20"/>
              </w:rPr>
              <w:t xml:space="preserve"> und</w:t>
            </w:r>
            <w:r w:rsidRPr="004D40DF">
              <w:rPr>
                <w:color w:val="000000" w:themeColor="text1"/>
                <w:sz w:val="20"/>
                <w:szCs w:val="20"/>
              </w:rPr>
              <w:br/>
              <w:t>Verkettunge</w:t>
            </w:r>
            <w:r w:rsidR="00460DD0" w:rsidRPr="004D40DF">
              <w:rPr>
                <w:color w:val="000000" w:themeColor="text1"/>
                <w:sz w:val="20"/>
                <w:szCs w:val="20"/>
              </w:rPr>
              <w:t>n mit linearer innerer Funktion</w:t>
            </w:r>
          </w:p>
          <w:p w14:paraId="35AD5064" w14:textId="2F80C205" w:rsidR="00081587" w:rsidRPr="004D40DF" w:rsidRDefault="00081587" w:rsidP="009D1A0F">
            <w:pPr>
              <w:pStyle w:val="Listenabsatz"/>
              <w:numPr>
                <w:ilvl w:val="0"/>
                <w:numId w:val="27"/>
              </w:numPr>
              <w:spacing w:before="120" w:after="120" w:line="336" w:lineRule="auto"/>
              <w:ind w:left="714" w:hanging="357"/>
              <w:contextualSpacing w:val="0"/>
              <w:jc w:val="left"/>
              <w:rPr>
                <w:sz w:val="20"/>
                <w:szCs w:val="20"/>
              </w:rPr>
            </w:pPr>
            <w:r w:rsidRPr="004D40DF">
              <w:rPr>
                <w:color w:val="000000" w:themeColor="text1"/>
                <w:sz w:val="20"/>
                <w:szCs w:val="20"/>
              </w:rPr>
              <w:t>Extremwert</w:t>
            </w:r>
            <w:r w:rsidR="009D1A0F" w:rsidRPr="004D40DF">
              <w:rPr>
                <w:color w:val="000000" w:themeColor="text1"/>
                <w:sz w:val="20"/>
                <w:szCs w:val="20"/>
              </w:rPr>
              <w:t>bestimmungen</w:t>
            </w:r>
            <w:r w:rsidRPr="004D40DF">
              <w:rPr>
                <w:color w:val="000000" w:themeColor="text1"/>
                <w:sz w:val="20"/>
                <w:szCs w:val="20"/>
              </w:rPr>
              <w:t xml:space="preserve"> auch in außermathematischen Sachzusammenhängen</w:t>
            </w:r>
          </w:p>
        </w:tc>
      </w:tr>
    </w:tbl>
    <w:p w14:paraId="5E68902F" w14:textId="70BAFD24" w:rsidR="00081587" w:rsidRPr="004D40DF" w:rsidRDefault="00081587" w:rsidP="00B76ED3">
      <w:pPr>
        <w:spacing w:after="120"/>
        <w:rPr>
          <w:sz w:val="12"/>
        </w:rPr>
      </w:pPr>
    </w:p>
    <w:tbl>
      <w:tblPr>
        <w:tblStyle w:val="Tabellenraster"/>
        <w:tblW w:w="9894" w:type="dxa"/>
        <w:tblInd w:w="-5" w:type="dxa"/>
        <w:tblLayout w:type="fixed"/>
        <w:tblLook w:val="04A0" w:firstRow="1" w:lastRow="0" w:firstColumn="1" w:lastColumn="0" w:noHBand="0" w:noVBand="1"/>
      </w:tblPr>
      <w:tblGrid>
        <w:gridCol w:w="9894"/>
      </w:tblGrid>
      <w:tr w:rsidR="00081587" w:rsidRPr="004D40DF" w14:paraId="107D61B2" w14:textId="77777777" w:rsidTr="00081587">
        <w:trPr>
          <w:trHeight w:val="693"/>
        </w:trPr>
        <w:tc>
          <w:tcPr>
            <w:tcW w:w="9894" w:type="dxa"/>
            <w:shd w:val="clear" w:color="auto" w:fill="D9D9D9" w:themeFill="background1" w:themeFillShade="D9"/>
          </w:tcPr>
          <w:p w14:paraId="6C70409A" w14:textId="11CB1EBF" w:rsidR="00081587" w:rsidRPr="004D40DF" w:rsidRDefault="00520628" w:rsidP="00F133F5">
            <w:pPr>
              <w:pStyle w:val="0ueberschrift1"/>
              <w:spacing w:before="100" w:after="100" w:line="240" w:lineRule="auto"/>
              <w:rPr>
                <w:sz w:val="28"/>
              </w:rPr>
            </w:pPr>
            <w:r w:rsidRPr="004D40DF">
              <w:rPr>
                <w:noProof/>
                <w:sz w:val="20"/>
                <w:szCs w:val="20"/>
              </w:rPr>
              <w:drawing>
                <wp:anchor distT="0" distB="0" distL="114300" distR="114300" simplePos="0" relativeHeight="251664384" behindDoc="0" locked="0" layoutInCell="1" allowOverlap="1" wp14:anchorId="271AA9FB" wp14:editId="5FC2048F">
                  <wp:simplePos x="0" y="0"/>
                  <wp:positionH relativeFrom="column">
                    <wp:posOffset>5578475</wp:posOffset>
                  </wp:positionH>
                  <wp:positionV relativeFrom="paragraph">
                    <wp:posOffset>85090</wp:posOffset>
                  </wp:positionV>
                  <wp:extent cx="540000" cy="329971"/>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Exponentialfunktionen</w:t>
            </w:r>
          </w:p>
          <w:p w14:paraId="296B3282" w14:textId="77777777" w:rsidR="00081587" w:rsidRPr="004D40DF" w:rsidRDefault="00081587" w:rsidP="00F133F5">
            <w:pPr>
              <w:pStyle w:val="bcTabcaStd"/>
              <w:spacing w:after="100"/>
              <w:contextualSpacing w:val="0"/>
            </w:pPr>
            <w:r w:rsidRPr="004D40DF">
              <w:t>ca. 15 Std.</w:t>
            </w:r>
          </w:p>
        </w:tc>
      </w:tr>
      <w:tr w:rsidR="00081587" w:rsidRPr="004D40DF" w14:paraId="57610482" w14:textId="77777777" w:rsidTr="00081587">
        <w:trPr>
          <w:trHeight w:val="1202"/>
        </w:trPr>
        <w:tc>
          <w:tcPr>
            <w:tcW w:w="9894" w:type="dxa"/>
            <w:tcBorders>
              <w:bottom w:val="single" w:sz="4" w:space="0" w:color="auto"/>
            </w:tcBorders>
          </w:tcPr>
          <w:p w14:paraId="3519B38B" w14:textId="11AD93E9"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Die natürliche Exponentialfunktion und ihre Ableitung</w:t>
            </w:r>
          </w:p>
          <w:p w14:paraId="3609B915" w14:textId="5247FBE5"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Grenzverhalten, waagerechte Asymptoten</w:t>
            </w:r>
          </w:p>
          <w:p w14:paraId="2D986402" w14:textId="77777777" w:rsidR="00F133F5" w:rsidRPr="004D40DF" w:rsidRDefault="00081587" w:rsidP="00F133F5">
            <w:pPr>
              <w:pStyle w:val="Listenabsatz"/>
              <w:numPr>
                <w:ilvl w:val="0"/>
                <w:numId w:val="27"/>
              </w:numPr>
              <w:spacing w:before="120" w:after="120"/>
              <w:contextualSpacing w:val="0"/>
              <w:jc w:val="left"/>
              <w:rPr>
                <w:sz w:val="20"/>
                <w:szCs w:val="20"/>
              </w:rPr>
            </w:pPr>
            <w:r w:rsidRPr="004D40DF">
              <w:rPr>
                <w:color w:val="000000" w:themeColor="text1"/>
                <w:sz w:val="20"/>
                <w:szCs w:val="20"/>
              </w:rPr>
              <w:t>Verschiebungen und Streckungen; Spiegelungen</w:t>
            </w:r>
          </w:p>
          <w:p w14:paraId="2E0E2F73" w14:textId="67D3D7E0" w:rsidR="00081587" w:rsidRPr="004D40DF" w:rsidRDefault="00F133F5" w:rsidP="00F133F5">
            <w:pPr>
              <w:pStyle w:val="Listenabsatz"/>
              <w:numPr>
                <w:ilvl w:val="0"/>
                <w:numId w:val="27"/>
              </w:numPr>
              <w:spacing w:before="120" w:after="120"/>
              <w:contextualSpacing w:val="0"/>
              <w:jc w:val="left"/>
              <w:rPr>
                <w:sz w:val="20"/>
                <w:szCs w:val="20"/>
              </w:rPr>
            </w:pPr>
            <w:r w:rsidRPr="004D40DF">
              <w:rPr>
                <w:sz w:val="20"/>
                <w:szCs w:val="20"/>
              </w:rPr>
              <w:t>Einfache Exponentialgleichungen zur Basis e</w:t>
            </w:r>
          </w:p>
          <w:p w14:paraId="713F19EE" w14:textId="597CC77D"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color w:val="000000" w:themeColor="text1"/>
                <w:sz w:val="20"/>
                <w:szCs w:val="20"/>
              </w:rPr>
              <w:t>Untersuchung zusammengesetzter Funktionen</w:t>
            </w:r>
            <w:r w:rsidR="00460DD0" w:rsidRPr="004D40DF">
              <w:rPr>
                <w:color w:val="000000" w:themeColor="text1"/>
                <w:sz w:val="20"/>
                <w:szCs w:val="20"/>
              </w:rPr>
              <w:t>:</w:t>
            </w:r>
            <w:r w:rsidRPr="004D40DF">
              <w:rPr>
                <w:color w:val="000000" w:themeColor="text1"/>
                <w:sz w:val="20"/>
                <w:szCs w:val="20"/>
              </w:rPr>
              <w:t xml:space="preserve"> Summen, Differenzen, </w:t>
            </w:r>
            <w:r w:rsidR="00460DD0" w:rsidRPr="004D40DF">
              <w:rPr>
                <w:color w:val="000000" w:themeColor="text1"/>
                <w:sz w:val="20"/>
                <w:szCs w:val="20"/>
              </w:rPr>
              <w:t xml:space="preserve">einfache </w:t>
            </w:r>
            <w:r w:rsidRPr="004D40DF">
              <w:rPr>
                <w:color w:val="000000" w:themeColor="text1"/>
                <w:sz w:val="20"/>
                <w:szCs w:val="20"/>
              </w:rPr>
              <w:t xml:space="preserve">Produkte </w:t>
            </w:r>
            <w:r w:rsidR="00460DD0" w:rsidRPr="004D40DF">
              <w:rPr>
                <w:color w:val="000000" w:themeColor="text1"/>
                <w:sz w:val="20"/>
                <w:szCs w:val="20"/>
              </w:rPr>
              <w:t>und</w:t>
            </w:r>
            <w:r w:rsidR="00F133F5" w:rsidRPr="004D40DF">
              <w:rPr>
                <w:color w:val="000000" w:themeColor="text1"/>
                <w:sz w:val="20"/>
                <w:szCs w:val="20"/>
              </w:rPr>
              <w:br/>
            </w:r>
            <w:r w:rsidRPr="004D40DF">
              <w:rPr>
                <w:color w:val="000000" w:themeColor="text1"/>
                <w:sz w:val="20"/>
                <w:szCs w:val="20"/>
              </w:rPr>
              <w:t>Verkettungen mit linearer innerer Funktion)</w:t>
            </w:r>
          </w:p>
          <w:p w14:paraId="1CD2A06C" w14:textId="77777777" w:rsidR="00081587" w:rsidRPr="004D40DF" w:rsidRDefault="00081587" w:rsidP="00E47F42">
            <w:pPr>
              <w:pStyle w:val="Listenabsatz"/>
              <w:numPr>
                <w:ilvl w:val="0"/>
                <w:numId w:val="27"/>
              </w:numPr>
              <w:spacing w:before="120" w:after="120" w:line="336" w:lineRule="auto"/>
              <w:ind w:left="714" w:hanging="357"/>
              <w:contextualSpacing w:val="0"/>
              <w:jc w:val="left"/>
              <w:rPr>
                <w:sz w:val="20"/>
                <w:szCs w:val="20"/>
                <w:lang w:val="en-US"/>
              </w:rPr>
            </w:pPr>
            <w:r w:rsidRPr="004D40DF">
              <w:rPr>
                <w:color w:val="000000" w:themeColor="text1"/>
                <w:sz w:val="20"/>
                <w:szCs w:val="20"/>
              </w:rPr>
              <w:t>Exponentialfunktionen im Sachzusammenhang</w:t>
            </w:r>
          </w:p>
        </w:tc>
      </w:tr>
      <w:tr w:rsidR="00081587" w:rsidRPr="004D40DF" w14:paraId="6859FE05" w14:textId="77777777" w:rsidTr="00081587">
        <w:trPr>
          <w:trHeight w:val="693"/>
        </w:trPr>
        <w:tc>
          <w:tcPr>
            <w:tcW w:w="9894" w:type="dxa"/>
            <w:shd w:val="clear" w:color="auto" w:fill="D9D9D9" w:themeFill="background1" w:themeFillShade="D9"/>
          </w:tcPr>
          <w:p w14:paraId="3FF6CEAF" w14:textId="52769E12" w:rsidR="00081587" w:rsidRPr="004D40DF" w:rsidRDefault="00520628" w:rsidP="00BD5CDA">
            <w:pPr>
              <w:pStyle w:val="0ueberschrift1"/>
              <w:spacing w:line="240" w:lineRule="auto"/>
              <w:rPr>
                <w:sz w:val="28"/>
              </w:rPr>
            </w:pPr>
            <w:r w:rsidRPr="004D40DF">
              <w:rPr>
                <w:noProof/>
                <w:sz w:val="20"/>
                <w:szCs w:val="20"/>
              </w:rPr>
              <w:lastRenderedPageBreak/>
              <w:drawing>
                <wp:anchor distT="0" distB="0" distL="114300" distR="114300" simplePos="0" relativeHeight="251666432" behindDoc="0" locked="0" layoutInCell="1" allowOverlap="1" wp14:anchorId="02E7570C" wp14:editId="1F9FF6F9">
                  <wp:simplePos x="0" y="0"/>
                  <wp:positionH relativeFrom="column">
                    <wp:posOffset>5597525</wp:posOffset>
                  </wp:positionH>
                  <wp:positionV relativeFrom="paragraph">
                    <wp:posOffset>81915</wp:posOffset>
                  </wp:positionV>
                  <wp:extent cx="540000" cy="32997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Integralrechnung</w:t>
            </w:r>
          </w:p>
          <w:p w14:paraId="7A63F925" w14:textId="77777777" w:rsidR="00081587" w:rsidRPr="004D40DF" w:rsidRDefault="00081587" w:rsidP="00BD5CDA">
            <w:pPr>
              <w:pStyle w:val="bcTabcaStd"/>
              <w:contextualSpacing w:val="0"/>
            </w:pPr>
            <w:r w:rsidRPr="004D40DF">
              <w:t>ca. 21 Std.</w:t>
            </w:r>
          </w:p>
        </w:tc>
      </w:tr>
      <w:tr w:rsidR="00081587" w:rsidRPr="004D40DF" w14:paraId="237C24B6" w14:textId="77777777" w:rsidTr="00081587">
        <w:trPr>
          <w:trHeight w:val="2401"/>
        </w:trPr>
        <w:tc>
          <w:tcPr>
            <w:tcW w:w="9894" w:type="dxa"/>
            <w:tcBorders>
              <w:bottom w:val="single" w:sz="4" w:space="0" w:color="auto"/>
            </w:tcBorders>
          </w:tcPr>
          <w:p w14:paraId="5F72F023" w14:textId="6B16E758"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Rekonstruktion eines Bestands aus der Änderungsrate</w:t>
            </w:r>
            <w:r w:rsidR="00C0600D" w:rsidRPr="004D40DF">
              <w:rPr>
                <w:sz w:val="20"/>
                <w:szCs w:val="20"/>
              </w:rPr>
              <w:t>; Integral</w:t>
            </w:r>
          </w:p>
          <w:p w14:paraId="57736540" w14:textId="77777777"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Orientierter Flächeninhalt</w:t>
            </w:r>
          </w:p>
          <w:p w14:paraId="01002FBB" w14:textId="4EF03F38"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Hauptsatz der Differential- und Integralrechnung</w:t>
            </w:r>
          </w:p>
          <w:p w14:paraId="7F33C67D" w14:textId="686AA4E6"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Stammfunktionen – Integrationsregeln (Summenregel, Faktorregel)</w:t>
            </w:r>
          </w:p>
          <w:p w14:paraId="0052940A" w14:textId="77777777"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Integration durch lineare Substitution</w:t>
            </w:r>
          </w:p>
          <w:p w14:paraId="7B05EE90" w14:textId="77777777"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Berechnen von Flächeninhalten unter und zwischen Kurven</w:t>
            </w:r>
          </w:p>
          <w:p w14:paraId="2D9E0D97" w14:textId="5CA5BE4F" w:rsidR="00081587" w:rsidRPr="004D40DF" w:rsidRDefault="00081587" w:rsidP="00E47F42">
            <w:pPr>
              <w:pStyle w:val="Listenabsatz"/>
              <w:numPr>
                <w:ilvl w:val="0"/>
                <w:numId w:val="27"/>
              </w:numPr>
              <w:spacing w:before="120" w:after="120" w:line="336" w:lineRule="auto"/>
              <w:ind w:left="714" w:hanging="357"/>
              <w:contextualSpacing w:val="0"/>
              <w:jc w:val="left"/>
              <w:rPr>
                <w:sz w:val="20"/>
                <w:szCs w:val="20"/>
              </w:rPr>
            </w:pPr>
            <w:r w:rsidRPr="004D40DF">
              <w:rPr>
                <w:sz w:val="20"/>
                <w:szCs w:val="20"/>
              </w:rPr>
              <w:t>Anwendungsaufgaben</w:t>
            </w:r>
          </w:p>
        </w:tc>
      </w:tr>
    </w:tbl>
    <w:p w14:paraId="6C991F33" w14:textId="59FA9290" w:rsidR="00081587" w:rsidRPr="004D40DF" w:rsidRDefault="00081587" w:rsidP="00B76ED3">
      <w:pPr>
        <w:spacing w:after="120"/>
        <w:rPr>
          <w:sz w:val="12"/>
        </w:rPr>
      </w:pPr>
    </w:p>
    <w:tbl>
      <w:tblPr>
        <w:tblStyle w:val="Tabellenraster"/>
        <w:tblW w:w="9894" w:type="dxa"/>
        <w:tblInd w:w="-5" w:type="dxa"/>
        <w:tblLayout w:type="fixed"/>
        <w:tblLook w:val="04A0" w:firstRow="1" w:lastRow="0" w:firstColumn="1" w:lastColumn="0" w:noHBand="0" w:noVBand="1"/>
      </w:tblPr>
      <w:tblGrid>
        <w:gridCol w:w="9894"/>
      </w:tblGrid>
      <w:tr w:rsidR="00081587" w:rsidRPr="004D40DF" w14:paraId="6321BF16" w14:textId="77777777" w:rsidTr="00081587">
        <w:trPr>
          <w:trHeight w:val="693"/>
        </w:trPr>
        <w:tc>
          <w:tcPr>
            <w:tcW w:w="9894" w:type="dxa"/>
            <w:shd w:val="clear" w:color="auto" w:fill="D9D9D9" w:themeFill="background1" w:themeFillShade="D9"/>
          </w:tcPr>
          <w:p w14:paraId="494ED380" w14:textId="1B7AD0E8" w:rsidR="00081587" w:rsidRPr="004D40DF" w:rsidRDefault="00520628" w:rsidP="00BD5CDA">
            <w:pPr>
              <w:pStyle w:val="0ueberschrift1"/>
              <w:spacing w:line="240" w:lineRule="auto"/>
              <w:rPr>
                <w:sz w:val="28"/>
              </w:rPr>
            </w:pPr>
            <w:r w:rsidRPr="004D40DF">
              <w:rPr>
                <w:noProof/>
                <w:sz w:val="20"/>
                <w:szCs w:val="20"/>
              </w:rPr>
              <w:drawing>
                <wp:anchor distT="0" distB="0" distL="114300" distR="114300" simplePos="0" relativeHeight="251668480" behindDoc="0" locked="0" layoutInCell="1" allowOverlap="1" wp14:anchorId="6679C152" wp14:editId="5EAD6DE4">
                  <wp:simplePos x="0" y="0"/>
                  <wp:positionH relativeFrom="column">
                    <wp:posOffset>5597525</wp:posOffset>
                  </wp:positionH>
                  <wp:positionV relativeFrom="paragraph">
                    <wp:posOffset>99060</wp:posOffset>
                  </wp:positionV>
                  <wp:extent cx="540000" cy="329971"/>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Modellierung und Lineare Gleichungssysteme</w:t>
            </w:r>
          </w:p>
          <w:p w14:paraId="7014A599" w14:textId="2EA8E2CE" w:rsidR="00081587" w:rsidRPr="004D40DF" w:rsidRDefault="00081587" w:rsidP="00BD5CDA">
            <w:pPr>
              <w:pStyle w:val="bcTabcaStd"/>
              <w:contextualSpacing w:val="0"/>
            </w:pPr>
            <w:r w:rsidRPr="004D40DF">
              <w:t>ca. 15 Std.</w:t>
            </w:r>
          </w:p>
        </w:tc>
      </w:tr>
      <w:tr w:rsidR="00081587" w:rsidRPr="004D40DF" w14:paraId="6A489889" w14:textId="77777777" w:rsidTr="00081587">
        <w:trPr>
          <w:trHeight w:val="1375"/>
        </w:trPr>
        <w:tc>
          <w:tcPr>
            <w:tcW w:w="9894" w:type="dxa"/>
            <w:tcBorders>
              <w:bottom w:val="single" w:sz="4" w:space="0" w:color="auto"/>
            </w:tcBorders>
          </w:tcPr>
          <w:p w14:paraId="20ACAD66" w14:textId="4D91A558" w:rsidR="00081587" w:rsidRPr="004D40DF" w:rsidRDefault="00081587"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 xml:space="preserve">Bestimmung von ganzrationalen Funktionen zu vorgegebenen Eigenschaften, sofern deren </w:t>
            </w:r>
            <w:r w:rsidR="009B7964" w:rsidRPr="004D40DF">
              <w:rPr>
                <w:sz w:val="20"/>
                <w:szCs w:val="20"/>
              </w:rPr>
              <w:br/>
            </w:r>
            <w:r w:rsidRPr="004D40DF">
              <w:rPr>
                <w:sz w:val="20"/>
                <w:szCs w:val="20"/>
              </w:rPr>
              <w:t>Funktionsterm ohne Parameter angegeben werden kann.</w:t>
            </w:r>
          </w:p>
          <w:p w14:paraId="1B84E5F1" w14:textId="02837393"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 xml:space="preserve">Gaußverfahren bei linearen Gleichungssystemen ohne Parameter bis zur Stufenform </w:t>
            </w:r>
          </w:p>
          <w:p w14:paraId="547617C1" w14:textId="7877C83F" w:rsidR="00081587" w:rsidRPr="004D40DF" w:rsidRDefault="00081587"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 xml:space="preserve">Lösungsvielfalt linearer Gleichungssysteme und Bestimmung der Lösung im Falle eindeutiger </w:t>
            </w:r>
            <w:r w:rsidRPr="004D40DF">
              <w:rPr>
                <w:sz w:val="20"/>
                <w:szCs w:val="20"/>
              </w:rPr>
              <w:br/>
              <w:t>Lösbarkeit</w:t>
            </w:r>
          </w:p>
          <w:p w14:paraId="517A32B6" w14:textId="566C3082"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 xml:space="preserve">Bestimmung von Sinus- und </w:t>
            </w:r>
            <w:proofErr w:type="spellStart"/>
            <w:r w:rsidRPr="004D40DF">
              <w:rPr>
                <w:sz w:val="20"/>
                <w:szCs w:val="20"/>
              </w:rPr>
              <w:t>Kosinusfunktionen</w:t>
            </w:r>
            <w:proofErr w:type="spellEnd"/>
            <w:r w:rsidRPr="004D40DF">
              <w:rPr>
                <w:sz w:val="20"/>
                <w:szCs w:val="20"/>
              </w:rPr>
              <w:t xml:space="preserve"> im Sachzusammenhang</w:t>
            </w:r>
          </w:p>
          <w:p w14:paraId="57F843A9" w14:textId="5125087C" w:rsidR="00081587" w:rsidRPr="004D40DF" w:rsidRDefault="00081587" w:rsidP="00E47F42">
            <w:pPr>
              <w:pStyle w:val="Listenabsatz"/>
              <w:numPr>
                <w:ilvl w:val="0"/>
                <w:numId w:val="27"/>
              </w:numPr>
              <w:spacing w:before="120" w:after="120" w:line="336" w:lineRule="auto"/>
              <w:ind w:left="714" w:hanging="357"/>
              <w:contextualSpacing w:val="0"/>
              <w:jc w:val="left"/>
              <w:rPr>
                <w:sz w:val="20"/>
                <w:szCs w:val="20"/>
              </w:rPr>
            </w:pPr>
            <w:r w:rsidRPr="004D40DF">
              <w:rPr>
                <w:sz w:val="20"/>
                <w:szCs w:val="20"/>
              </w:rPr>
              <w:t>Bestimmung von Exponentialfunktionen im Sachzusammenhang</w:t>
            </w:r>
          </w:p>
        </w:tc>
      </w:tr>
    </w:tbl>
    <w:p w14:paraId="7E10C06B" w14:textId="43C13089" w:rsidR="00081587" w:rsidRPr="004D40DF" w:rsidRDefault="00081587" w:rsidP="00B76ED3">
      <w:pPr>
        <w:spacing w:after="120"/>
        <w:rPr>
          <w:sz w:val="12"/>
        </w:rPr>
      </w:pPr>
    </w:p>
    <w:tbl>
      <w:tblPr>
        <w:tblStyle w:val="Tabellenraster"/>
        <w:tblW w:w="9894" w:type="dxa"/>
        <w:tblInd w:w="-5" w:type="dxa"/>
        <w:tblLayout w:type="fixed"/>
        <w:tblLook w:val="04A0" w:firstRow="1" w:lastRow="0" w:firstColumn="1" w:lastColumn="0" w:noHBand="0" w:noVBand="1"/>
      </w:tblPr>
      <w:tblGrid>
        <w:gridCol w:w="9894"/>
      </w:tblGrid>
      <w:tr w:rsidR="00081587" w:rsidRPr="004D40DF" w14:paraId="5C8064AE" w14:textId="77777777" w:rsidTr="00081587">
        <w:trPr>
          <w:trHeight w:val="693"/>
        </w:trPr>
        <w:tc>
          <w:tcPr>
            <w:tcW w:w="9894" w:type="dxa"/>
            <w:shd w:val="clear" w:color="auto" w:fill="D9D9D9" w:themeFill="background1" w:themeFillShade="D9"/>
          </w:tcPr>
          <w:p w14:paraId="63B2C45A" w14:textId="609C9E2D" w:rsidR="00081587" w:rsidRPr="004D40DF" w:rsidRDefault="00520628" w:rsidP="00BD5CDA">
            <w:pPr>
              <w:pStyle w:val="0ueberschrift1"/>
              <w:spacing w:line="240" w:lineRule="auto"/>
              <w:rPr>
                <w:sz w:val="24"/>
              </w:rPr>
            </w:pPr>
            <w:r w:rsidRPr="004D40DF">
              <w:rPr>
                <w:noProof/>
                <w:sz w:val="20"/>
                <w:szCs w:val="20"/>
              </w:rPr>
              <w:drawing>
                <wp:anchor distT="0" distB="0" distL="114300" distR="114300" simplePos="0" relativeHeight="251670528" behindDoc="0" locked="0" layoutInCell="1" allowOverlap="1" wp14:anchorId="2FD9CA73" wp14:editId="0B1E13C2">
                  <wp:simplePos x="0" y="0"/>
                  <wp:positionH relativeFrom="column">
                    <wp:posOffset>5597525</wp:posOffset>
                  </wp:positionH>
                  <wp:positionV relativeFrom="paragraph">
                    <wp:posOffset>93980</wp:posOffset>
                  </wp:positionV>
                  <wp:extent cx="540000" cy="329971"/>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Weiterführung der Analytischen Geometrie</w:t>
            </w:r>
          </w:p>
          <w:p w14:paraId="5C2397B8" w14:textId="77777777" w:rsidR="00081587" w:rsidRPr="004D40DF" w:rsidRDefault="00081587" w:rsidP="00BD5CDA">
            <w:pPr>
              <w:pStyle w:val="bcTabcaStd"/>
              <w:contextualSpacing w:val="0"/>
            </w:pPr>
            <w:r w:rsidRPr="004D40DF">
              <w:t>ca. 24 Std.</w:t>
            </w:r>
          </w:p>
        </w:tc>
      </w:tr>
      <w:tr w:rsidR="00081587" w:rsidRPr="004D40DF" w14:paraId="0374335D" w14:textId="77777777" w:rsidTr="00081587">
        <w:trPr>
          <w:trHeight w:val="1550"/>
        </w:trPr>
        <w:tc>
          <w:tcPr>
            <w:tcW w:w="9894" w:type="dxa"/>
            <w:tcBorders>
              <w:bottom w:val="single" w:sz="4" w:space="0" w:color="auto"/>
            </w:tcBorders>
          </w:tcPr>
          <w:p w14:paraId="44A34432" w14:textId="4D7B14E0"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Wiederholung</w:t>
            </w:r>
            <w:r w:rsidR="00621150" w:rsidRPr="004D40DF">
              <w:rPr>
                <w:sz w:val="20"/>
                <w:szCs w:val="20"/>
              </w:rPr>
              <w:t>:</w:t>
            </w:r>
            <w:r w:rsidRPr="004D40DF">
              <w:rPr>
                <w:sz w:val="20"/>
                <w:szCs w:val="20"/>
              </w:rPr>
              <w:t xml:space="preserve"> Vektoren, Linearkombination, </w:t>
            </w:r>
            <w:proofErr w:type="spellStart"/>
            <w:r w:rsidRPr="004D40DF">
              <w:rPr>
                <w:sz w:val="20"/>
                <w:szCs w:val="20"/>
              </w:rPr>
              <w:t>Kollinearität</w:t>
            </w:r>
            <w:proofErr w:type="spellEnd"/>
            <w:r w:rsidRPr="004D40DF">
              <w:rPr>
                <w:sz w:val="20"/>
                <w:szCs w:val="20"/>
              </w:rPr>
              <w:t>, Mittelpunkt einer Strecke</w:t>
            </w:r>
          </w:p>
          <w:p w14:paraId="5E000C8E" w14:textId="78BEA9DF" w:rsidR="00621150" w:rsidRPr="004D40DF" w:rsidRDefault="00621150" w:rsidP="00621150">
            <w:pPr>
              <w:pStyle w:val="Listenabsatz"/>
              <w:numPr>
                <w:ilvl w:val="0"/>
                <w:numId w:val="27"/>
              </w:numPr>
              <w:spacing w:before="120" w:after="120"/>
              <w:ind w:left="714" w:hanging="357"/>
              <w:contextualSpacing w:val="0"/>
              <w:jc w:val="left"/>
              <w:rPr>
                <w:sz w:val="20"/>
                <w:szCs w:val="20"/>
              </w:rPr>
            </w:pPr>
            <w:r w:rsidRPr="004D40DF">
              <w:rPr>
                <w:sz w:val="20"/>
                <w:szCs w:val="20"/>
              </w:rPr>
              <w:t>Wiederholung: Geraden und ihre Lagebeziehungen, ggf. Berechnung des Schnittpunkts</w:t>
            </w:r>
          </w:p>
          <w:p w14:paraId="467C1BF6" w14:textId="0C9162B2" w:rsidR="00081587" w:rsidRPr="004D40DF" w:rsidRDefault="007912DC" w:rsidP="00081587">
            <w:pPr>
              <w:pStyle w:val="Listenabsatz"/>
              <w:numPr>
                <w:ilvl w:val="0"/>
                <w:numId w:val="27"/>
              </w:numPr>
              <w:spacing w:before="120" w:after="120"/>
              <w:ind w:left="714" w:hanging="357"/>
              <w:contextualSpacing w:val="0"/>
              <w:jc w:val="left"/>
              <w:rPr>
                <w:sz w:val="20"/>
                <w:szCs w:val="20"/>
              </w:rPr>
            </w:pPr>
            <w:r w:rsidRPr="004D40DF">
              <w:rPr>
                <w:sz w:val="20"/>
                <w:szCs w:val="20"/>
              </w:rPr>
              <w:t xml:space="preserve">Skalarprodukt in Koordinatenform; </w:t>
            </w:r>
            <w:r w:rsidR="00081587" w:rsidRPr="004D40DF">
              <w:rPr>
                <w:sz w:val="20"/>
                <w:szCs w:val="20"/>
              </w:rPr>
              <w:t>Orthogonale Vektoren</w:t>
            </w:r>
          </w:p>
          <w:p w14:paraId="7C6BD15E" w14:textId="1C74AEC6"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Parameter- und Koordinaten</w:t>
            </w:r>
            <w:r w:rsidR="00247E3E" w:rsidRPr="004D40DF">
              <w:rPr>
                <w:sz w:val="20"/>
                <w:szCs w:val="20"/>
              </w:rPr>
              <w:t>gleichung</w:t>
            </w:r>
            <w:r w:rsidRPr="004D40DF">
              <w:rPr>
                <w:sz w:val="20"/>
                <w:szCs w:val="20"/>
              </w:rPr>
              <w:t xml:space="preserve"> </w:t>
            </w:r>
            <w:r w:rsidR="00505079" w:rsidRPr="004D40DF">
              <w:rPr>
                <w:sz w:val="20"/>
                <w:szCs w:val="20"/>
              </w:rPr>
              <w:t>einer</w:t>
            </w:r>
            <w:r w:rsidRPr="004D40DF">
              <w:rPr>
                <w:sz w:val="20"/>
                <w:szCs w:val="20"/>
              </w:rPr>
              <w:t xml:space="preserve"> Ebene</w:t>
            </w:r>
          </w:p>
          <w:p w14:paraId="4F4BFACF" w14:textId="67BBFA4D"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sz w:val="20"/>
                <w:szCs w:val="20"/>
              </w:rPr>
              <w:t>Vektorprodukt</w:t>
            </w:r>
            <w:r w:rsidR="004012DA" w:rsidRPr="004D40DF">
              <w:rPr>
                <w:sz w:val="20"/>
                <w:szCs w:val="20"/>
              </w:rPr>
              <w:t xml:space="preserve"> in Koordinatenform</w:t>
            </w:r>
          </w:p>
          <w:p w14:paraId="30E1B430" w14:textId="33DA3D58" w:rsidR="00081587" w:rsidRPr="004D40DF" w:rsidRDefault="00081587"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Darstellung von Geraden und Ebenen im dreidimensionalen Koordinatensystem</w:t>
            </w:r>
            <w:r w:rsidR="000A615D" w:rsidRPr="004D40DF">
              <w:rPr>
                <w:sz w:val="20"/>
                <w:szCs w:val="20"/>
              </w:rPr>
              <w:t xml:space="preserve"> (Spurpunkte, </w:t>
            </w:r>
            <w:r w:rsidR="009B7964" w:rsidRPr="004D40DF">
              <w:rPr>
                <w:sz w:val="20"/>
                <w:szCs w:val="20"/>
              </w:rPr>
              <w:br/>
            </w:r>
            <w:r w:rsidR="000A615D" w:rsidRPr="004D40DF">
              <w:rPr>
                <w:sz w:val="20"/>
                <w:szCs w:val="20"/>
              </w:rPr>
              <w:t>Spurgeraden)</w:t>
            </w:r>
          </w:p>
          <w:p w14:paraId="5DCA58DF" w14:textId="41809242" w:rsidR="00081587" w:rsidRPr="004D40DF" w:rsidRDefault="00B0003A" w:rsidP="00081587">
            <w:pPr>
              <w:pStyle w:val="Listenabsatz"/>
              <w:numPr>
                <w:ilvl w:val="0"/>
                <w:numId w:val="27"/>
              </w:numPr>
              <w:spacing w:before="120" w:after="120"/>
              <w:ind w:left="714" w:hanging="357"/>
              <w:contextualSpacing w:val="0"/>
              <w:jc w:val="left"/>
              <w:rPr>
                <w:sz w:val="20"/>
                <w:szCs w:val="20"/>
              </w:rPr>
            </w:pPr>
            <w:r w:rsidRPr="004D40DF">
              <w:rPr>
                <w:sz w:val="20"/>
                <w:szCs w:val="20"/>
              </w:rPr>
              <w:t>Lagebeziehung zwischen Gerade und Ebene</w:t>
            </w:r>
            <w:r w:rsidR="00081587" w:rsidRPr="004D40DF">
              <w:rPr>
                <w:sz w:val="20"/>
                <w:szCs w:val="20"/>
              </w:rPr>
              <w:t xml:space="preserve"> unt</w:t>
            </w:r>
            <w:r w:rsidRPr="004D40DF">
              <w:rPr>
                <w:sz w:val="20"/>
                <w:szCs w:val="20"/>
              </w:rPr>
              <w:t xml:space="preserve">ersuchen, </w:t>
            </w:r>
            <w:r w:rsidR="00081587" w:rsidRPr="004D40DF">
              <w:rPr>
                <w:sz w:val="20"/>
                <w:szCs w:val="20"/>
              </w:rPr>
              <w:t>ggf. Be</w:t>
            </w:r>
            <w:r w:rsidR="000A615D" w:rsidRPr="004D40DF">
              <w:rPr>
                <w:sz w:val="20"/>
                <w:szCs w:val="20"/>
              </w:rPr>
              <w:t>stimmung</w:t>
            </w:r>
            <w:r w:rsidR="00081587" w:rsidRPr="004D40DF">
              <w:rPr>
                <w:sz w:val="20"/>
                <w:szCs w:val="20"/>
              </w:rPr>
              <w:t xml:space="preserve"> des Schnittpunkts</w:t>
            </w:r>
          </w:p>
          <w:p w14:paraId="36C04F22" w14:textId="1B51DF24" w:rsidR="00081587" w:rsidRPr="004D40DF" w:rsidRDefault="00B0003A" w:rsidP="00081587">
            <w:pPr>
              <w:pStyle w:val="Listenabsatz"/>
              <w:numPr>
                <w:ilvl w:val="0"/>
                <w:numId w:val="27"/>
              </w:numPr>
              <w:spacing w:before="120" w:after="120"/>
              <w:ind w:left="714" w:hanging="357"/>
              <w:contextualSpacing w:val="0"/>
              <w:jc w:val="left"/>
              <w:rPr>
                <w:sz w:val="20"/>
                <w:szCs w:val="20"/>
              </w:rPr>
            </w:pPr>
            <w:r w:rsidRPr="004D40DF">
              <w:rPr>
                <w:sz w:val="20"/>
                <w:szCs w:val="20"/>
              </w:rPr>
              <w:t>Lagebeziehung</w:t>
            </w:r>
            <w:r w:rsidR="00081587" w:rsidRPr="004D40DF">
              <w:rPr>
                <w:sz w:val="20"/>
                <w:szCs w:val="20"/>
              </w:rPr>
              <w:t xml:space="preserve"> zwischen zwei Ebenen untersuchen, ohne Be</w:t>
            </w:r>
            <w:r w:rsidR="000A615D" w:rsidRPr="004D40DF">
              <w:rPr>
                <w:sz w:val="20"/>
                <w:szCs w:val="20"/>
              </w:rPr>
              <w:t>stimmung</w:t>
            </w:r>
            <w:r w:rsidR="00081587" w:rsidRPr="004D40DF">
              <w:rPr>
                <w:sz w:val="20"/>
                <w:szCs w:val="20"/>
              </w:rPr>
              <w:t xml:space="preserve"> der Schnittgerade</w:t>
            </w:r>
          </w:p>
          <w:p w14:paraId="0AA8A951" w14:textId="77777777" w:rsidR="00081587" w:rsidRPr="004D40DF" w:rsidRDefault="00081587" w:rsidP="00E47F42">
            <w:pPr>
              <w:pStyle w:val="Listenabsatz"/>
              <w:numPr>
                <w:ilvl w:val="0"/>
                <w:numId w:val="27"/>
              </w:numPr>
              <w:spacing w:before="120" w:after="120" w:line="336" w:lineRule="auto"/>
              <w:ind w:left="714" w:hanging="357"/>
              <w:contextualSpacing w:val="0"/>
              <w:jc w:val="left"/>
              <w:rPr>
                <w:sz w:val="20"/>
                <w:szCs w:val="20"/>
              </w:rPr>
            </w:pPr>
            <w:r w:rsidRPr="004D40DF">
              <w:rPr>
                <w:sz w:val="20"/>
                <w:szCs w:val="20"/>
              </w:rPr>
              <w:t>Lagebeziehungen in Sachzusammenhängen untersuchen</w:t>
            </w:r>
          </w:p>
        </w:tc>
      </w:tr>
    </w:tbl>
    <w:p w14:paraId="754EF8B5" w14:textId="6B4DE4AF" w:rsidR="00081587" w:rsidRPr="004D40DF" w:rsidRDefault="00081587" w:rsidP="00081587">
      <w:pPr>
        <w:rPr>
          <w:sz w:val="12"/>
        </w:rPr>
      </w:pPr>
    </w:p>
    <w:p w14:paraId="264AF221" w14:textId="38122D14" w:rsidR="00081587" w:rsidRPr="004D40DF" w:rsidRDefault="00081587">
      <w:pPr>
        <w:jc w:val="left"/>
        <w:rPr>
          <w:sz w:val="12"/>
        </w:rPr>
      </w:pPr>
      <w:r w:rsidRPr="004D40DF">
        <w:rPr>
          <w:sz w:val="12"/>
        </w:rPr>
        <w:br w:type="page"/>
      </w:r>
    </w:p>
    <w:p w14:paraId="21BD03F7" w14:textId="74FF2697" w:rsidR="00081587" w:rsidRPr="004D40DF" w:rsidRDefault="00081587" w:rsidP="00081587">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081587" w:rsidRPr="004D40DF" w14:paraId="0C730258" w14:textId="77777777" w:rsidTr="00081587">
        <w:trPr>
          <w:trHeight w:val="693"/>
        </w:trPr>
        <w:tc>
          <w:tcPr>
            <w:tcW w:w="9781" w:type="dxa"/>
            <w:shd w:val="clear" w:color="auto" w:fill="D9D9D9" w:themeFill="background1" w:themeFillShade="D9"/>
          </w:tcPr>
          <w:p w14:paraId="71A827FE" w14:textId="39933E04" w:rsidR="00081587" w:rsidRPr="004D40DF" w:rsidRDefault="00520628" w:rsidP="00BD5CDA">
            <w:pPr>
              <w:pStyle w:val="0ueberschrift1"/>
              <w:spacing w:line="240" w:lineRule="auto"/>
              <w:rPr>
                <w:sz w:val="28"/>
              </w:rPr>
            </w:pPr>
            <w:r w:rsidRPr="004D40DF">
              <w:rPr>
                <w:noProof/>
                <w:sz w:val="20"/>
                <w:szCs w:val="20"/>
              </w:rPr>
              <w:drawing>
                <wp:anchor distT="0" distB="0" distL="114300" distR="114300" simplePos="0" relativeHeight="251672576" behindDoc="0" locked="0" layoutInCell="1" allowOverlap="1" wp14:anchorId="65D28220" wp14:editId="0B873023">
                  <wp:simplePos x="0" y="0"/>
                  <wp:positionH relativeFrom="column">
                    <wp:posOffset>5521325</wp:posOffset>
                  </wp:positionH>
                  <wp:positionV relativeFrom="paragraph">
                    <wp:posOffset>139065</wp:posOffset>
                  </wp:positionV>
                  <wp:extent cx="540000" cy="329971"/>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Metrische Geometrie</w:t>
            </w:r>
          </w:p>
          <w:p w14:paraId="5B133F5F" w14:textId="23A1030A" w:rsidR="00081587" w:rsidRPr="004D40DF" w:rsidRDefault="00081587" w:rsidP="00BD5CDA">
            <w:pPr>
              <w:pStyle w:val="bcTabcaStd"/>
              <w:contextualSpacing w:val="0"/>
              <w:rPr>
                <w:sz w:val="22"/>
              </w:rPr>
            </w:pPr>
            <w:r w:rsidRPr="004D40DF">
              <w:t>ca. 21 Std.</w:t>
            </w:r>
          </w:p>
        </w:tc>
      </w:tr>
      <w:tr w:rsidR="00081587" w:rsidRPr="004D40DF" w14:paraId="204DFF14" w14:textId="77777777" w:rsidTr="00081587">
        <w:trPr>
          <w:trHeight w:val="1202"/>
        </w:trPr>
        <w:tc>
          <w:tcPr>
            <w:tcW w:w="9781" w:type="dxa"/>
            <w:tcBorders>
              <w:bottom w:val="single" w:sz="4" w:space="0" w:color="auto"/>
            </w:tcBorders>
          </w:tcPr>
          <w:p w14:paraId="332DB3D9" w14:textId="1EBA1969"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Wiederholung: Betrag eines Vektors; Einheitsvektoren, Abstand zweier Punkte</w:t>
            </w:r>
          </w:p>
          <w:p w14:paraId="7B59696A" w14:textId="32FD28E8"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Abstand Punkt</w:t>
            </w:r>
            <w:r w:rsidR="00247E3E" w:rsidRPr="004D40DF">
              <w:rPr>
                <w:color w:val="000000" w:themeColor="text1"/>
                <w:sz w:val="20"/>
                <w:szCs w:val="20"/>
              </w:rPr>
              <w:t xml:space="preserve"> </w:t>
            </w:r>
            <w:r w:rsidR="000C236A" w:rsidRPr="004D40DF">
              <w:rPr>
                <w:color w:val="000000" w:themeColor="text1"/>
                <w:sz w:val="20"/>
                <w:szCs w:val="20"/>
              </w:rPr>
              <w:t>/</w:t>
            </w:r>
            <w:r w:rsidR="00247E3E" w:rsidRPr="004D40DF">
              <w:rPr>
                <w:color w:val="000000" w:themeColor="text1"/>
                <w:sz w:val="20"/>
                <w:szCs w:val="20"/>
              </w:rPr>
              <w:t xml:space="preserve"> </w:t>
            </w:r>
            <w:r w:rsidRPr="004D40DF">
              <w:rPr>
                <w:color w:val="000000" w:themeColor="text1"/>
                <w:sz w:val="20"/>
                <w:szCs w:val="20"/>
              </w:rPr>
              <w:t>Ebene mit der Methode „Lot fällen“</w:t>
            </w:r>
          </w:p>
          <w:p w14:paraId="302E02B1" w14:textId="3AE14151"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Abstand Gerade</w:t>
            </w:r>
            <w:r w:rsidR="00247E3E" w:rsidRPr="004D40DF">
              <w:rPr>
                <w:color w:val="000000" w:themeColor="text1"/>
                <w:sz w:val="20"/>
                <w:szCs w:val="20"/>
              </w:rPr>
              <w:t xml:space="preserve"> </w:t>
            </w:r>
            <w:r w:rsidR="000C236A" w:rsidRPr="004D40DF">
              <w:rPr>
                <w:color w:val="000000" w:themeColor="text1"/>
                <w:sz w:val="20"/>
                <w:szCs w:val="20"/>
              </w:rPr>
              <w:t>/</w:t>
            </w:r>
            <w:r w:rsidR="00247E3E" w:rsidRPr="004D40DF">
              <w:rPr>
                <w:color w:val="000000" w:themeColor="text1"/>
                <w:sz w:val="20"/>
                <w:szCs w:val="20"/>
              </w:rPr>
              <w:t xml:space="preserve"> </w:t>
            </w:r>
            <w:r w:rsidRPr="004D40DF">
              <w:rPr>
                <w:color w:val="000000" w:themeColor="text1"/>
                <w:sz w:val="20"/>
                <w:szCs w:val="20"/>
              </w:rPr>
              <w:t>Ebene und Ebene</w:t>
            </w:r>
            <w:r w:rsidR="00247E3E" w:rsidRPr="004D40DF">
              <w:rPr>
                <w:color w:val="000000" w:themeColor="text1"/>
                <w:sz w:val="20"/>
                <w:szCs w:val="20"/>
              </w:rPr>
              <w:t xml:space="preserve"> </w:t>
            </w:r>
            <w:r w:rsidRPr="004D40DF">
              <w:rPr>
                <w:color w:val="000000" w:themeColor="text1"/>
                <w:sz w:val="20"/>
                <w:szCs w:val="20"/>
              </w:rPr>
              <w:t>/</w:t>
            </w:r>
            <w:r w:rsidR="000010C8" w:rsidRPr="004D40DF">
              <w:rPr>
                <w:color w:val="000000" w:themeColor="text1"/>
                <w:sz w:val="20"/>
                <w:szCs w:val="20"/>
              </w:rPr>
              <w:t xml:space="preserve"> </w:t>
            </w:r>
            <w:r w:rsidRPr="004D40DF">
              <w:rPr>
                <w:color w:val="000000" w:themeColor="text1"/>
                <w:sz w:val="20"/>
                <w:szCs w:val="20"/>
              </w:rPr>
              <w:t>Ebene</w:t>
            </w:r>
          </w:p>
          <w:p w14:paraId="702A0B74" w14:textId="5A4920BA"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Spiegelung an Punkten und Spiegelung an Ebenen</w:t>
            </w:r>
          </w:p>
          <w:p w14:paraId="1806421A" w14:textId="26D28020" w:rsidR="00081587" w:rsidRPr="004D40DF" w:rsidRDefault="00F903D9"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 xml:space="preserve">Skalarprodukt in vektorieller Form, </w:t>
            </w:r>
            <w:r w:rsidR="00081587" w:rsidRPr="004D40DF">
              <w:rPr>
                <w:color w:val="000000" w:themeColor="text1"/>
                <w:sz w:val="20"/>
                <w:szCs w:val="20"/>
              </w:rPr>
              <w:t>Winkel zwischen Vektoren</w:t>
            </w:r>
          </w:p>
          <w:p w14:paraId="432294B8" w14:textId="55366638"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Winkel zwischen zwei Geraden, zwischen Gerade und Ebene und zwischen zwei Ebenen</w:t>
            </w:r>
          </w:p>
          <w:p w14:paraId="20B0364E" w14:textId="65DD9E72"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color w:val="000000" w:themeColor="text1"/>
                <w:sz w:val="20"/>
                <w:szCs w:val="20"/>
              </w:rPr>
              <w:t xml:space="preserve">Flächeninhaltsberechnungen und Volumenberechnungen </w:t>
            </w:r>
          </w:p>
          <w:p w14:paraId="2320118C" w14:textId="77777777" w:rsidR="00081587" w:rsidRPr="004D40DF" w:rsidRDefault="00081587" w:rsidP="00E47F42">
            <w:pPr>
              <w:pStyle w:val="Listenabsatz"/>
              <w:numPr>
                <w:ilvl w:val="0"/>
                <w:numId w:val="27"/>
              </w:numPr>
              <w:spacing w:before="120" w:after="120" w:line="336" w:lineRule="auto"/>
              <w:ind w:left="714" w:hanging="357"/>
              <w:contextualSpacing w:val="0"/>
              <w:jc w:val="left"/>
              <w:rPr>
                <w:sz w:val="20"/>
                <w:szCs w:val="20"/>
              </w:rPr>
            </w:pPr>
            <w:r w:rsidRPr="004D40DF">
              <w:rPr>
                <w:color w:val="000000" w:themeColor="text1"/>
                <w:sz w:val="20"/>
                <w:szCs w:val="20"/>
              </w:rPr>
              <w:t>Geometrische Problemstellungen in Sachzusammenhängen untersuchen</w:t>
            </w:r>
          </w:p>
        </w:tc>
      </w:tr>
    </w:tbl>
    <w:p w14:paraId="6B3F6639" w14:textId="386587D9" w:rsidR="00081587" w:rsidRPr="004D40DF" w:rsidRDefault="00081587" w:rsidP="00081587">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081587" w:rsidRPr="004D40DF" w14:paraId="2F2DC062" w14:textId="77777777" w:rsidTr="00453C86">
        <w:trPr>
          <w:trHeight w:val="693"/>
        </w:trPr>
        <w:tc>
          <w:tcPr>
            <w:tcW w:w="9781" w:type="dxa"/>
            <w:shd w:val="clear" w:color="auto" w:fill="D9D9D9" w:themeFill="background1" w:themeFillShade="D9"/>
          </w:tcPr>
          <w:p w14:paraId="4B137DE0" w14:textId="6228F8D0" w:rsidR="00081587" w:rsidRPr="004D40DF" w:rsidRDefault="00520628" w:rsidP="00BD5CDA">
            <w:pPr>
              <w:pStyle w:val="0ueberschrift1"/>
              <w:spacing w:line="240" w:lineRule="auto"/>
              <w:rPr>
                <w:sz w:val="28"/>
              </w:rPr>
            </w:pPr>
            <w:r w:rsidRPr="004D40DF">
              <w:rPr>
                <w:noProof/>
                <w:sz w:val="20"/>
                <w:szCs w:val="20"/>
              </w:rPr>
              <w:drawing>
                <wp:anchor distT="0" distB="0" distL="114300" distR="114300" simplePos="0" relativeHeight="251674624" behindDoc="0" locked="0" layoutInCell="1" allowOverlap="1" wp14:anchorId="5244675A" wp14:editId="10D48901">
                  <wp:simplePos x="0" y="0"/>
                  <wp:positionH relativeFrom="column">
                    <wp:posOffset>5531264</wp:posOffset>
                  </wp:positionH>
                  <wp:positionV relativeFrom="paragraph">
                    <wp:posOffset>160655</wp:posOffset>
                  </wp:positionV>
                  <wp:extent cx="540000" cy="329971"/>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Wahrscheinlichkeitsrechnung und Normalverteilung</w:t>
            </w:r>
          </w:p>
          <w:p w14:paraId="79543979" w14:textId="4BF4831E" w:rsidR="00081587" w:rsidRPr="004D40DF" w:rsidRDefault="00081587" w:rsidP="007912DC">
            <w:pPr>
              <w:pStyle w:val="0ueberschrift1"/>
              <w:spacing w:line="240" w:lineRule="auto"/>
              <w:rPr>
                <w:sz w:val="24"/>
                <w:szCs w:val="24"/>
              </w:rPr>
            </w:pPr>
            <w:r w:rsidRPr="004D40DF">
              <w:rPr>
                <w:sz w:val="24"/>
                <w:szCs w:val="24"/>
              </w:rPr>
              <w:t xml:space="preserve">ca. </w:t>
            </w:r>
            <w:r w:rsidR="007912DC" w:rsidRPr="004D40DF">
              <w:rPr>
                <w:sz w:val="24"/>
                <w:szCs w:val="24"/>
              </w:rPr>
              <w:t>24</w:t>
            </w:r>
            <w:r w:rsidRPr="004D40DF">
              <w:rPr>
                <w:sz w:val="24"/>
                <w:szCs w:val="24"/>
              </w:rPr>
              <w:t xml:space="preserve"> Std.</w:t>
            </w:r>
          </w:p>
        </w:tc>
      </w:tr>
      <w:tr w:rsidR="00081587" w:rsidRPr="004D40DF" w14:paraId="311DD0F8" w14:textId="77777777" w:rsidTr="00453C86">
        <w:trPr>
          <w:trHeight w:val="1202"/>
        </w:trPr>
        <w:tc>
          <w:tcPr>
            <w:tcW w:w="9781" w:type="dxa"/>
            <w:tcBorders>
              <w:bottom w:val="single" w:sz="4" w:space="0" w:color="auto"/>
            </w:tcBorders>
          </w:tcPr>
          <w:p w14:paraId="18A5ECD5" w14:textId="190E906D"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Wiederholung: Berechnung von Wahrscheinlichkeiten mit Baumdiagramme</w:t>
            </w:r>
            <w:r w:rsidR="004012DA" w:rsidRPr="004D40DF">
              <w:rPr>
                <w:color w:val="000000" w:themeColor="text1"/>
                <w:sz w:val="20"/>
                <w:szCs w:val="20"/>
              </w:rPr>
              <w:t>n oder Vierfeldertafeln</w:t>
            </w:r>
          </w:p>
          <w:p w14:paraId="307B5A08" w14:textId="76FF96D6" w:rsidR="00081587" w:rsidRPr="004D40DF" w:rsidRDefault="00081587" w:rsidP="00E458BF">
            <w:pPr>
              <w:pStyle w:val="Listenabsatz"/>
              <w:numPr>
                <w:ilvl w:val="0"/>
                <w:numId w:val="27"/>
              </w:numPr>
              <w:spacing w:before="120" w:after="120" w:line="264" w:lineRule="auto"/>
              <w:ind w:left="714" w:hanging="357"/>
              <w:contextualSpacing w:val="0"/>
              <w:jc w:val="left"/>
              <w:rPr>
                <w:color w:val="000000" w:themeColor="text1"/>
                <w:sz w:val="20"/>
                <w:szCs w:val="20"/>
              </w:rPr>
            </w:pPr>
            <w:r w:rsidRPr="004D40DF">
              <w:rPr>
                <w:color w:val="000000" w:themeColor="text1"/>
                <w:sz w:val="20"/>
                <w:szCs w:val="20"/>
              </w:rPr>
              <w:t>Wiederholung: Wahrscheinlichkeitsverteilung, diskrete Zufallsgröße,</w:t>
            </w:r>
            <w:r w:rsidR="000A4AFF" w:rsidRPr="004D40DF">
              <w:rPr>
                <w:color w:val="000000" w:themeColor="text1"/>
                <w:sz w:val="20"/>
                <w:szCs w:val="20"/>
              </w:rPr>
              <w:t xml:space="preserve"> </w:t>
            </w:r>
            <w:r w:rsidR="000A4AFF" w:rsidRPr="004D40DF">
              <w:rPr>
                <w:sz w:val="20"/>
                <w:szCs w:val="20"/>
              </w:rPr>
              <w:t xml:space="preserve">Unabhängigkeit, </w:t>
            </w:r>
            <w:r w:rsidR="009B7964" w:rsidRPr="004D40DF">
              <w:rPr>
                <w:sz w:val="20"/>
                <w:szCs w:val="20"/>
              </w:rPr>
              <w:br/>
            </w:r>
            <w:r w:rsidRPr="004D40DF">
              <w:rPr>
                <w:color w:val="000000" w:themeColor="text1"/>
                <w:sz w:val="20"/>
                <w:szCs w:val="20"/>
              </w:rPr>
              <w:t>Erwartungswert, faires Spiel</w:t>
            </w:r>
          </w:p>
          <w:p w14:paraId="38953116" w14:textId="258141D3" w:rsidR="004012DA" w:rsidRPr="004D40DF" w:rsidRDefault="004012DA" w:rsidP="004012DA">
            <w:pPr>
              <w:pStyle w:val="Listenabsatz"/>
              <w:numPr>
                <w:ilvl w:val="0"/>
                <w:numId w:val="27"/>
              </w:numPr>
              <w:spacing w:before="120" w:after="120"/>
              <w:ind w:left="714" w:hanging="357"/>
              <w:contextualSpacing w:val="0"/>
              <w:jc w:val="left"/>
              <w:rPr>
                <w:sz w:val="20"/>
                <w:szCs w:val="20"/>
              </w:rPr>
            </w:pPr>
            <w:r w:rsidRPr="004D40DF">
              <w:rPr>
                <w:sz w:val="20"/>
                <w:szCs w:val="20"/>
              </w:rPr>
              <w:t>Wiederholung: Bedingte Wahrscheinlichkeit und Unabhängigkeit</w:t>
            </w:r>
          </w:p>
          <w:p w14:paraId="0B02FC16" w14:textId="60CA24E3" w:rsidR="00AE0C63" w:rsidRPr="004D40DF" w:rsidRDefault="00081587" w:rsidP="00E458BF">
            <w:pPr>
              <w:pStyle w:val="Listenabsatz"/>
              <w:numPr>
                <w:ilvl w:val="0"/>
                <w:numId w:val="27"/>
              </w:numPr>
              <w:spacing w:before="120" w:after="120" w:line="264" w:lineRule="auto"/>
              <w:ind w:left="714" w:hanging="357"/>
              <w:contextualSpacing w:val="0"/>
              <w:jc w:val="left"/>
              <w:rPr>
                <w:color w:val="000000" w:themeColor="text1"/>
                <w:sz w:val="20"/>
                <w:szCs w:val="20"/>
              </w:rPr>
            </w:pPr>
            <w:r w:rsidRPr="004D40DF">
              <w:rPr>
                <w:color w:val="000000" w:themeColor="text1"/>
                <w:sz w:val="20"/>
                <w:szCs w:val="20"/>
              </w:rPr>
              <w:t>Wiederholung: Binomialverteilung (</w:t>
            </w:r>
            <w:r w:rsidR="00632ED2" w:rsidRPr="004D40DF">
              <w:rPr>
                <w:color w:val="000000" w:themeColor="text1"/>
                <w:sz w:val="20"/>
                <w:szCs w:val="20"/>
              </w:rPr>
              <w:t xml:space="preserve">Binomialkoeffizient, </w:t>
            </w:r>
            <w:r w:rsidRPr="004D40DF">
              <w:rPr>
                <w:color w:val="000000" w:themeColor="text1"/>
                <w:sz w:val="20"/>
                <w:szCs w:val="20"/>
              </w:rPr>
              <w:t xml:space="preserve">Formel von Bernoulli, Histogramme, </w:t>
            </w:r>
            <w:r w:rsidR="009B7964" w:rsidRPr="004D40DF">
              <w:rPr>
                <w:color w:val="000000" w:themeColor="text1"/>
                <w:sz w:val="20"/>
                <w:szCs w:val="20"/>
              </w:rPr>
              <w:br/>
            </w:r>
            <w:r w:rsidRPr="004D40DF">
              <w:rPr>
                <w:color w:val="000000" w:themeColor="text1"/>
                <w:sz w:val="20"/>
                <w:szCs w:val="20"/>
              </w:rPr>
              <w:t>Erwartungs</w:t>
            </w:r>
            <w:r w:rsidR="00632ED2" w:rsidRPr="004D40DF">
              <w:rPr>
                <w:color w:val="000000" w:themeColor="text1"/>
                <w:sz w:val="20"/>
                <w:szCs w:val="20"/>
              </w:rPr>
              <w:t>wert</w:t>
            </w:r>
            <w:r w:rsidR="004012DA" w:rsidRPr="004D40DF">
              <w:rPr>
                <w:color w:val="000000" w:themeColor="text1"/>
                <w:sz w:val="20"/>
                <w:szCs w:val="20"/>
              </w:rPr>
              <w:t>, Standardabweichung</w:t>
            </w:r>
            <w:r w:rsidR="00632ED2" w:rsidRPr="004D40DF">
              <w:rPr>
                <w:color w:val="000000" w:themeColor="text1"/>
                <w:sz w:val="20"/>
                <w:szCs w:val="20"/>
              </w:rPr>
              <w:t>)</w:t>
            </w:r>
          </w:p>
          <w:p w14:paraId="0739B6A8" w14:textId="36D0B622" w:rsidR="00081587" w:rsidRPr="004D40DF" w:rsidRDefault="00AE0C63" w:rsidP="000D324E">
            <w:pPr>
              <w:pStyle w:val="Listenabsatz"/>
              <w:numPr>
                <w:ilvl w:val="0"/>
                <w:numId w:val="27"/>
              </w:numPr>
              <w:spacing w:before="120" w:after="120"/>
              <w:contextualSpacing w:val="0"/>
              <w:jc w:val="left"/>
              <w:rPr>
                <w:sz w:val="20"/>
                <w:szCs w:val="20"/>
              </w:rPr>
            </w:pPr>
            <w:r w:rsidRPr="004D40DF">
              <w:rPr>
                <w:sz w:val="20"/>
                <w:szCs w:val="20"/>
              </w:rPr>
              <w:t xml:space="preserve">Standardabweichung </w:t>
            </w:r>
            <w:r w:rsidR="000D324E" w:rsidRPr="004D40DF">
              <w:rPr>
                <w:sz w:val="20"/>
                <w:szCs w:val="20"/>
              </w:rPr>
              <w:t xml:space="preserve">für einen gegebenen Datensatz gemäß der Definition </w:t>
            </w:r>
          </w:p>
          <w:p w14:paraId="4C210506" w14:textId="4481A673" w:rsidR="00081587" w:rsidRPr="004D40DF" w:rsidRDefault="00081587" w:rsidP="00081587">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Normalverteilung und Glockenkurve</w:t>
            </w:r>
          </w:p>
          <w:p w14:paraId="29CAA7A6" w14:textId="5D5498F3"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color w:val="000000" w:themeColor="text1"/>
                <w:sz w:val="20"/>
                <w:szCs w:val="20"/>
              </w:rPr>
              <w:t>Erwartungswert und Standardabweichung bei normalverteilten Zufallsgrößen</w:t>
            </w:r>
          </w:p>
          <w:p w14:paraId="68697797" w14:textId="5400C1D2" w:rsidR="00081587" w:rsidRPr="004D40DF" w:rsidRDefault="00081587" w:rsidP="00E47F42">
            <w:pPr>
              <w:pStyle w:val="Listenabsatz"/>
              <w:numPr>
                <w:ilvl w:val="0"/>
                <w:numId w:val="27"/>
              </w:numPr>
              <w:spacing w:before="120" w:after="120" w:line="336" w:lineRule="auto"/>
              <w:ind w:left="714" w:hanging="357"/>
              <w:contextualSpacing w:val="0"/>
              <w:jc w:val="left"/>
              <w:rPr>
                <w:color w:val="000000" w:themeColor="text1"/>
                <w:sz w:val="20"/>
                <w:szCs w:val="20"/>
              </w:rPr>
            </w:pPr>
            <w:r w:rsidRPr="004D40DF">
              <w:rPr>
                <w:color w:val="000000" w:themeColor="text1"/>
                <w:sz w:val="20"/>
                <w:szCs w:val="20"/>
              </w:rPr>
              <w:t>Untersuchung normalverteilter Zufallsgrößen (ohne Bezug zur Analysis)</w:t>
            </w:r>
          </w:p>
        </w:tc>
      </w:tr>
    </w:tbl>
    <w:p w14:paraId="2F29FFE6" w14:textId="77777777" w:rsidR="00081587" w:rsidRPr="004D40DF" w:rsidRDefault="00081587" w:rsidP="00081587">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081587" w:rsidRPr="004D40DF" w14:paraId="15B120C8" w14:textId="77777777" w:rsidTr="00453C86">
        <w:trPr>
          <w:trHeight w:val="693"/>
        </w:trPr>
        <w:tc>
          <w:tcPr>
            <w:tcW w:w="9781" w:type="dxa"/>
            <w:shd w:val="clear" w:color="auto" w:fill="D9D9D9" w:themeFill="background1" w:themeFillShade="D9"/>
          </w:tcPr>
          <w:p w14:paraId="2BD890F7" w14:textId="2A195C8F" w:rsidR="00081587" w:rsidRPr="004D40DF" w:rsidRDefault="00520628" w:rsidP="00BD5CDA">
            <w:pPr>
              <w:pStyle w:val="0ueberschrift1"/>
              <w:spacing w:line="240" w:lineRule="auto"/>
              <w:rPr>
                <w:sz w:val="28"/>
              </w:rPr>
            </w:pPr>
            <w:r w:rsidRPr="004D40DF">
              <w:rPr>
                <w:noProof/>
                <w:sz w:val="20"/>
                <w:szCs w:val="20"/>
              </w:rPr>
              <w:drawing>
                <wp:anchor distT="0" distB="0" distL="114300" distR="114300" simplePos="0" relativeHeight="251676672" behindDoc="0" locked="0" layoutInCell="1" allowOverlap="1" wp14:anchorId="4842E50D" wp14:editId="2FB913C5">
                  <wp:simplePos x="0" y="0"/>
                  <wp:positionH relativeFrom="column">
                    <wp:posOffset>5531264</wp:posOffset>
                  </wp:positionH>
                  <wp:positionV relativeFrom="paragraph">
                    <wp:posOffset>126365</wp:posOffset>
                  </wp:positionV>
                  <wp:extent cx="540000" cy="329971"/>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329971"/>
                          </a:xfrm>
                          <a:prstGeom prst="rect">
                            <a:avLst/>
                          </a:prstGeom>
                        </pic:spPr>
                      </pic:pic>
                    </a:graphicData>
                  </a:graphic>
                  <wp14:sizeRelH relativeFrom="page">
                    <wp14:pctWidth>0</wp14:pctWidth>
                  </wp14:sizeRelH>
                  <wp14:sizeRelV relativeFrom="page">
                    <wp14:pctHeight>0</wp14:pctHeight>
                  </wp14:sizeRelV>
                </wp:anchor>
              </w:drawing>
            </w:r>
            <w:r w:rsidR="00081587" w:rsidRPr="004D40DF">
              <w:rPr>
                <w:sz w:val="28"/>
              </w:rPr>
              <w:t>Vorbereitung auf die mündliche Abiturprüfung</w:t>
            </w:r>
          </w:p>
          <w:p w14:paraId="360C6CA7" w14:textId="1DE37FB4" w:rsidR="00081587" w:rsidRPr="004D40DF" w:rsidRDefault="00081587" w:rsidP="00BD5CDA">
            <w:pPr>
              <w:pStyle w:val="0ueberschrift1"/>
              <w:spacing w:line="240" w:lineRule="auto"/>
              <w:rPr>
                <w:sz w:val="24"/>
                <w:szCs w:val="24"/>
              </w:rPr>
            </w:pPr>
            <w:r w:rsidRPr="004D40DF">
              <w:rPr>
                <w:sz w:val="24"/>
              </w:rPr>
              <w:t>ca. 9 Std.</w:t>
            </w:r>
          </w:p>
        </w:tc>
      </w:tr>
      <w:tr w:rsidR="00081587" w:rsidRPr="004D40DF" w14:paraId="0453DCC9" w14:textId="77777777" w:rsidTr="00453C86">
        <w:trPr>
          <w:trHeight w:val="1202"/>
        </w:trPr>
        <w:tc>
          <w:tcPr>
            <w:tcW w:w="9781" w:type="dxa"/>
            <w:tcBorders>
              <w:bottom w:val="single" w:sz="4" w:space="0" w:color="auto"/>
            </w:tcBorders>
          </w:tcPr>
          <w:p w14:paraId="175A6057" w14:textId="39CE192B" w:rsidR="00081587" w:rsidRPr="004D40DF" w:rsidRDefault="00081587" w:rsidP="00E458BF">
            <w:pPr>
              <w:pStyle w:val="Listenabsatz"/>
              <w:numPr>
                <w:ilvl w:val="0"/>
                <w:numId w:val="27"/>
              </w:numPr>
              <w:spacing w:before="120" w:after="120" w:line="264" w:lineRule="auto"/>
              <w:ind w:left="714" w:hanging="357"/>
              <w:contextualSpacing w:val="0"/>
              <w:jc w:val="left"/>
              <w:rPr>
                <w:color w:val="000000" w:themeColor="text1"/>
                <w:sz w:val="20"/>
                <w:szCs w:val="20"/>
              </w:rPr>
            </w:pPr>
            <w:r w:rsidRPr="004D40DF">
              <w:rPr>
                <w:color w:val="000000" w:themeColor="text1"/>
                <w:sz w:val="20"/>
                <w:szCs w:val="20"/>
              </w:rPr>
              <w:t xml:space="preserve">Grundsätzlich sollte in allen Einheiten die mündliche Schülerpräsentation als Unterrichtsform </w:t>
            </w:r>
            <w:r w:rsidR="009B7964" w:rsidRPr="004D40DF">
              <w:rPr>
                <w:color w:val="000000" w:themeColor="text1"/>
                <w:sz w:val="20"/>
                <w:szCs w:val="20"/>
              </w:rPr>
              <w:br/>
            </w:r>
            <w:r w:rsidR="00304498" w:rsidRPr="004D40DF">
              <w:rPr>
                <w:color w:val="000000" w:themeColor="text1"/>
                <w:sz w:val="20"/>
                <w:szCs w:val="20"/>
              </w:rPr>
              <w:t>eingesetzt werden (</w:t>
            </w:r>
            <w:r w:rsidRPr="004D40DF">
              <w:rPr>
                <w:color w:val="000000" w:themeColor="text1"/>
                <w:sz w:val="20"/>
                <w:szCs w:val="20"/>
              </w:rPr>
              <w:t>evtl. auch zur Leistungsmessung</w:t>
            </w:r>
            <w:r w:rsidR="00304498" w:rsidRPr="004D40DF">
              <w:rPr>
                <w:color w:val="000000" w:themeColor="text1"/>
                <w:sz w:val="20"/>
                <w:szCs w:val="20"/>
              </w:rPr>
              <w:t>)</w:t>
            </w:r>
            <w:r w:rsidRPr="004D40DF">
              <w:rPr>
                <w:color w:val="000000" w:themeColor="text1"/>
                <w:sz w:val="20"/>
                <w:szCs w:val="20"/>
              </w:rPr>
              <w:t>.</w:t>
            </w:r>
          </w:p>
          <w:p w14:paraId="012E949E" w14:textId="77777777" w:rsidR="00081587" w:rsidRPr="004D40DF" w:rsidRDefault="00081587" w:rsidP="00081587">
            <w:pPr>
              <w:pStyle w:val="Listenabsatz"/>
              <w:numPr>
                <w:ilvl w:val="0"/>
                <w:numId w:val="27"/>
              </w:numPr>
              <w:spacing w:before="120" w:after="120"/>
              <w:ind w:left="714" w:hanging="357"/>
              <w:contextualSpacing w:val="0"/>
              <w:jc w:val="left"/>
              <w:rPr>
                <w:sz w:val="20"/>
                <w:szCs w:val="20"/>
              </w:rPr>
            </w:pPr>
            <w:r w:rsidRPr="004D40DF">
              <w:rPr>
                <w:color w:val="000000" w:themeColor="text1"/>
                <w:sz w:val="20"/>
                <w:szCs w:val="20"/>
              </w:rPr>
              <w:t>Format der Prüfung: Beispielaufgaben</w:t>
            </w:r>
          </w:p>
          <w:p w14:paraId="6EBA8381" w14:textId="4D9DF9AE" w:rsidR="00081587" w:rsidRPr="004D40DF" w:rsidRDefault="00081587" w:rsidP="00E47F42">
            <w:pPr>
              <w:pStyle w:val="Listenabsatz"/>
              <w:numPr>
                <w:ilvl w:val="0"/>
                <w:numId w:val="27"/>
              </w:numPr>
              <w:spacing w:before="120" w:after="120" w:line="336" w:lineRule="auto"/>
              <w:ind w:left="714" w:hanging="357"/>
              <w:contextualSpacing w:val="0"/>
              <w:jc w:val="left"/>
              <w:rPr>
                <w:color w:val="000000" w:themeColor="text1"/>
                <w:sz w:val="20"/>
                <w:szCs w:val="20"/>
              </w:rPr>
            </w:pPr>
            <w:r w:rsidRPr="004D40DF">
              <w:rPr>
                <w:color w:val="000000" w:themeColor="text1"/>
                <w:sz w:val="20"/>
                <w:szCs w:val="20"/>
              </w:rPr>
              <w:t>Beispielprüfung durchführen</w:t>
            </w:r>
          </w:p>
        </w:tc>
      </w:tr>
    </w:tbl>
    <w:p w14:paraId="57A51485" w14:textId="77777777" w:rsidR="00EF5C93" w:rsidRPr="004D40DF" w:rsidRDefault="00EF5C93" w:rsidP="00EF5C93"/>
    <w:p w14:paraId="0F8D63E1" w14:textId="77777777" w:rsidR="0088208E" w:rsidRPr="004D40DF" w:rsidRDefault="0088208E" w:rsidP="00EF5C93">
      <w:pPr>
        <w:sectPr w:rsidR="0088208E" w:rsidRPr="004D40DF" w:rsidSect="00F133F5">
          <w:headerReference w:type="default" r:id="rId16"/>
          <w:footerReference w:type="default" r:id="rId17"/>
          <w:pgSz w:w="11906" w:h="16838"/>
          <w:pgMar w:top="851" w:right="1080" w:bottom="741" w:left="1080" w:header="708" w:footer="478" w:gutter="0"/>
          <w:cols w:space="708"/>
          <w:docGrid w:linePitch="360"/>
        </w:sectPr>
      </w:pPr>
    </w:p>
    <w:p w14:paraId="6722259E" w14:textId="77777777" w:rsidR="00794162" w:rsidRPr="004D40DF" w:rsidRDefault="00632ED2" w:rsidP="00794162">
      <w:pPr>
        <w:pStyle w:val="berschrift1"/>
        <w:spacing w:before="0" w:after="120"/>
        <w:ind w:left="426" w:hanging="426"/>
        <w:jc w:val="left"/>
        <w:rPr>
          <w:bCs w:val="0"/>
        </w:rPr>
      </w:pPr>
      <w:bookmarkStart w:id="1" w:name="Jahresplanung_Leistungsfach"/>
      <w:r w:rsidRPr="004D40DF">
        <w:rPr>
          <w:spacing w:val="-2"/>
          <w:sz w:val="32"/>
        </w:rPr>
        <w:lastRenderedPageBreak/>
        <w:t>Jahresplanung Mathematik Kursstufe Leistungsfach</w:t>
      </w:r>
      <w:r w:rsidRPr="004D40DF">
        <w:rPr>
          <w:sz w:val="32"/>
        </w:rPr>
        <w:t xml:space="preserve"> </w:t>
      </w:r>
      <w:bookmarkEnd w:id="1"/>
      <w:r w:rsidR="00794162" w:rsidRPr="004D40DF">
        <w:rPr>
          <w:b w:val="0"/>
        </w:rPr>
        <w:t>(ab Abiturjahrgang 2023)</w:t>
      </w:r>
    </w:p>
    <w:tbl>
      <w:tblPr>
        <w:tblStyle w:val="Tabellenraster"/>
        <w:tblW w:w="9781" w:type="dxa"/>
        <w:tblInd w:w="-5" w:type="dxa"/>
        <w:tblLook w:val="04A0" w:firstRow="1" w:lastRow="0" w:firstColumn="1" w:lastColumn="0" w:noHBand="0" w:noVBand="1"/>
      </w:tblPr>
      <w:tblGrid>
        <w:gridCol w:w="9781"/>
      </w:tblGrid>
      <w:tr w:rsidR="0012339C" w:rsidRPr="004D40DF" w14:paraId="009E6731" w14:textId="77777777" w:rsidTr="00027A5F">
        <w:trPr>
          <w:trHeight w:val="669"/>
        </w:trPr>
        <w:tc>
          <w:tcPr>
            <w:tcW w:w="9781" w:type="dxa"/>
            <w:shd w:val="clear" w:color="auto" w:fill="D9D9D9" w:themeFill="background1" w:themeFillShade="D9"/>
            <w:vAlign w:val="center"/>
          </w:tcPr>
          <w:p w14:paraId="0AF1FDB3" w14:textId="65C4F39B" w:rsidR="0012339C" w:rsidRPr="004D40DF" w:rsidRDefault="0012339C" w:rsidP="00BD5CDA">
            <w:pPr>
              <w:pStyle w:val="0ueberschrift1"/>
              <w:spacing w:line="240" w:lineRule="auto"/>
            </w:pPr>
            <w:r w:rsidRPr="004D40DF">
              <w:rPr>
                <w:sz w:val="28"/>
              </w:rPr>
              <w:t>Verteilung der Unterrichtszeit</w:t>
            </w:r>
          </w:p>
        </w:tc>
      </w:tr>
      <w:tr w:rsidR="0012339C" w:rsidRPr="004D40DF" w14:paraId="35138D87" w14:textId="77777777" w:rsidTr="00027A5F">
        <w:trPr>
          <w:trHeight w:val="3858"/>
        </w:trPr>
        <w:tc>
          <w:tcPr>
            <w:tcW w:w="9781" w:type="dxa"/>
          </w:tcPr>
          <w:p w14:paraId="57E967E4" w14:textId="1B8D06FC" w:rsidR="0012339C" w:rsidRPr="004D40DF" w:rsidRDefault="0012339C" w:rsidP="002E4D7B">
            <w:pPr>
              <w:pStyle w:val="0ueberschrift1"/>
              <w:numPr>
                <w:ilvl w:val="0"/>
                <w:numId w:val="17"/>
              </w:numPr>
              <w:spacing w:line="336" w:lineRule="auto"/>
              <w:ind w:left="714" w:hanging="357"/>
              <w:jc w:val="left"/>
              <w:rPr>
                <w:b w:val="0"/>
                <w:sz w:val="20"/>
                <w:szCs w:val="28"/>
              </w:rPr>
            </w:pPr>
            <w:r w:rsidRPr="004D40DF">
              <w:rPr>
                <w:b w:val="0"/>
                <w:sz w:val="20"/>
                <w:szCs w:val="28"/>
              </w:rPr>
              <w:t xml:space="preserve">Weiterführung der Differentialrechnung (ca. </w:t>
            </w:r>
            <w:r w:rsidR="00FE5A68" w:rsidRPr="004D40DF">
              <w:rPr>
                <w:b w:val="0"/>
                <w:sz w:val="20"/>
                <w:szCs w:val="28"/>
              </w:rPr>
              <w:t>10</w:t>
            </w:r>
            <w:r w:rsidRPr="004D40DF">
              <w:rPr>
                <w:b w:val="0"/>
                <w:sz w:val="20"/>
                <w:szCs w:val="28"/>
              </w:rPr>
              <w:t xml:space="preserve"> Unterrichtswochen)</w:t>
            </w:r>
          </w:p>
          <w:p w14:paraId="30436C4C" w14:textId="047E7838"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sz w:val="20"/>
                <w:szCs w:val="28"/>
              </w:rPr>
              <w:t>Exponentialfunktionen (</w:t>
            </w:r>
            <w:r w:rsidRPr="004D40DF">
              <w:rPr>
                <w:b w:val="0"/>
                <w:color w:val="000000" w:themeColor="text1"/>
                <w:sz w:val="20"/>
                <w:szCs w:val="28"/>
              </w:rPr>
              <w:t xml:space="preserve">ca. </w:t>
            </w:r>
            <w:r w:rsidR="00631A74" w:rsidRPr="004D40DF">
              <w:rPr>
                <w:b w:val="0"/>
                <w:color w:val="000000" w:themeColor="text1"/>
                <w:sz w:val="20"/>
                <w:szCs w:val="28"/>
              </w:rPr>
              <w:t>3</w:t>
            </w:r>
            <w:r w:rsidRPr="004D40DF">
              <w:rPr>
                <w:b w:val="0"/>
                <w:color w:val="000000" w:themeColor="text1"/>
                <w:sz w:val="20"/>
                <w:szCs w:val="28"/>
              </w:rPr>
              <w:t xml:space="preserve"> Unterrichtswochen)</w:t>
            </w:r>
          </w:p>
          <w:p w14:paraId="259E7614" w14:textId="77777777"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color w:val="000000" w:themeColor="text1"/>
                <w:sz w:val="20"/>
                <w:szCs w:val="28"/>
              </w:rPr>
              <w:t>Integralrechnung (ca. 7 Unterrichtswochen)</w:t>
            </w:r>
          </w:p>
          <w:p w14:paraId="4B24A845" w14:textId="77777777"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color w:val="000000" w:themeColor="text1"/>
                <w:sz w:val="20"/>
                <w:szCs w:val="28"/>
              </w:rPr>
              <w:t>Modellierung und Lineare Gleichungssysteme (ca. 4 Unterrichtswochen)</w:t>
            </w:r>
          </w:p>
          <w:p w14:paraId="58583216" w14:textId="351FAF18" w:rsidR="0012339C" w:rsidRPr="004D40DF" w:rsidRDefault="0012339C" w:rsidP="00FE5A68">
            <w:pPr>
              <w:pStyle w:val="0ueberschrift1"/>
              <w:numPr>
                <w:ilvl w:val="0"/>
                <w:numId w:val="17"/>
              </w:numPr>
              <w:spacing w:line="336" w:lineRule="auto"/>
              <w:ind w:left="714" w:right="-421" w:hanging="357"/>
              <w:jc w:val="left"/>
              <w:rPr>
                <w:b w:val="0"/>
                <w:color w:val="000000" w:themeColor="text1"/>
                <w:sz w:val="20"/>
                <w:szCs w:val="28"/>
              </w:rPr>
            </w:pPr>
            <w:r w:rsidRPr="004D40DF">
              <w:rPr>
                <w:b w:val="0"/>
                <w:color w:val="000000" w:themeColor="text1"/>
                <w:sz w:val="20"/>
                <w:szCs w:val="28"/>
              </w:rPr>
              <w:t xml:space="preserve">Weiterführung der Analytischen Geometrie (ca. </w:t>
            </w:r>
            <w:r w:rsidR="00FE5A68" w:rsidRPr="004D40DF">
              <w:rPr>
                <w:b w:val="0"/>
                <w:color w:val="000000" w:themeColor="text1"/>
                <w:sz w:val="20"/>
                <w:szCs w:val="28"/>
              </w:rPr>
              <w:t>7</w:t>
            </w:r>
            <w:r w:rsidRPr="004D40DF">
              <w:rPr>
                <w:b w:val="0"/>
                <w:color w:val="000000" w:themeColor="text1"/>
                <w:sz w:val="20"/>
                <w:szCs w:val="28"/>
              </w:rPr>
              <w:t xml:space="preserve"> Unterrichtswochen)</w:t>
            </w:r>
          </w:p>
          <w:p w14:paraId="4A8659B9" w14:textId="77777777"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color w:val="000000" w:themeColor="text1"/>
                <w:sz w:val="20"/>
                <w:szCs w:val="28"/>
              </w:rPr>
              <w:t>Metrische Geometrie (ca. 6 Unterrichtswochen)</w:t>
            </w:r>
          </w:p>
          <w:p w14:paraId="1F2CDEFB" w14:textId="4C38ABB2"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color w:val="000000" w:themeColor="text1"/>
                <w:sz w:val="20"/>
                <w:szCs w:val="28"/>
              </w:rPr>
              <w:t xml:space="preserve">Wahrscheinlichkeitsrechnung und Normalverteilung (ca. </w:t>
            </w:r>
            <w:r w:rsidR="006E7258" w:rsidRPr="004D40DF">
              <w:rPr>
                <w:b w:val="0"/>
                <w:color w:val="000000" w:themeColor="text1"/>
                <w:sz w:val="20"/>
                <w:szCs w:val="28"/>
              </w:rPr>
              <w:t>10</w:t>
            </w:r>
            <w:r w:rsidRPr="004D40DF">
              <w:rPr>
                <w:b w:val="0"/>
                <w:color w:val="000000" w:themeColor="text1"/>
                <w:sz w:val="20"/>
                <w:szCs w:val="28"/>
              </w:rPr>
              <w:t xml:space="preserve"> Unterrichtswochen)</w:t>
            </w:r>
          </w:p>
          <w:p w14:paraId="6BA6A242" w14:textId="5777BEB0" w:rsidR="0012339C" w:rsidRPr="004D40DF" w:rsidRDefault="0012339C" w:rsidP="002E4D7B">
            <w:pPr>
              <w:pStyle w:val="0ueberschrift1"/>
              <w:numPr>
                <w:ilvl w:val="0"/>
                <w:numId w:val="17"/>
              </w:numPr>
              <w:spacing w:line="336" w:lineRule="auto"/>
              <w:ind w:left="714" w:hanging="357"/>
              <w:jc w:val="left"/>
              <w:rPr>
                <w:b w:val="0"/>
                <w:color w:val="000000" w:themeColor="text1"/>
                <w:sz w:val="20"/>
                <w:szCs w:val="28"/>
              </w:rPr>
            </w:pPr>
            <w:r w:rsidRPr="004D40DF">
              <w:rPr>
                <w:b w:val="0"/>
                <w:color w:val="000000" w:themeColor="text1"/>
                <w:sz w:val="20"/>
                <w:szCs w:val="28"/>
              </w:rPr>
              <w:t>Vorbereitung auf die schriftliche Abiturprüfung (ca. 3 Unterrichtswochen)</w:t>
            </w:r>
            <w:r w:rsidR="00FE5A68" w:rsidRPr="004D40DF">
              <w:rPr>
                <w:b w:val="0"/>
                <w:noProof/>
                <w:color w:val="000000" w:themeColor="text1"/>
                <w:sz w:val="20"/>
                <w:szCs w:val="28"/>
              </w:rPr>
              <w:t xml:space="preserve"> </w:t>
            </w:r>
          </w:p>
          <w:p w14:paraId="177315AF" w14:textId="0D0FC0AA" w:rsidR="006650CE" w:rsidRPr="004D40DF" w:rsidRDefault="006650CE" w:rsidP="00AD6E72">
            <w:pPr>
              <w:pStyle w:val="0ueberschrift1"/>
              <w:numPr>
                <w:ilvl w:val="0"/>
                <w:numId w:val="17"/>
              </w:numPr>
              <w:spacing w:line="336" w:lineRule="auto"/>
              <w:ind w:left="714" w:hanging="357"/>
              <w:jc w:val="left"/>
              <w:rPr>
                <w:b w:val="0"/>
                <w:sz w:val="20"/>
                <w:szCs w:val="28"/>
              </w:rPr>
            </w:pPr>
            <w:r w:rsidRPr="004D40DF">
              <w:rPr>
                <w:b w:val="0"/>
                <w:sz w:val="20"/>
                <w:szCs w:val="28"/>
              </w:rPr>
              <w:t>Nach der schriftlichen Abiturprüfung</w:t>
            </w:r>
            <w:r w:rsidR="00FD20FA" w:rsidRPr="004D40DF">
              <w:rPr>
                <w:b w:val="0"/>
                <w:sz w:val="20"/>
                <w:szCs w:val="28"/>
              </w:rPr>
              <w:t xml:space="preserve">: </w:t>
            </w:r>
            <w:r w:rsidR="00AD6E72" w:rsidRPr="004D40DF">
              <w:rPr>
                <w:b w:val="0"/>
                <w:sz w:val="20"/>
                <w:szCs w:val="28"/>
              </w:rPr>
              <w:br/>
              <w:t xml:space="preserve">Beweise mit Hilfe von Vektoren, </w:t>
            </w:r>
            <w:r w:rsidR="00B372BC" w:rsidRPr="004D40DF">
              <w:rPr>
                <w:b w:val="0"/>
                <w:sz w:val="20"/>
                <w:szCs w:val="28"/>
              </w:rPr>
              <w:t xml:space="preserve">Näherungsverfahren </w:t>
            </w:r>
            <w:r w:rsidRPr="004D40DF">
              <w:rPr>
                <w:b w:val="0"/>
                <w:sz w:val="20"/>
                <w:szCs w:val="28"/>
              </w:rPr>
              <w:t>(ca. 3 Unterrichtswochen)</w:t>
            </w:r>
          </w:p>
        </w:tc>
      </w:tr>
    </w:tbl>
    <w:p w14:paraId="4A293B4D" w14:textId="1C232B19" w:rsidR="0012339C" w:rsidRPr="004D40DF" w:rsidRDefault="0012339C" w:rsidP="0012339C">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12339C" w:rsidRPr="004D40DF" w14:paraId="252C9EBB" w14:textId="77777777" w:rsidTr="00027A5F">
        <w:trPr>
          <w:trHeight w:val="693"/>
        </w:trPr>
        <w:tc>
          <w:tcPr>
            <w:tcW w:w="9781" w:type="dxa"/>
            <w:shd w:val="clear" w:color="auto" w:fill="D9D9D9" w:themeFill="background1" w:themeFillShade="D9"/>
          </w:tcPr>
          <w:p w14:paraId="2AD4C8D9" w14:textId="2FA9093C"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77696" behindDoc="0" locked="0" layoutInCell="1" allowOverlap="1" wp14:anchorId="52C0FA7D" wp14:editId="1DB1D285">
                  <wp:simplePos x="0" y="0"/>
                  <wp:positionH relativeFrom="column">
                    <wp:posOffset>5398770</wp:posOffset>
                  </wp:positionH>
                  <wp:positionV relativeFrom="paragraph">
                    <wp:posOffset>155575</wp:posOffset>
                  </wp:positionV>
                  <wp:extent cx="576889" cy="331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Weiterführung der Differentialrechnung</w:t>
            </w:r>
          </w:p>
          <w:p w14:paraId="4029F86F" w14:textId="31CBF9D2" w:rsidR="0012339C" w:rsidRPr="004D40DF" w:rsidRDefault="0012339C" w:rsidP="00FE5A68">
            <w:pPr>
              <w:pStyle w:val="bcTabcaStd"/>
              <w:contextualSpacing w:val="0"/>
              <w:rPr>
                <w:sz w:val="22"/>
              </w:rPr>
            </w:pPr>
            <w:r w:rsidRPr="004D40DF">
              <w:t xml:space="preserve">ca. </w:t>
            </w:r>
            <w:r w:rsidR="00FE5A68" w:rsidRPr="004D40DF">
              <w:t>50</w:t>
            </w:r>
            <w:r w:rsidRPr="004D40DF">
              <w:t xml:space="preserve"> Std.</w:t>
            </w:r>
            <w:r w:rsidR="00FB2AB2" w:rsidRPr="004D40DF">
              <w:rPr>
                <w:noProof/>
              </w:rPr>
              <w:t xml:space="preserve"> </w:t>
            </w:r>
          </w:p>
        </w:tc>
      </w:tr>
      <w:tr w:rsidR="0012339C" w:rsidRPr="004D40DF" w14:paraId="734CB88C" w14:textId="77777777" w:rsidTr="00027A5F">
        <w:trPr>
          <w:trHeight w:val="2057"/>
        </w:trPr>
        <w:tc>
          <w:tcPr>
            <w:tcW w:w="9781" w:type="dxa"/>
            <w:tcBorders>
              <w:bottom w:val="single" w:sz="4" w:space="0" w:color="auto"/>
            </w:tcBorders>
          </w:tcPr>
          <w:p w14:paraId="3BD22EB2" w14:textId="61E1EB25" w:rsidR="0012339C" w:rsidRPr="004D40DF" w:rsidRDefault="0012339C" w:rsidP="0012339C">
            <w:pPr>
              <w:pStyle w:val="Listenabsatz"/>
              <w:numPr>
                <w:ilvl w:val="0"/>
                <w:numId w:val="27"/>
              </w:numPr>
              <w:spacing w:before="120" w:after="120"/>
              <w:ind w:right="-109"/>
              <w:contextualSpacing w:val="0"/>
              <w:jc w:val="left"/>
              <w:rPr>
                <w:sz w:val="20"/>
                <w:szCs w:val="20"/>
              </w:rPr>
            </w:pPr>
            <w:r w:rsidRPr="004D40DF">
              <w:rPr>
                <w:sz w:val="20"/>
                <w:szCs w:val="20"/>
              </w:rPr>
              <w:t xml:space="preserve">Wiederholung: Differenzenquotient, Änderungsrate (auch deren graphische Bestimmung), </w:t>
            </w:r>
            <w:r w:rsidR="009B7964" w:rsidRPr="004D40DF">
              <w:rPr>
                <w:sz w:val="20"/>
                <w:szCs w:val="20"/>
              </w:rPr>
              <w:br/>
            </w:r>
            <w:r w:rsidRPr="004D40DF">
              <w:rPr>
                <w:sz w:val="20"/>
                <w:szCs w:val="20"/>
              </w:rPr>
              <w:t xml:space="preserve">Tangente und Normale, Steigungswinkel </w:t>
            </w:r>
          </w:p>
          <w:p w14:paraId="09563670" w14:textId="2D2BA5B6" w:rsidR="0012339C" w:rsidRPr="004D40DF" w:rsidRDefault="0012339C" w:rsidP="0012339C">
            <w:pPr>
              <w:pStyle w:val="Listenabsatz"/>
              <w:numPr>
                <w:ilvl w:val="0"/>
                <w:numId w:val="27"/>
              </w:numPr>
              <w:spacing w:before="120" w:after="120"/>
              <w:ind w:right="-109"/>
              <w:contextualSpacing w:val="0"/>
              <w:jc w:val="left"/>
              <w:rPr>
                <w:sz w:val="20"/>
                <w:szCs w:val="20"/>
              </w:rPr>
            </w:pPr>
            <w:r w:rsidRPr="004D40DF">
              <w:rPr>
                <w:sz w:val="20"/>
                <w:szCs w:val="20"/>
              </w:rPr>
              <w:t>Tangente und Normale von einem äußeren Punkt</w:t>
            </w:r>
          </w:p>
          <w:p w14:paraId="4B731D03" w14:textId="2CB026FE" w:rsidR="0012339C" w:rsidRPr="004D40DF" w:rsidRDefault="0012339C" w:rsidP="0012339C">
            <w:pPr>
              <w:pStyle w:val="Listenabsatz"/>
              <w:numPr>
                <w:ilvl w:val="0"/>
                <w:numId w:val="27"/>
              </w:numPr>
              <w:spacing w:before="120" w:after="120"/>
              <w:contextualSpacing w:val="0"/>
              <w:jc w:val="left"/>
              <w:rPr>
                <w:sz w:val="20"/>
                <w:szCs w:val="20"/>
              </w:rPr>
            </w:pPr>
            <w:r w:rsidRPr="004D40DF">
              <w:rPr>
                <w:sz w:val="20"/>
                <w:szCs w:val="20"/>
              </w:rPr>
              <w:t>Wiederholung: Potenzfunktionen mit natürlichen Exponenten und deren Ableitung</w:t>
            </w:r>
          </w:p>
          <w:p w14:paraId="434ED1B2" w14:textId="217B5973"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 xml:space="preserve">Wiederholung: Ganzrationale Funktionen und deren Ableitung (Nullstellen, Symmetrie zum </w:t>
            </w:r>
            <w:r w:rsidR="009B7964" w:rsidRPr="004D40DF">
              <w:rPr>
                <w:sz w:val="20"/>
                <w:szCs w:val="20"/>
              </w:rPr>
              <w:br/>
            </w:r>
            <w:r w:rsidRPr="004D40DF">
              <w:rPr>
                <w:sz w:val="20"/>
                <w:szCs w:val="20"/>
              </w:rPr>
              <w:t xml:space="preserve">Ursprung und zur y-Achse, Verhalten für </w:t>
            </w:r>
            <m:oMath>
              <m:d>
                <m:dPr>
                  <m:begChr m:val="|"/>
                  <m:endChr m:val="|"/>
                  <m:ctrlPr>
                    <w:rPr>
                      <w:rFonts w:ascii="Cambria Math" w:hAnsi="Cambria Math"/>
                      <w:sz w:val="20"/>
                      <w:szCs w:val="20"/>
                    </w:rPr>
                  </m:ctrlPr>
                </m:dPr>
                <m:e>
                  <m:r>
                    <m:rPr>
                      <m:sty m:val="p"/>
                    </m:rPr>
                    <w:rPr>
                      <w:rFonts w:ascii="Cambria Math" w:hAnsi="Cambria Math"/>
                      <w:sz w:val="20"/>
                      <w:szCs w:val="20"/>
                    </w:rPr>
                    <m:t>x</m:t>
                  </m:r>
                </m:e>
              </m:d>
              <m:r>
                <m:rPr>
                  <m:sty m:val="p"/>
                </m:rPr>
                <w:rPr>
                  <w:rFonts w:ascii="Cambria Math" w:hAnsi="Cambria Math"/>
                  <w:sz w:val="20"/>
                  <w:szCs w:val="20"/>
                </w:rPr>
                <m:t>→∞</m:t>
              </m:r>
            </m:oMath>
            <w:r w:rsidRPr="004D40DF">
              <w:rPr>
                <w:rFonts w:eastAsiaTheme="minorEastAsia"/>
                <w:sz w:val="20"/>
                <w:szCs w:val="20"/>
              </w:rPr>
              <w:t xml:space="preserve"> )</w:t>
            </w:r>
          </w:p>
          <w:p w14:paraId="41CF7620" w14:textId="38975E26"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 xml:space="preserve">Wiederholung: trigonometrische Funktionen und deren Ableitung (Periode und Amplitude; </w:t>
            </w:r>
            <w:r w:rsidR="009B7964" w:rsidRPr="004D40DF">
              <w:rPr>
                <w:sz w:val="20"/>
                <w:szCs w:val="20"/>
              </w:rPr>
              <w:br/>
            </w:r>
            <w:r w:rsidRPr="004D40DF">
              <w:rPr>
                <w:sz w:val="20"/>
                <w:szCs w:val="20"/>
              </w:rPr>
              <w:t>Verschiebungen und Streckungen)</w:t>
            </w:r>
          </w:p>
          <w:p w14:paraId="4C4AA883" w14:textId="793BCE78" w:rsidR="006E7258" w:rsidRPr="004D40DF" w:rsidRDefault="006E7258" w:rsidP="006E7258">
            <w:pPr>
              <w:pStyle w:val="Listenabsatz"/>
              <w:numPr>
                <w:ilvl w:val="0"/>
                <w:numId w:val="27"/>
              </w:numPr>
              <w:spacing w:before="120" w:after="120"/>
              <w:contextualSpacing w:val="0"/>
              <w:jc w:val="left"/>
              <w:rPr>
                <w:sz w:val="20"/>
                <w:szCs w:val="20"/>
              </w:rPr>
            </w:pPr>
            <w:r w:rsidRPr="004D40DF">
              <w:rPr>
                <w:sz w:val="20"/>
                <w:szCs w:val="20"/>
              </w:rPr>
              <w:t>Wiederholung: Quadratwurzelfunktion und deren Ableitung – Definitions- und Wertemenge</w:t>
            </w:r>
          </w:p>
          <w:p w14:paraId="4EF38902" w14:textId="6C44EB54" w:rsidR="0012339C" w:rsidRPr="004D40DF" w:rsidRDefault="0012339C" w:rsidP="0012339C">
            <w:pPr>
              <w:pStyle w:val="Listenabsatz"/>
              <w:numPr>
                <w:ilvl w:val="0"/>
                <w:numId w:val="27"/>
              </w:numPr>
              <w:spacing w:before="120" w:after="120"/>
              <w:contextualSpacing w:val="0"/>
              <w:jc w:val="left"/>
              <w:rPr>
                <w:sz w:val="20"/>
                <w:szCs w:val="20"/>
              </w:rPr>
            </w:pPr>
            <w:r w:rsidRPr="004D40DF">
              <w:rPr>
                <w:sz w:val="20"/>
                <w:szCs w:val="20"/>
              </w:rPr>
              <w:t>Wiederholung: Monotonie, Extrempunkte</w:t>
            </w:r>
          </w:p>
          <w:p w14:paraId="6FDBF454" w14:textId="4AE1E147" w:rsidR="0012339C" w:rsidRPr="004D40DF" w:rsidRDefault="006E7258" w:rsidP="0012339C">
            <w:pPr>
              <w:pStyle w:val="Listenabsatz"/>
              <w:numPr>
                <w:ilvl w:val="0"/>
                <w:numId w:val="27"/>
              </w:numPr>
              <w:spacing w:before="120" w:after="120"/>
              <w:contextualSpacing w:val="0"/>
              <w:jc w:val="left"/>
              <w:rPr>
                <w:sz w:val="20"/>
                <w:szCs w:val="20"/>
              </w:rPr>
            </w:pPr>
            <w:r w:rsidRPr="004D40DF">
              <w:rPr>
                <w:sz w:val="20"/>
                <w:szCs w:val="20"/>
              </w:rPr>
              <w:t xml:space="preserve">Wiederholung: </w:t>
            </w:r>
            <w:r w:rsidR="0012339C" w:rsidRPr="004D40DF">
              <w:rPr>
                <w:sz w:val="20"/>
                <w:szCs w:val="20"/>
              </w:rPr>
              <w:t xml:space="preserve">Höhere Ableitungen, Krümmungsverhalten, Wendepunkte </w:t>
            </w:r>
          </w:p>
          <w:p w14:paraId="64393C37" w14:textId="7F215AC7" w:rsidR="0012339C" w:rsidRPr="004D40DF" w:rsidRDefault="0012339C" w:rsidP="0012339C">
            <w:pPr>
              <w:pStyle w:val="Listenabsatz"/>
              <w:numPr>
                <w:ilvl w:val="0"/>
                <w:numId w:val="27"/>
              </w:numPr>
              <w:spacing w:before="120" w:after="120"/>
              <w:contextualSpacing w:val="0"/>
              <w:jc w:val="left"/>
              <w:rPr>
                <w:sz w:val="20"/>
                <w:szCs w:val="20"/>
              </w:rPr>
            </w:pPr>
            <w:r w:rsidRPr="004D40DF">
              <w:rPr>
                <w:sz w:val="20"/>
                <w:szCs w:val="20"/>
              </w:rPr>
              <w:t>Verkettung</w:t>
            </w:r>
            <w:r w:rsidR="00460DD0" w:rsidRPr="004D40DF">
              <w:rPr>
                <w:sz w:val="20"/>
                <w:szCs w:val="20"/>
              </w:rPr>
              <w:t xml:space="preserve"> und Kettenregel</w:t>
            </w:r>
          </w:p>
          <w:p w14:paraId="02C7F402" w14:textId="0CF9A663" w:rsidR="0012339C" w:rsidRPr="004D40DF" w:rsidRDefault="0012339C" w:rsidP="0012339C">
            <w:pPr>
              <w:pStyle w:val="Listenabsatz"/>
              <w:numPr>
                <w:ilvl w:val="0"/>
                <w:numId w:val="27"/>
              </w:numPr>
              <w:spacing w:before="120" w:after="120"/>
              <w:contextualSpacing w:val="0"/>
              <w:jc w:val="left"/>
              <w:rPr>
                <w:sz w:val="20"/>
                <w:szCs w:val="20"/>
              </w:rPr>
            </w:pPr>
            <w:r w:rsidRPr="004D40DF">
              <w:rPr>
                <w:sz w:val="20"/>
                <w:szCs w:val="20"/>
              </w:rPr>
              <w:t>Produktregel auch in Verbindung mit der Kettenregel</w:t>
            </w:r>
          </w:p>
          <w:p w14:paraId="4BE8A507" w14:textId="3B025D75"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Untersuchun</w:t>
            </w:r>
            <w:r w:rsidR="00676732" w:rsidRPr="004D40DF">
              <w:rPr>
                <w:sz w:val="20"/>
                <w:szCs w:val="20"/>
              </w:rPr>
              <w:t xml:space="preserve">g zusammengesetzter Funktionen: </w:t>
            </w:r>
            <w:r w:rsidRPr="004D40DF">
              <w:rPr>
                <w:sz w:val="20"/>
                <w:szCs w:val="20"/>
              </w:rPr>
              <w:t xml:space="preserve">Summen, Differenzen, </w:t>
            </w:r>
            <w:r w:rsidR="00460DD0" w:rsidRPr="004D40DF">
              <w:rPr>
                <w:sz w:val="20"/>
                <w:szCs w:val="20"/>
              </w:rPr>
              <w:t xml:space="preserve">einfache </w:t>
            </w:r>
            <w:r w:rsidRPr="004D40DF">
              <w:rPr>
                <w:sz w:val="20"/>
                <w:szCs w:val="20"/>
              </w:rPr>
              <w:t xml:space="preserve">Produkte, </w:t>
            </w:r>
            <w:r w:rsidR="00460DD0" w:rsidRPr="004D40DF">
              <w:rPr>
                <w:sz w:val="20"/>
                <w:szCs w:val="20"/>
              </w:rPr>
              <w:br/>
              <w:t xml:space="preserve">einfache Quotienten und </w:t>
            </w:r>
            <w:r w:rsidR="00676732" w:rsidRPr="004D40DF">
              <w:rPr>
                <w:sz w:val="20"/>
                <w:szCs w:val="20"/>
              </w:rPr>
              <w:t>Verkettungen</w:t>
            </w:r>
            <w:r w:rsidR="00460DD0" w:rsidRPr="004D40DF">
              <w:rPr>
                <w:sz w:val="20"/>
                <w:szCs w:val="20"/>
              </w:rPr>
              <w:t>.</w:t>
            </w:r>
          </w:p>
          <w:p w14:paraId="38DBCC67" w14:textId="77777777" w:rsidR="00FE5A68" w:rsidRPr="004D40DF" w:rsidRDefault="00FE5A68" w:rsidP="00FE5A68">
            <w:pPr>
              <w:pStyle w:val="Listenabsatz"/>
              <w:numPr>
                <w:ilvl w:val="0"/>
                <w:numId w:val="27"/>
              </w:numPr>
              <w:spacing w:before="120" w:after="120"/>
              <w:contextualSpacing w:val="0"/>
              <w:jc w:val="left"/>
              <w:rPr>
                <w:sz w:val="20"/>
                <w:szCs w:val="20"/>
              </w:rPr>
            </w:pPr>
            <w:r w:rsidRPr="004D40DF">
              <w:rPr>
                <w:sz w:val="20"/>
                <w:szCs w:val="20"/>
              </w:rPr>
              <w:t xml:space="preserve">Umkehrfunktion (Definitions- und Wertemenge, Graphen, Ermittlung des Funktionsterms) </w:t>
            </w:r>
          </w:p>
          <w:p w14:paraId="40FF2691" w14:textId="59755096" w:rsidR="00676732" w:rsidRPr="004D40DF" w:rsidRDefault="00676732" w:rsidP="00676732">
            <w:pPr>
              <w:pStyle w:val="Listenabsatz"/>
              <w:numPr>
                <w:ilvl w:val="0"/>
                <w:numId w:val="27"/>
              </w:numPr>
              <w:spacing w:before="120" w:after="120"/>
              <w:contextualSpacing w:val="0"/>
              <w:jc w:val="left"/>
              <w:rPr>
                <w:sz w:val="20"/>
                <w:szCs w:val="20"/>
              </w:rPr>
            </w:pPr>
            <w:r w:rsidRPr="004D40DF">
              <w:rPr>
                <w:sz w:val="20"/>
                <w:szCs w:val="20"/>
              </w:rPr>
              <w:t>Grenzverhalten, waagerechte und senkrechte Asymptoten</w:t>
            </w:r>
          </w:p>
          <w:p w14:paraId="496B52D3" w14:textId="28863FE3" w:rsidR="00676732" w:rsidRPr="004D40DF" w:rsidRDefault="00676732" w:rsidP="00676732">
            <w:pPr>
              <w:pStyle w:val="Listenabsatz"/>
              <w:numPr>
                <w:ilvl w:val="0"/>
                <w:numId w:val="27"/>
              </w:numPr>
              <w:spacing w:before="120" w:after="120"/>
              <w:contextualSpacing w:val="0"/>
              <w:jc w:val="left"/>
              <w:rPr>
                <w:sz w:val="20"/>
                <w:szCs w:val="20"/>
              </w:rPr>
            </w:pPr>
            <w:r w:rsidRPr="004D40DF">
              <w:rPr>
                <w:sz w:val="20"/>
                <w:szCs w:val="20"/>
              </w:rPr>
              <w:t>Nachweis von Symmetrie zum Ursprung und zur y-Achse</w:t>
            </w:r>
          </w:p>
          <w:p w14:paraId="748A8180" w14:textId="3CCFBD92" w:rsidR="0012339C" w:rsidRPr="004D40DF" w:rsidRDefault="0012339C" w:rsidP="0012339C">
            <w:pPr>
              <w:pStyle w:val="Listenabsatz"/>
              <w:numPr>
                <w:ilvl w:val="0"/>
                <w:numId w:val="27"/>
              </w:numPr>
              <w:spacing w:before="120" w:after="120"/>
              <w:contextualSpacing w:val="0"/>
              <w:jc w:val="left"/>
              <w:rPr>
                <w:sz w:val="20"/>
                <w:szCs w:val="20"/>
              </w:rPr>
            </w:pPr>
            <w:r w:rsidRPr="004D40DF">
              <w:rPr>
                <w:sz w:val="20"/>
                <w:szCs w:val="20"/>
              </w:rPr>
              <w:t>Extremwert</w:t>
            </w:r>
            <w:r w:rsidR="009D1A0F" w:rsidRPr="004D40DF">
              <w:rPr>
                <w:sz w:val="20"/>
                <w:szCs w:val="20"/>
              </w:rPr>
              <w:t>bestimmungen</w:t>
            </w:r>
            <w:r w:rsidR="004E29F9" w:rsidRPr="004D40DF">
              <w:rPr>
                <w:sz w:val="20"/>
                <w:szCs w:val="20"/>
              </w:rPr>
              <w:t xml:space="preserve"> </w:t>
            </w:r>
            <w:r w:rsidRPr="004D40DF">
              <w:rPr>
                <w:sz w:val="20"/>
                <w:szCs w:val="20"/>
              </w:rPr>
              <w:t>mit und ohne Nebenbedingungen</w:t>
            </w:r>
          </w:p>
          <w:p w14:paraId="5C98F71B" w14:textId="452424B7" w:rsidR="0012339C" w:rsidRPr="004D40DF" w:rsidRDefault="0012339C" w:rsidP="00AD6E72">
            <w:pPr>
              <w:pStyle w:val="Listenabsatz"/>
              <w:numPr>
                <w:ilvl w:val="0"/>
                <w:numId w:val="27"/>
              </w:numPr>
              <w:spacing w:before="120" w:line="336" w:lineRule="auto"/>
              <w:ind w:left="714" w:hanging="357"/>
              <w:contextualSpacing w:val="0"/>
              <w:jc w:val="left"/>
              <w:rPr>
                <w:sz w:val="20"/>
                <w:szCs w:val="20"/>
              </w:rPr>
            </w:pPr>
            <w:r w:rsidRPr="004D40DF">
              <w:rPr>
                <w:sz w:val="20"/>
                <w:szCs w:val="20"/>
              </w:rPr>
              <w:t>Funktionenscharen</w:t>
            </w:r>
          </w:p>
        </w:tc>
      </w:tr>
    </w:tbl>
    <w:p w14:paraId="6C4AE858" w14:textId="6C47DAC5" w:rsidR="0012339C" w:rsidRPr="004D40DF" w:rsidRDefault="0012339C" w:rsidP="0012339C">
      <w:pPr>
        <w:rPr>
          <w:sz w:val="12"/>
        </w:rPr>
        <w:sectPr w:rsidR="0012339C" w:rsidRPr="004D40DF" w:rsidSect="00F00C50">
          <w:footerReference w:type="default" r:id="rId19"/>
          <w:pgSz w:w="11906" w:h="16838"/>
          <w:pgMar w:top="851" w:right="1080" w:bottom="1276" w:left="1080" w:header="708" w:footer="478" w:gutter="0"/>
          <w:cols w:space="708"/>
          <w:docGrid w:linePitch="360"/>
        </w:sectPr>
      </w:pPr>
    </w:p>
    <w:p w14:paraId="6150C8B8" w14:textId="190CF261" w:rsidR="0012339C" w:rsidRPr="004D40DF" w:rsidRDefault="0012339C" w:rsidP="0012339C">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12339C" w:rsidRPr="004D40DF" w14:paraId="3EF908D2" w14:textId="77777777" w:rsidTr="00027A5F">
        <w:trPr>
          <w:trHeight w:val="693"/>
        </w:trPr>
        <w:tc>
          <w:tcPr>
            <w:tcW w:w="9781" w:type="dxa"/>
            <w:tcBorders>
              <w:bottom w:val="single" w:sz="4" w:space="0" w:color="auto"/>
            </w:tcBorders>
            <w:shd w:val="clear" w:color="auto" w:fill="D9D9D9" w:themeFill="background1" w:themeFillShade="D9"/>
          </w:tcPr>
          <w:p w14:paraId="73313067" w14:textId="6A635ADB"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79744" behindDoc="0" locked="0" layoutInCell="1" allowOverlap="1" wp14:anchorId="79CC7DDC" wp14:editId="4E880A2D">
                  <wp:simplePos x="0" y="0"/>
                  <wp:positionH relativeFrom="column">
                    <wp:posOffset>5398770</wp:posOffset>
                  </wp:positionH>
                  <wp:positionV relativeFrom="paragraph">
                    <wp:posOffset>122555</wp:posOffset>
                  </wp:positionV>
                  <wp:extent cx="576889" cy="3312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Exponentialfunktionen</w:t>
            </w:r>
          </w:p>
          <w:p w14:paraId="411ADF65" w14:textId="1E9F95AD" w:rsidR="0012339C" w:rsidRPr="004D40DF" w:rsidRDefault="0012339C" w:rsidP="00BD5CDA">
            <w:pPr>
              <w:pStyle w:val="bcTabcaStd"/>
              <w:contextualSpacing w:val="0"/>
              <w:rPr>
                <w:sz w:val="22"/>
              </w:rPr>
            </w:pPr>
            <w:r w:rsidRPr="004D40DF">
              <w:rPr>
                <w:color w:val="000000" w:themeColor="text1"/>
              </w:rPr>
              <w:t xml:space="preserve">ca. </w:t>
            </w:r>
            <w:r w:rsidR="00631A74" w:rsidRPr="004D40DF">
              <w:rPr>
                <w:color w:val="000000" w:themeColor="text1"/>
              </w:rPr>
              <w:t>15</w:t>
            </w:r>
            <w:r w:rsidRPr="004D40DF">
              <w:rPr>
                <w:color w:val="000000" w:themeColor="text1"/>
              </w:rPr>
              <w:t xml:space="preserve"> Std.</w:t>
            </w:r>
          </w:p>
        </w:tc>
      </w:tr>
      <w:tr w:rsidR="0012339C" w:rsidRPr="004D40DF" w14:paraId="64C3DFE1" w14:textId="77777777" w:rsidTr="00027A5F">
        <w:trPr>
          <w:trHeight w:val="1202"/>
        </w:trPr>
        <w:tc>
          <w:tcPr>
            <w:tcW w:w="9781" w:type="dxa"/>
            <w:tcBorders>
              <w:bottom w:val="single" w:sz="4" w:space="0" w:color="auto"/>
            </w:tcBorders>
          </w:tcPr>
          <w:p w14:paraId="72D4460A" w14:textId="7C085541" w:rsidR="0012339C" w:rsidRPr="004D40DF" w:rsidRDefault="0012339C" w:rsidP="00F133F5">
            <w:pPr>
              <w:pStyle w:val="Listenabsatz"/>
              <w:numPr>
                <w:ilvl w:val="0"/>
                <w:numId w:val="27"/>
              </w:numPr>
              <w:spacing w:before="120" w:after="120"/>
              <w:contextualSpacing w:val="0"/>
              <w:jc w:val="left"/>
              <w:rPr>
                <w:sz w:val="20"/>
                <w:szCs w:val="20"/>
              </w:rPr>
            </w:pPr>
            <w:r w:rsidRPr="004D40DF">
              <w:rPr>
                <w:sz w:val="20"/>
                <w:szCs w:val="20"/>
              </w:rPr>
              <w:t>Die natürliche Exponentialfunktion und ihre Ableitung</w:t>
            </w:r>
          </w:p>
          <w:p w14:paraId="548FE119" w14:textId="348E5F5E" w:rsidR="0012339C" w:rsidRPr="004D40DF" w:rsidRDefault="0012339C" w:rsidP="00F133F5">
            <w:pPr>
              <w:pStyle w:val="Listenabsatz"/>
              <w:numPr>
                <w:ilvl w:val="0"/>
                <w:numId w:val="27"/>
              </w:numPr>
              <w:spacing w:before="120" w:after="120"/>
              <w:contextualSpacing w:val="0"/>
              <w:jc w:val="left"/>
              <w:rPr>
                <w:sz w:val="20"/>
                <w:szCs w:val="20"/>
              </w:rPr>
            </w:pPr>
            <w:r w:rsidRPr="004D40DF">
              <w:rPr>
                <w:sz w:val="20"/>
                <w:szCs w:val="20"/>
              </w:rPr>
              <w:t>Grenzverhalten, waagerechte Asymptoten</w:t>
            </w:r>
          </w:p>
          <w:p w14:paraId="2EBB527A" w14:textId="37977D79" w:rsidR="0012339C" w:rsidRPr="004D40DF" w:rsidRDefault="0012339C" w:rsidP="00F133F5">
            <w:pPr>
              <w:pStyle w:val="Listenabsatz"/>
              <w:numPr>
                <w:ilvl w:val="0"/>
                <w:numId w:val="27"/>
              </w:numPr>
              <w:spacing w:before="120" w:after="120"/>
              <w:contextualSpacing w:val="0"/>
              <w:jc w:val="left"/>
              <w:rPr>
                <w:sz w:val="20"/>
                <w:szCs w:val="20"/>
              </w:rPr>
            </w:pPr>
            <w:r w:rsidRPr="004D40DF">
              <w:rPr>
                <w:sz w:val="20"/>
                <w:szCs w:val="20"/>
              </w:rPr>
              <w:t>Verschiebungen und Streckungen; Spiegelungen</w:t>
            </w:r>
          </w:p>
          <w:p w14:paraId="46C87535" w14:textId="4835AD98" w:rsidR="004C1DD3" w:rsidRPr="004D40DF" w:rsidRDefault="004C1DD3" w:rsidP="00F133F5">
            <w:pPr>
              <w:pStyle w:val="Listenabsatz"/>
              <w:numPr>
                <w:ilvl w:val="0"/>
                <w:numId w:val="27"/>
              </w:numPr>
              <w:spacing w:before="120" w:after="120"/>
              <w:contextualSpacing w:val="0"/>
              <w:jc w:val="left"/>
              <w:rPr>
                <w:sz w:val="20"/>
                <w:szCs w:val="20"/>
              </w:rPr>
            </w:pPr>
            <w:r w:rsidRPr="004D40DF">
              <w:rPr>
                <w:sz w:val="20"/>
                <w:szCs w:val="20"/>
              </w:rPr>
              <w:t>Die natürliche Logarithmusfunktion</w:t>
            </w:r>
            <w:r w:rsidR="00FE5A68" w:rsidRPr="004D40DF">
              <w:rPr>
                <w:sz w:val="20"/>
                <w:szCs w:val="20"/>
              </w:rPr>
              <w:t xml:space="preserve"> (auch als Umkehrfunktion)</w:t>
            </w:r>
            <w:r w:rsidRPr="004D40DF">
              <w:rPr>
                <w:sz w:val="20"/>
                <w:szCs w:val="20"/>
              </w:rPr>
              <w:t xml:space="preserve"> </w:t>
            </w:r>
          </w:p>
          <w:p w14:paraId="16E62C48" w14:textId="61E57CD4" w:rsidR="00F133F5" w:rsidRPr="004D40DF" w:rsidRDefault="00F133F5" w:rsidP="00F133F5">
            <w:pPr>
              <w:pStyle w:val="Listenabsatz"/>
              <w:numPr>
                <w:ilvl w:val="0"/>
                <w:numId w:val="27"/>
              </w:numPr>
              <w:spacing w:before="120" w:after="120"/>
              <w:contextualSpacing w:val="0"/>
              <w:jc w:val="left"/>
              <w:rPr>
                <w:sz w:val="20"/>
                <w:szCs w:val="20"/>
              </w:rPr>
            </w:pPr>
            <w:r w:rsidRPr="004D40DF">
              <w:rPr>
                <w:sz w:val="20"/>
                <w:szCs w:val="20"/>
              </w:rPr>
              <w:t>Exponentialgleichungen zur Basis e</w:t>
            </w:r>
          </w:p>
          <w:p w14:paraId="6357D65A" w14:textId="47EBD3BC"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Untersuchu</w:t>
            </w:r>
            <w:r w:rsidR="00676732" w:rsidRPr="004D40DF">
              <w:rPr>
                <w:sz w:val="20"/>
                <w:szCs w:val="20"/>
              </w:rPr>
              <w:t xml:space="preserve">ng zusammengesetzter Funktionen: </w:t>
            </w:r>
            <w:r w:rsidRPr="004D40DF">
              <w:rPr>
                <w:sz w:val="20"/>
                <w:szCs w:val="20"/>
              </w:rPr>
              <w:t xml:space="preserve">Summen, Differenzen, </w:t>
            </w:r>
            <w:r w:rsidR="00460DD0" w:rsidRPr="004D40DF">
              <w:rPr>
                <w:sz w:val="20"/>
                <w:szCs w:val="20"/>
              </w:rPr>
              <w:t xml:space="preserve">einfache </w:t>
            </w:r>
            <w:r w:rsidRPr="004D40DF">
              <w:rPr>
                <w:sz w:val="20"/>
                <w:szCs w:val="20"/>
              </w:rPr>
              <w:t xml:space="preserve">Produkte, </w:t>
            </w:r>
            <w:r w:rsidR="00460DD0" w:rsidRPr="004D40DF">
              <w:rPr>
                <w:sz w:val="20"/>
                <w:szCs w:val="20"/>
              </w:rPr>
              <w:br/>
            </w:r>
            <w:r w:rsidR="00F133F5" w:rsidRPr="004D40DF">
              <w:rPr>
                <w:sz w:val="20"/>
                <w:szCs w:val="20"/>
              </w:rPr>
              <w:t>einfache Quotienten</w:t>
            </w:r>
            <w:r w:rsidR="00460DD0" w:rsidRPr="004D40DF">
              <w:rPr>
                <w:sz w:val="20"/>
                <w:szCs w:val="20"/>
              </w:rPr>
              <w:t xml:space="preserve"> und</w:t>
            </w:r>
            <w:r w:rsidR="00F133F5" w:rsidRPr="004D40DF">
              <w:rPr>
                <w:sz w:val="20"/>
                <w:szCs w:val="20"/>
              </w:rPr>
              <w:t xml:space="preserve"> </w:t>
            </w:r>
            <w:r w:rsidR="00A4535E" w:rsidRPr="004D40DF">
              <w:rPr>
                <w:sz w:val="20"/>
                <w:szCs w:val="20"/>
              </w:rPr>
              <w:t>Verkettungen</w:t>
            </w:r>
          </w:p>
          <w:p w14:paraId="3BC73833" w14:textId="2097F963" w:rsidR="0012339C" w:rsidRPr="004D40DF" w:rsidRDefault="0012339C" w:rsidP="00520628">
            <w:pPr>
              <w:pStyle w:val="Listenabsatz"/>
              <w:numPr>
                <w:ilvl w:val="0"/>
                <w:numId w:val="27"/>
              </w:numPr>
              <w:spacing w:before="120" w:after="120" w:line="336" w:lineRule="auto"/>
              <w:contextualSpacing w:val="0"/>
              <w:jc w:val="left"/>
              <w:rPr>
                <w:sz w:val="20"/>
                <w:szCs w:val="20"/>
              </w:rPr>
            </w:pPr>
            <w:r w:rsidRPr="004D40DF">
              <w:rPr>
                <w:sz w:val="20"/>
                <w:szCs w:val="20"/>
              </w:rPr>
              <w:t xml:space="preserve">Exponentialfunktionen im Sachzusammenhang </w:t>
            </w:r>
          </w:p>
        </w:tc>
      </w:tr>
    </w:tbl>
    <w:p w14:paraId="352F829B" w14:textId="0CCD088D" w:rsidR="008D10B1" w:rsidRPr="004D40DF" w:rsidRDefault="008D10B1">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12339C" w:rsidRPr="004D40DF" w14:paraId="07CFA531" w14:textId="77777777" w:rsidTr="00027A5F">
        <w:trPr>
          <w:trHeight w:val="693"/>
        </w:trPr>
        <w:tc>
          <w:tcPr>
            <w:tcW w:w="9781" w:type="dxa"/>
            <w:shd w:val="clear" w:color="auto" w:fill="D9D9D9" w:themeFill="background1" w:themeFillShade="D9"/>
          </w:tcPr>
          <w:p w14:paraId="4970B565" w14:textId="607E6C7C"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81792" behindDoc="0" locked="0" layoutInCell="1" allowOverlap="1" wp14:anchorId="6BBB6668" wp14:editId="4F849A43">
                  <wp:simplePos x="0" y="0"/>
                  <wp:positionH relativeFrom="column">
                    <wp:posOffset>5408295</wp:posOffset>
                  </wp:positionH>
                  <wp:positionV relativeFrom="paragraph">
                    <wp:posOffset>142240</wp:posOffset>
                  </wp:positionV>
                  <wp:extent cx="576889" cy="3312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Integralrechnung</w:t>
            </w:r>
          </w:p>
          <w:p w14:paraId="03EBCACC" w14:textId="79119FC4" w:rsidR="0012339C" w:rsidRPr="004D40DF" w:rsidRDefault="0012339C" w:rsidP="00BD5CDA">
            <w:pPr>
              <w:pStyle w:val="bcTabcaStd"/>
              <w:contextualSpacing w:val="0"/>
              <w:rPr>
                <w:sz w:val="22"/>
              </w:rPr>
            </w:pPr>
            <w:r w:rsidRPr="004D40DF">
              <w:t>ca. 35 Std.</w:t>
            </w:r>
          </w:p>
        </w:tc>
      </w:tr>
      <w:tr w:rsidR="0012339C" w:rsidRPr="004D40DF" w14:paraId="0C07D44E" w14:textId="77777777" w:rsidTr="00027A5F">
        <w:trPr>
          <w:trHeight w:val="2401"/>
        </w:trPr>
        <w:tc>
          <w:tcPr>
            <w:tcW w:w="9781" w:type="dxa"/>
            <w:tcBorders>
              <w:bottom w:val="single" w:sz="4" w:space="0" w:color="auto"/>
            </w:tcBorders>
          </w:tcPr>
          <w:p w14:paraId="4400FB4D" w14:textId="0F834FCD"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Rekonstruktion eines Bestands aus der Änderungsrate</w:t>
            </w:r>
            <w:r w:rsidR="00C0600D" w:rsidRPr="004D40DF">
              <w:rPr>
                <w:sz w:val="20"/>
                <w:szCs w:val="20"/>
              </w:rPr>
              <w:t>; Integral</w:t>
            </w:r>
          </w:p>
          <w:p w14:paraId="74B5A325" w14:textId="500C7998"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Orientierter Flächeninhalt</w:t>
            </w:r>
          </w:p>
          <w:p w14:paraId="7740AB0A" w14:textId="0AD70041"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Hauptsatz der Differential- und Integralrechnung</w:t>
            </w:r>
          </w:p>
          <w:p w14:paraId="06EE8E5B" w14:textId="634648A4"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Integralfunktion</w:t>
            </w:r>
          </w:p>
          <w:p w14:paraId="08D7E5F2" w14:textId="1C053095"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 xml:space="preserve">Stammfunktionen </w:t>
            </w:r>
            <w:r w:rsidR="00D21BD1" w:rsidRPr="004D40DF">
              <w:rPr>
                <w:sz w:val="20"/>
                <w:szCs w:val="20"/>
              </w:rPr>
              <w:t>(</w:t>
            </w:r>
            <w:r w:rsidR="00D21BD1" w:rsidRPr="004D40DF">
              <w:rPr>
                <w:color w:val="000000" w:themeColor="text1"/>
                <w:sz w:val="20"/>
                <w:szCs w:val="20"/>
              </w:rPr>
              <w:t xml:space="preserve">nicht </w:t>
            </w:r>
            <w:proofErr w:type="gramStart"/>
            <w:r w:rsidR="00D21BD1" w:rsidRPr="004D40DF">
              <w:rPr>
                <w:color w:val="000000" w:themeColor="text1"/>
                <w:sz w:val="20"/>
                <w:szCs w:val="20"/>
              </w:rPr>
              <w:t>von  f</w:t>
            </w:r>
            <w:proofErr w:type="gramEnd"/>
            <w:r w:rsidR="00D21BD1" w:rsidRPr="004D40DF">
              <w:rPr>
                <w:color w:val="000000" w:themeColor="text1"/>
                <w:sz w:val="20"/>
                <w:szCs w:val="20"/>
              </w:rPr>
              <w:t xml:space="preserve">  mit  f(x)=</w:t>
            </w:r>
            <w:proofErr w:type="spellStart"/>
            <w:r w:rsidR="00D21BD1" w:rsidRPr="004D40DF">
              <w:rPr>
                <w:color w:val="000000" w:themeColor="text1"/>
                <w:sz w:val="20"/>
                <w:szCs w:val="20"/>
              </w:rPr>
              <w:t>ln</w:t>
            </w:r>
            <w:proofErr w:type="spellEnd"/>
            <w:r w:rsidR="00D21BD1" w:rsidRPr="004D40DF">
              <w:rPr>
                <w:color w:val="000000" w:themeColor="text1"/>
                <w:sz w:val="20"/>
                <w:szCs w:val="20"/>
              </w:rPr>
              <w:t>(x))</w:t>
            </w:r>
            <w:r w:rsidR="00D21BD1" w:rsidRPr="004D40DF">
              <w:rPr>
                <w:color w:val="000000" w:themeColor="text1"/>
              </w:rPr>
              <w:t xml:space="preserve"> </w:t>
            </w:r>
            <w:r w:rsidRPr="004D40DF">
              <w:rPr>
                <w:sz w:val="20"/>
                <w:szCs w:val="20"/>
              </w:rPr>
              <w:t>– Integrationsregeln (Summenregel, Faktorregel)</w:t>
            </w:r>
          </w:p>
          <w:p w14:paraId="5D9D20D2" w14:textId="6CF68F91"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Integration durch lineare Substitution</w:t>
            </w:r>
          </w:p>
          <w:p w14:paraId="7001030F" w14:textId="4026B80E"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Berechnen von Flächeninhalten unter und zwischen Kurven</w:t>
            </w:r>
          </w:p>
          <w:p w14:paraId="71DF506E" w14:textId="3D26ABF0"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Uneigentliche Integrale und unbegrenzte Flächen</w:t>
            </w:r>
          </w:p>
          <w:p w14:paraId="1F1D8114" w14:textId="30C93F50" w:rsidR="0012339C" w:rsidRPr="004D40DF" w:rsidRDefault="0012339C" w:rsidP="0012339C">
            <w:pPr>
              <w:pStyle w:val="Listenabsatz"/>
              <w:numPr>
                <w:ilvl w:val="0"/>
                <w:numId w:val="27"/>
              </w:numPr>
              <w:spacing w:before="120" w:after="120"/>
              <w:ind w:left="714" w:hanging="357"/>
              <w:contextualSpacing w:val="0"/>
              <w:jc w:val="left"/>
              <w:rPr>
                <w:color w:val="000000" w:themeColor="text1"/>
                <w:sz w:val="20"/>
                <w:szCs w:val="20"/>
              </w:rPr>
            </w:pPr>
            <w:r w:rsidRPr="004D40DF">
              <w:rPr>
                <w:color w:val="000000" w:themeColor="text1"/>
                <w:sz w:val="20"/>
                <w:szCs w:val="20"/>
              </w:rPr>
              <w:t>Mittelwert</w:t>
            </w:r>
          </w:p>
          <w:p w14:paraId="49ED8C25" w14:textId="1556AD91"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Volumen von Rotationskörpern</w:t>
            </w:r>
          </w:p>
          <w:p w14:paraId="392643E7" w14:textId="2821A4D1" w:rsidR="0012339C" w:rsidRPr="004D40DF" w:rsidRDefault="0012339C" w:rsidP="00BD5CDA">
            <w:pPr>
              <w:pStyle w:val="Listenabsatz"/>
              <w:numPr>
                <w:ilvl w:val="0"/>
                <w:numId w:val="27"/>
              </w:numPr>
              <w:spacing w:before="120" w:after="120" w:line="336" w:lineRule="auto"/>
              <w:ind w:left="714" w:hanging="357"/>
              <w:contextualSpacing w:val="0"/>
              <w:jc w:val="left"/>
              <w:rPr>
                <w:sz w:val="20"/>
                <w:szCs w:val="20"/>
              </w:rPr>
            </w:pPr>
            <w:r w:rsidRPr="004D40DF">
              <w:rPr>
                <w:sz w:val="20"/>
                <w:szCs w:val="20"/>
              </w:rPr>
              <w:t>Anwendungsaufgaben</w:t>
            </w:r>
          </w:p>
        </w:tc>
      </w:tr>
    </w:tbl>
    <w:p w14:paraId="23687095" w14:textId="77777777" w:rsidR="0012339C" w:rsidRPr="004D40DF" w:rsidRDefault="0012339C" w:rsidP="0012339C">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12339C" w:rsidRPr="004D40DF" w14:paraId="6AA26A89" w14:textId="77777777" w:rsidTr="00027A5F">
        <w:trPr>
          <w:trHeight w:val="693"/>
        </w:trPr>
        <w:tc>
          <w:tcPr>
            <w:tcW w:w="9781" w:type="dxa"/>
            <w:shd w:val="clear" w:color="auto" w:fill="D9D9D9" w:themeFill="background1" w:themeFillShade="D9"/>
          </w:tcPr>
          <w:p w14:paraId="78B3B91A" w14:textId="04B825B7"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83840" behindDoc="0" locked="0" layoutInCell="1" allowOverlap="1" wp14:anchorId="539ECD2A" wp14:editId="30EE710C">
                  <wp:simplePos x="0" y="0"/>
                  <wp:positionH relativeFrom="column">
                    <wp:posOffset>5427345</wp:posOffset>
                  </wp:positionH>
                  <wp:positionV relativeFrom="paragraph">
                    <wp:posOffset>126365</wp:posOffset>
                  </wp:positionV>
                  <wp:extent cx="576889" cy="3312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Modellierung und Lineare Gleichungssysteme</w:t>
            </w:r>
          </w:p>
          <w:p w14:paraId="21D10465" w14:textId="77777777" w:rsidR="0012339C" w:rsidRPr="004D40DF" w:rsidRDefault="0012339C" w:rsidP="00BD5CDA">
            <w:pPr>
              <w:pStyle w:val="bcTabcaStd"/>
              <w:contextualSpacing w:val="0"/>
              <w:rPr>
                <w:sz w:val="22"/>
              </w:rPr>
            </w:pPr>
            <w:r w:rsidRPr="004D40DF">
              <w:t>ca. 20 Std.</w:t>
            </w:r>
          </w:p>
        </w:tc>
      </w:tr>
      <w:tr w:rsidR="0012339C" w:rsidRPr="004D40DF" w14:paraId="57B82E15" w14:textId="77777777" w:rsidTr="00027A5F">
        <w:trPr>
          <w:trHeight w:val="1375"/>
        </w:trPr>
        <w:tc>
          <w:tcPr>
            <w:tcW w:w="9781" w:type="dxa"/>
            <w:tcBorders>
              <w:bottom w:val="single" w:sz="4" w:space="0" w:color="auto"/>
            </w:tcBorders>
          </w:tcPr>
          <w:p w14:paraId="73DDED6C" w14:textId="181C7F5B"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Bestimmung von ganzrationalen Funktionen zu vorgegebenen Eigenschaften.</w:t>
            </w:r>
          </w:p>
          <w:p w14:paraId="23EA3867" w14:textId="7EAA9617"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Gauß</w:t>
            </w:r>
            <w:r w:rsidR="00FD20FA" w:rsidRPr="004D40DF">
              <w:rPr>
                <w:sz w:val="20"/>
                <w:szCs w:val="20"/>
              </w:rPr>
              <w:t>algorithmus</w:t>
            </w:r>
            <w:r w:rsidRPr="004D40DF">
              <w:rPr>
                <w:sz w:val="20"/>
                <w:szCs w:val="20"/>
              </w:rPr>
              <w:t xml:space="preserve"> bei linearen Gleichungssystemen (auch mit Pa</w:t>
            </w:r>
            <w:r w:rsidR="00621150" w:rsidRPr="004D40DF">
              <w:rPr>
                <w:sz w:val="20"/>
                <w:szCs w:val="20"/>
              </w:rPr>
              <w:t>rameter auf der rechten Seite</w:t>
            </w:r>
            <w:r w:rsidRPr="004D40DF">
              <w:rPr>
                <w:sz w:val="20"/>
                <w:szCs w:val="20"/>
              </w:rPr>
              <w:t>)</w:t>
            </w:r>
            <w:r w:rsidR="00621150" w:rsidRPr="004D40DF">
              <w:rPr>
                <w:sz w:val="20"/>
                <w:szCs w:val="20"/>
              </w:rPr>
              <w:t>.</w:t>
            </w:r>
            <w:r w:rsidRPr="004D40DF">
              <w:rPr>
                <w:sz w:val="20"/>
                <w:szCs w:val="20"/>
              </w:rPr>
              <w:t xml:space="preserve"> </w:t>
            </w:r>
          </w:p>
          <w:p w14:paraId="6B829E1C" w14:textId="1964FD79"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Bestimmung der Lösung</w:t>
            </w:r>
            <w:r w:rsidR="00621150" w:rsidRPr="004D40DF">
              <w:rPr>
                <w:sz w:val="20"/>
                <w:szCs w:val="20"/>
              </w:rPr>
              <w:t xml:space="preserve">smenge linearer Gleichungssysteme (auch mit Parameter auf der </w:t>
            </w:r>
            <w:r w:rsidR="00460DD0" w:rsidRPr="004D40DF">
              <w:rPr>
                <w:sz w:val="20"/>
                <w:szCs w:val="20"/>
              </w:rPr>
              <w:br/>
            </w:r>
            <w:r w:rsidR="00621150" w:rsidRPr="004D40DF">
              <w:rPr>
                <w:sz w:val="20"/>
                <w:szCs w:val="20"/>
              </w:rPr>
              <w:t>rechten Seite</w:t>
            </w:r>
            <w:r w:rsidRPr="004D40DF">
              <w:rPr>
                <w:sz w:val="20"/>
                <w:szCs w:val="20"/>
              </w:rPr>
              <w:t>)</w:t>
            </w:r>
          </w:p>
          <w:p w14:paraId="0CF87815" w14:textId="6E7FE063"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 xml:space="preserve">Bestimmung von Sinus- und </w:t>
            </w:r>
            <w:proofErr w:type="spellStart"/>
            <w:r w:rsidR="00F903D9" w:rsidRPr="004D40DF">
              <w:rPr>
                <w:sz w:val="20"/>
                <w:szCs w:val="20"/>
              </w:rPr>
              <w:t>K</w:t>
            </w:r>
            <w:r w:rsidRPr="004D40DF">
              <w:rPr>
                <w:sz w:val="20"/>
                <w:szCs w:val="20"/>
              </w:rPr>
              <w:t>osinusfunktionen</w:t>
            </w:r>
            <w:proofErr w:type="spellEnd"/>
            <w:r w:rsidRPr="004D40DF">
              <w:rPr>
                <w:sz w:val="20"/>
                <w:szCs w:val="20"/>
              </w:rPr>
              <w:t xml:space="preserve"> im Sachzusammenhang</w:t>
            </w:r>
          </w:p>
          <w:p w14:paraId="7496C95F" w14:textId="125F8650" w:rsidR="0012339C" w:rsidRPr="004D40DF" w:rsidRDefault="0012339C" w:rsidP="00BD5CDA">
            <w:pPr>
              <w:pStyle w:val="Listenabsatz"/>
              <w:numPr>
                <w:ilvl w:val="0"/>
                <w:numId w:val="27"/>
              </w:numPr>
              <w:spacing w:before="120" w:after="120" w:line="336" w:lineRule="auto"/>
              <w:ind w:left="714" w:hanging="357"/>
              <w:contextualSpacing w:val="0"/>
              <w:jc w:val="left"/>
              <w:rPr>
                <w:sz w:val="20"/>
                <w:szCs w:val="20"/>
              </w:rPr>
            </w:pPr>
            <w:r w:rsidRPr="004D40DF">
              <w:rPr>
                <w:sz w:val="20"/>
                <w:szCs w:val="20"/>
              </w:rPr>
              <w:t>Bestimmung von Exponentialfunktionen im Sachzusammenhang</w:t>
            </w:r>
          </w:p>
        </w:tc>
      </w:tr>
    </w:tbl>
    <w:p w14:paraId="434D7C0A" w14:textId="2D94344F" w:rsidR="0012339C" w:rsidRPr="004D40DF" w:rsidRDefault="0012339C" w:rsidP="0012339C">
      <w:pPr>
        <w:rPr>
          <w:sz w:val="12"/>
        </w:rPr>
        <w:sectPr w:rsidR="0012339C" w:rsidRPr="004D40DF" w:rsidSect="00F00C50">
          <w:pgSz w:w="11906" w:h="16838"/>
          <w:pgMar w:top="851" w:right="1080" w:bottom="1276" w:left="1080" w:header="708" w:footer="478" w:gutter="0"/>
          <w:cols w:space="708"/>
          <w:docGrid w:linePitch="360"/>
        </w:sectPr>
      </w:pPr>
    </w:p>
    <w:p w14:paraId="4FCCBD1C" w14:textId="6D4CE7FD" w:rsidR="0012339C" w:rsidRPr="004D40DF" w:rsidRDefault="0012339C" w:rsidP="0012339C">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12339C" w:rsidRPr="004D40DF" w14:paraId="55427BB3" w14:textId="77777777" w:rsidTr="00027A5F">
        <w:trPr>
          <w:trHeight w:val="693"/>
        </w:trPr>
        <w:tc>
          <w:tcPr>
            <w:tcW w:w="9781" w:type="dxa"/>
            <w:shd w:val="clear" w:color="auto" w:fill="D9D9D9" w:themeFill="background1" w:themeFillShade="D9"/>
          </w:tcPr>
          <w:p w14:paraId="7C7FC112" w14:textId="3D642795"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85888" behindDoc="0" locked="0" layoutInCell="1" allowOverlap="1" wp14:anchorId="70D56FB7" wp14:editId="69DBF8E1">
                  <wp:simplePos x="0" y="0"/>
                  <wp:positionH relativeFrom="column">
                    <wp:posOffset>5560695</wp:posOffset>
                  </wp:positionH>
                  <wp:positionV relativeFrom="paragraph">
                    <wp:posOffset>155575</wp:posOffset>
                  </wp:positionV>
                  <wp:extent cx="576889" cy="3312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Weiterführung der Analytischen Geometrie</w:t>
            </w:r>
          </w:p>
          <w:p w14:paraId="4C1ED0F1" w14:textId="6EB5C8E3" w:rsidR="0012339C" w:rsidRPr="004D40DF" w:rsidRDefault="0012339C" w:rsidP="00BD5CDA">
            <w:pPr>
              <w:pStyle w:val="bcTabcaStd"/>
              <w:contextualSpacing w:val="0"/>
              <w:rPr>
                <w:sz w:val="22"/>
              </w:rPr>
            </w:pPr>
            <w:r w:rsidRPr="004D40DF">
              <w:rPr>
                <w:color w:val="000000" w:themeColor="text1"/>
              </w:rPr>
              <w:t xml:space="preserve">ca. </w:t>
            </w:r>
            <w:r w:rsidR="00FE5A68" w:rsidRPr="004D40DF">
              <w:rPr>
                <w:color w:val="000000" w:themeColor="text1"/>
              </w:rPr>
              <w:t>3</w:t>
            </w:r>
            <w:r w:rsidR="004C1DD3" w:rsidRPr="004D40DF">
              <w:rPr>
                <w:color w:val="000000" w:themeColor="text1"/>
              </w:rPr>
              <w:t>5</w:t>
            </w:r>
            <w:r w:rsidRPr="004D40DF">
              <w:rPr>
                <w:color w:val="000000" w:themeColor="text1"/>
              </w:rPr>
              <w:t xml:space="preserve"> Std.</w:t>
            </w:r>
          </w:p>
        </w:tc>
      </w:tr>
      <w:tr w:rsidR="0012339C" w:rsidRPr="004D40DF" w14:paraId="4FF1B9F9" w14:textId="77777777" w:rsidTr="00027A5F">
        <w:trPr>
          <w:trHeight w:val="1550"/>
        </w:trPr>
        <w:tc>
          <w:tcPr>
            <w:tcW w:w="9781" w:type="dxa"/>
            <w:tcBorders>
              <w:bottom w:val="single" w:sz="4" w:space="0" w:color="auto"/>
            </w:tcBorders>
          </w:tcPr>
          <w:p w14:paraId="72906D2C" w14:textId="7E337ACC"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Wiederholung</w:t>
            </w:r>
            <w:r w:rsidR="00EA12FC" w:rsidRPr="004D40DF">
              <w:rPr>
                <w:sz w:val="20"/>
                <w:szCs w:val="20"/>
              </w:rPr>
              <w:t>:</w:t>
            </w:r>
            <w:r w:rsidRPr="004D40DF">
              <w:rPr>
                <w:sz w:val="20"/>
                <w:szCs w:val="20"/>
              </w:rPr>
              <w:t xml:space="preserve"> Vektoren, Linearkombination, </w:t>
            </w:r>
            <w:proofErr w:type="spellStart"/>
            <w:r w:rsidRPr="004D40DF">
              <w:rPr>
                <w:sz w:val="20"/>
                <w:szCs w:val="20"/>
              </w:rPr>
              <w:t>Kollinearität</w:t>
            </w:r>
            <w:proofErr w:type="spellEnd"/>
            <w:r w:rsidRPr="004D40DF">
              <w:rPr>
                <w:sz w:val="20"/>
                <w:szCs w:val="20"/>
              </w:rPr>
              <w:t>, Mittelpunkt einer Strecke</w:t>
            </w:r>
          </w:p>
          <w:p w14:paraId="3F2B20FF" w14:textId="67B0D527" w:rsidR="0012339C" w:rsidRPr="004D40DF" w:rsidRDefault="0012339C" w:rsidP="00B0003A">
            <w:pPr>
              <w:pStyle w:val="Listenabsatz"/>
              <w:numPr>
                <w:ilvl w:val="0"/>
                <w:numId w:val="27"/>
              </w:numPr>
              <w:spacing w:before="120" w:after="120"/>
              <w:ind w:left="714" w:hanging="357"/>
              <w:contextualSpacing w:val="0"/>
              <w:jc w:val="left"/>
              <w:rPr>
                <w:sz w:val="20"/>
                <w:szCs w:val="20"/>
              </w:rPr>
            </w:pPr>
            <w:r w:rsidRPr="004D40DF">
              <w:rPr>
                <w:sz w:val="20"/>
                <w:szCs w:val="20"/>
              </w:rPr>
              <w:t>Wiederholung: Geraden und ihre Lagebeziehungen, ggf. Berechnung des Schnittpunkts</w:t>
            </w:r>
          </w:p>
          <w:p w14:paraId="3894A310" w14:textId="3F27EAE5" w:rsidR="00621150" w:rsidRPr="004D40DF" w:rsidRDefault="00621150" w:rsidP="00621150">
            <w:pPr>
              <w:pStyle w:val="Listenabsatz"/>
              <w:numPr>
                <w:ilvl w:val="0"/>
                <w:numId w:val="27"/>
              </w:numPr>
              <w:spacing w:before="120" w:after="120"/>
              <w:ind w:left="714" w:hanging="357"/>
              <w:contextualSpacing w:val="0"/>
              <w:jc w:val="left"/>
              <w:rPr>
                <w:sz w:val="20"/>
                <w:szCs w:val="20"/>
              </w:rPr>
            </w:pPr>
            <w:r w:rsidRPr="004D40DF">
              <w:rPr>
                <w:sz w:val="20"/>
                <w:szCs w:val="20"/>
              </w:rPr>
              <w:t>Skalarprodukt in Koordinatenform</w:t>
            </w:r>
            <w:r w:rsidR="00FE5A68" w:rsidRPr="004D40DF">
              <w:rPr>
                <w:sz w:val="20"/>
                <w:szCs w:val="20"/>
              </w:rPr>
              <w:t>; Orthogonale Vektoren</w:t>
            </w:r>
          </w:p>
          <w:p w14:paraId="43812FA5" w14:textId="4FCA6724" w:rsidR="00A16D70" w:rsidRPr="004D40DF" w:rsidRDefault="00A16D70" w:rsidP="00621150">
            <w:pPr>
              <w:pStyle w:val="Listenabsatz"/>
              <w:numPr>
                <w:ilvl w:val="0"/>
                <w:numId w:val="27"/>
              </w:numPr>
              <w:spacing w:before="120" w:after="120"/>
              <w:ind w:left="714" w:hanging="357"/>
              <w:contextualSpacing w:val="0"/>
              <w:jc w:val="left"/>
              <w:rPr>
                <w:sz w:val="20"/>
                <w:szCs w:val="20"/>
              </w:rPr>
            </w:pPr>
            <w:r w:rsidRPr="004D40DF">
              <w:rPr>
                <w:sz w:val="20"/>
                <w:szCs w:val="20"/>
              </w:rPr>
              <w:t xml:space="preserve">Vektorprodukt in Koordinatenform </w:t>
            </w:r>
          </w:p>
          <w:p w14:paraId="749DB5A5" w14:textId="4A47A626"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Parameter- Koordinaten</w:t>
            </w:r>
            <w:r w:rsidR="00FD20FA" w:rsidRPr="004D40DF">
              <w:rPr>
                <w:sz w:val="20"/>
                <w:szCs w:val="20"/>
              </w:rPr>
              <w:t xml:space="preserve">- und </w:t>
            </w:r>
            <w:proofErr w:type="spellStart"/>
            <w:r w:rsidR="00FD20FA" w:rsidRPr="004D40DF">
              <w:rPr>
                <w:sz w:val="20"/>
                <w:szCs w:val="20"/>
              </w:rPr>
              <w:t>Normalen</w:t>
            </w:r>
            <w:r w:rsidR="005C3154" w:rsidRPr="004D40DF">
              <w:rPr>
                <w:sz w:val="20"/>
                <w:szCs w:val="20"/>
              </w:rPr>
              <w:t>gleichung</w:t>
            </w:r>
            <w:proofErr w:type="spellEnd"/>
            <w:r w:rsidRPr="004D40DF">
              <w:rPr>
                <w:sz w:val="20"/>
                <w:szCs w:val="20"/>
              </w:rPr>
              <w:t xml:space="preserve"> </w:t>
            </w:r>
            <w:r w:rsidR="005C3154" w:rsidRPr="004D40DF">
              <w:rPr>
                <w:sz w:val="20"/>
                <w:szCs w:val="20"/>
              </w:rPr>
              <w:t>einer</w:t>
            </w:r>
            <w:r w:rsidR="000C236A" w:rsidRPr="004D40DF">
              <w:rPr>
                <w:sz w:val="20"/>
                <w:szCs w:val="20"/>
              </w:rPr>
              <w:t xml:space="preserve"> </w:t>
            </w:r>
            <w:r w:rsidRPr="004D40DF">
              <w:rPr>
                <w:sz w:val="20"/>
                <w:szCs w:val="20"/>
              </w:rPr>
              <w:t>Ebene</w:t>
            </w:r>
          </w:p>
          <w:p w14:paraId="5F437BD8" w14:textId="0F0F3266"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Darstellung von Geraden und Ebenen im dreidimensionalen Koordinatensystem</w:t>
            </w:r>
            <w:r w:rsidR="000A615D" w:rsidRPr="004D40DF">
              <w:rPr>
                <w:sz w:val="20"/>
                <w:szCs w:val="20"/>
              </w:rPr>
              <w:t xml:space="preserve"> (Spurpunkte, </w:t>
            </w:r>
            <w:r w:rsidR="009B7964" w:rsidRPr="004D40DF">
              <w:rPr>
                <w:sz w:val="20"/>
                <w:szCs w:val="20"/>
              </w:rPr>
              <w:br/>
            </w:r>
            <w:r w:rsidR="000A615D" w:rsidRPr="004D40DF">
              <w:rPr>
                <w:sz w:val="20"/>
                <w:szCs w:val="20"/>
              </w:rPr>
              <w:t>Spurgeraden)</w:t>
            </w:r>
          </w:p>
          <w:p w14:paraId="3AF2EEA7" w14:textId="46DBD184" w:rsidR="0012339C" w:rsidRPr="004D40DF" w:rsidRDefault="0012339C" w:rsidP="00505079">
            <w:pPr>
              <w:pStyle w:val="Listenabsatz"/>
              <w:numPr>
                <w:ilvl w:val="0"/>
                <w:numId w:val="27"/>
              </w:numPr>
              <w:spacing w:before="120" w:after="120"/>
              <w:ind w:left="714" w:hanging="357"/>
              <w:contextualSpacing w:val="0"/>
              <w:jc w:val="left"/>
              <w:rPr>
                <w:sz w:val="20"/>
                <w:szCs w:val="20"/>
              </w:rPr>
            </w:pPr>
            <w:r w:rsidRPr="004D40DF">
              <w:rPr>
                <w:sz w:val="20"/>
                <w:szCs w:val="20"/>
              </w:rPr>
              <w:t xml:space="preserve">Lagebeziehungen zwischen Geraden und Ebenen untersuchen, ggf. </w:t>
            </w:r>
            <w:r w:rsidR="00FD20FA" w:rsidRPr="004D40DF">
              <w:rPr>
                <w:sz w:val="20"/>
                <w:szCs w:val="20"/>
              </w:rPr>
              <w:t xml:space="preserve">Bestimmung </w:t>
            </w:r>
            <w:r w:rsidRPr="004D40DF">
              <w:rPr>
                <w:sz w:val="20"/>
                <w:szCs w:val="20"/>
              </w:rPr>
              <w:t>des Schnittpunkts</w:t>
            </w:r>
          </w:p>
          <w:p w14:paraId="14BA46B3" w14:textId="45F731BB"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Lagebeziehungen zwischen Ebenen untersuchen</w:t>
            </w:r>
            <w:r w:rsidR="00B0003A" w:rsidRPr="004D40DF">
              <w:rPr>
                <w:sz w:val="20"/>
                <w:szCs w:val="20"/>
              </w:rPr>
              <w:t>,</w:t>
            </w:r>
            <w:r w:rsidRPr="004D40DF">
              <w:rPr>
                <w:sz w:val="20"/>
                <w:szCs w:val="20"/>
              </w:rPr>
              <w:t xml:space="preserve"> </w:t>
            </w:r>
            <w:r w:rsidR="00505079" w:rsidRPr="004D40DF">
              <w:rPr>
                <w:sz w:val="20"/>
                <w:szCs w:val="20"/>
              </w:rPr>
              <w:t>ggf. Be</w:t>
            </w:r>
            <w:r w:rsidR="00FD20FA" w:rsidRPr="004D40DF">
              <w:rPr>
                <w:sz w:val="20"/>
                <w:szCs w:val="20"/>
              </w:rPr>
              <w:t>stimmung</w:t>
            </w:r>
            <w:r w:rsidR="00505079" w:rsidRPr="004D40DF">
              <w:rPr>
                <w:sz w:val="20"/>
                <w:szCs w:val="20"/>
              </w:rPr>
              <w:t xml:space="preserve"> des Schnittgebildes </w:t>
            </w:r>
          </w:p>
          <w:p w14:paraId="6A068598" w14:textId="2206A426" w:rsidR="00505079" w:rsidRPr="004D40DF" w:rsidRDefault="00505079" w:rsidP="00505079">
            <w:pPr>
              <w:pStyle w:val="Listenabsatz"/>
              <w:numPr>
                <w:ilvl w:val="0"/>
                <w:numId w:val="27"/>
              </w:numPr>
              <w:spacing w:before="120" w:after="120"/>
              <w:ind w:left="714" w:hanging="357"/>
              <w:contextualSpacing w:val="0"/>
              <w:jc w:val="left"/>
              <w:rPr>
                <w:sz w:val="20"/>
                <w:szCs w:val="20"/>
              </w:rPr>
            </w:pPr>
            <w:r w:rsidRPr="004D40DF">
              <w:rPr>
                <w:sz w:val="20"/>
                <w:szCs w:val="20"/>
              </w:rPr>
              <w:t>Ebenen und Geradenscharen</w:t>
            </w:r>
          </w:p>
          <w:p w14:paraId="1195139A" w14:textId="72485894" w:rsidR="00B0003A"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Lagebeziehungen in Sachzusammenhängen un</w:t>
            </w:r>
            <w:r w:rsidR="00505079" w:rsidRPr="004D40DF">
              <w:rPr>
                <w:sz w:val="20"/>
                <w:szCs w:val="20"/>
              </w:rPr>
              <w:t>tersuchen</w:t>
            </w:r>
            <w:r w:rsidR="00B0003A" w:rsidRPr="004D40DF">
              <w:rPr>
                <w:color w:val="000000" w:themeColor="text1"/>
                <w:sz w:val="20"/>
                <w:szCs w:val="20"/>
              </w:rPr>
              <w:t xml:space="preserve"> </w:t>
            </w:r>
          </w:p>
          <w:p w14:paraId="7EA6615A" w14:textId="0F9EEB76" w:rsidR="0012339C" w:rsidRPr="004D40DF" w:rsidRDefault="00B0003A" w:rsidP="00FF6F08">
            <w:pPr>
              <w:pStyle w:val="Listenabsatz"/>
              <w:numPr>
                <w:ilvl w:val="0"/>
                <w:numId w:val="27"/>
              </w:numPr>
              <w:spacing w:before="120" w:after="120"/>
              <w:ind w:left="714" w:hanging="357"/>
              <w:contextualSpacing w:val="0"/>
              <w:jc w:val="left"/>
              <w:rPr>
                <w:strike/>
                <w:sz w:val="20"/>
                <w:szCs w:val="20"/>
              </w:rPr>
            </w:pPr>
            <w:r w:rsidRPr="004D40DF">
              <w:rPr>
                <w:color w:val="000000" w:themeColor="text1"/>
                <w:sz w:val="20"/>
                <w:szCs w:val="20"/>
              </w:rPr>
              <w:t>Untersuchung geradliniger Bewegungen im Raum</w:t>
            </w:r>
          </w:p>
        </w:tc>
      </w:tr>
    </w:tbl>
    <w:p w14:paraId="7C7B2CDF" w14:textId="75ECF610" w:rsidR="0012339C" w:rsidRPr="004D40DF" w:rsidRDefault="0012339C" w:rsidP="008D10B1">
      <w:pPr>
        <w:rPr>
          <w:sz w:val="12"/>
        </w:rPr>
      </w:pPr>
    </w:p>
    <w:tbl>
      <w:tblPr>
        <w:tblStyle w:val="Tabellenraster"/>
        <w:tblW w:w="9781" w:type="dxa"/>
        <w:tblInd w:w="-5" w:type="dxa"/>
        <w:tblLayout w:type="fixed"/>
        <w:tblLook w:val="04A0" w:firstRow="1" w:lastRow="0" w:firstColumn="1" w:lastColumn="0" w:noHBand="0" w:noVBand="1"/>
      </w:tblPr>
      <w:tblGrid>
        <w:gridCol w:w="9781"/>
      </w:tblGrid>
      <w:tr w:rsidR="008D10B1" w:rsidRPr="004D40DF" w14:paraId="51438CCC" w14:textId="77777777" w:rsidTr="00027A5F">
        <w:trPr>
          <w:trHeight w:val="693"/>
        </w:trPr>
        <w:tc>
          <w:tcPr>
            <w:tcW w:w="9781" w:type="dxa"/>
            <w:shd w:val="clear" w:color="auto" w:fill="D9D9D9" w:themeFill="background1" w:themeFillShade="D9"/>
          </w:tcPr>
          <w:p w14:paraId="48EA6A46" w14:textId="0ECBE3D5" w:rsidR="008D10B1" w:rsidRPr="004D40DF" w:rsidRDefault="008D10B1" w:rsidP="00BD5CDA">
            <w:pPr>
              <w:pStyle w:val="0ueberschrift1"/>
              <w:spacing w:line="240" w:lineRule="auto"/>
              <w:ind w:left="30"/>
              <w:rPr>
                <w:sz w:val="28"/>
              </w:rPr>
            </w:pPr>
            <w:r w:rsidRPr="004D40DF">
              <w:rPr>
                <w:sz w:val="28"/>
              </w:rPr>
              <w:t>Metrische Geometrie</w:t>
            </w:r>
          </w:p>
          <w:p w14:paraId="63FBE315" w14:textId="4C40B99E" w:rsidR="008D10B1" w:rsidRPr="004D40DF" w:rsidRDefault="008D10B1" w:rsidP="00BD5CDA">
            <w:pPr>
              <w:pStyle w:val="bcTabcaStd"/>
              <w:contextualSpacing w:val="0"/>
              <w:rPr>
                <w:sz w:val="22"/>
              </w:rPr>
            </w:pPr>
            <w:r w:rsidRPr="004D40DF">
              <w:t>ca. 30 Std.</w:t>
            </w:r>
          </w:p>
        </w:tc>
      </w:tr>
      <w:tr w:rsidR="008D10B1" w:rsidRPr="004D40DF" w14:paraId="0881CE77" w14:textId="77777777" w:rsidTr="00027A5F">
        <w:trPr>
          <w:trHeight w:val="1550"/>
        </w:trPr>
        <w:tc>
          <w:tcPr>
            <w:tcW w:w="9781" w:type="dxa"/>
            <w:tcBorders>
              <w:bottom w:val="single" w:sz="4" w:space="0" w:color="auto"/>
            </w:tcBorders>
          </w:tcPr>
          <w:p w14:paraId="5CB956D6" w14:textId="38746A8E" w:rsidR="008D10B1" w:rsidRPr="004D40DF" w:rsidRDefault="00FB2AB2" w:rsidP="008D10B1">
            <w:pPr>
              <w:pStyle w:val="Listenabsatz"/>
              <w:numPr>
                <w:ilvl w:val="0"/>
                <w:numId w:val="27"/>
              </w:numPr>
              <w:spacing w:before="120" w:after="120"/>
              <w:ind w:left="714" w:hanging="357"/>
              <w:contextualSpacing w:val="0"/>
              <w:jc w:val="left"/>
              <w:rPr>
                <w:sz w:val="20"/>
                <w:szCs w:val="20"/>
              </w:rPr>
            </w:pPr>
            <w:r w:rsidRPr="004D40DF">
              <w:rPr>
                <w:noProof/>
                <w:lang w:eastAsia="de-DE"/>
              </w:rPr>
              <w:drawing>
                <wp:anchor distT="0" distB="0" distL="114300" distR="114300" simplePos="0" relativeHeight="251687936" behindDoc="0" locked="0" layoutInCell="1" allowOverlap="1" wp14:anchorId="13288A2A" wp14:editId="63519B6C">
                  <wp:simplePos x="0" y="0"/>
                  <wp:positionH relativeFrom="column">
                    <wp:posOffset>5560695</wp:posOffset>
                  </wp:positionH>
                  <wp:positionV relativeFrom="paragraph">
                    <wp:posOffset>-438150</wp:posOffset>
                  </wp:positionV>
                  <wp:extent cx="576889" cy="3312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8D10B1" w:rsidRPr="004D40DF">
              <w:rPr>
                <w:sz w:val="20"/>
                <w:szCs w:val="20"/>
              </w:rPr>
              <w:t>Wiederholung: Betrag eines Vektors; Einheitsvektoren, Abstand zweier Punkte</w:t>
            </w:r>
          </w:p>
          <w:p w14:paraId="4D453F16" w14:textId="3F906FAE" w:rsidR="008D10B1" w:rsidRPr="004D40DF" w:rsidRDefault="008D10B1" w:rsidP="008D10B1">
            <w:pPr>
              <w:pStyle w:val="Listenabsatz"/>
              <w:numPr>
                <w:ilvl w:val="0"/>
                <w:numId w:val="27"/>
              </w:numPr>
              <w:spacing w:before="120" w:after="120"/>
              <w:ind w:left="714" w:hanging="357"/>
              <w:contextualSpacing w:val="0"/>
              <w:jc w:val="left"/>
              <w:rPr>
                <w:sz w:val="20"/>
                <w:szCs w:val="20"/>
              </w:rPr>
            </w:pPr>
            <w:r w:rsidRPr="004D40DF">
              <w:rPr>
                <w:sz w:val="20"/>
                <w:szCs w:val="20"/>
              </w:rPr>
              <w:t>Abstand Punkt</w:t>
            </w:r>
            <w:r w:rsidR="00247E3E" w:rsidRPr="004D40DF">
              <w:rPr>
                <w:sz w:val="20"/>
                <w:szCs w:val="20"/>
              </w:rPr>
              <w:t xml:space="preserve"> </w:t>
            </w:r>
            <w:r w:rsidR="000C236A" w:rsidRPr="004D40DF">
              <w:rPr>
                <w:sz w:val="20"/>
                <w:szCs w:val="20"/>
              </w:rPr>
              <w:t>/</w:t>
            </w:r>
            <w:r w:rsidR="00247E3E" w:rsidRPr="004D40DF">
              <w:rPr>
                <w:sz w:val="20"/>
                <w:szCs w:val="20"/>
              </w:rPr>
              <w:t xml:space="preserve"> </w:t>
            </w:r>
            <w:r w:rsidRPr="004D40DF">
              <w:rPr>
                <w:sz w:val="20"/>
                <w:szCs w:val="20"/>
              </w:rPr>
              <w:t>Ebene mit der Methode „Lot fällen“</w:t>
            </w:r>
            <w:r w:rsidR="00FD20FA" w:rsidRPr="004D40DF">
              <w:rPr>
                <w:sz w:val="20"/>
                <w:szCs w:val="20"/>
              </w:rPr>
              <w:t xml:space="preserve"> und mithilfe der </w:t>
            </w:r>
            <w:proofErr w:type="spellStart"/>
            <w:r w:rsidR="00FD20FA" w:rsidRPr="004D40DF">
              <w:rPr>
                <w:sz w:val="20"/>
                <w:szCs w:val="20"/>
              </w:rPr>
              <w:t>Hesseschen</w:t>
            </w:r>
            <w:proofErr w:type="spellEnd"/>
            <w:r w:rsidR="00FD20FA" w:rsidRPr="004D40DF">
              <w:rPr>
                <w:sz w:val="20"/>
                <w:szCs w:val="20"/>
              </w:rPr>
              <w:t xml:space="preserve"> Normalenform</w:t>
            </w:r>
          </w:p>
          <w:p w14:paraId="20F0EA7C" w14:textId="18A2C723" w:rsidR="008D10B1" w:rsidRPr="004D40DF" w:rsidRDefault="008D10B1" w:rsidP="008D10B1">
            <w:pPr>
              <w:pStyle w:val="Listenabsatz"/>
              <w:numPr>
                <w:ilvl w:val="0"/>
                <w:numId w:val="27"/>
              </w:numPr>
              <w:spacing w:before="120" w:after="120"/>
              <w:ind w:left="714" w:hanging="357"/>
              <w:contextualSpacing w:val="0"/>
              <w:jc w:val="left"/>
              <w:rPr>
                <w:sz w:val="20"/>
                <w:szCs w:val="20"/>
              </w:rPr>
            </w:pPr>
            <w:r w:rsidRPr="004D40DF">
              <w:rPr>
                <w:sz w:val="20"/>
                <w:szCs w:val="20"/>
              </w:rPr>
              <w:t>Abstand Gerade</w:t>
            </w:r>
            <w:r w:rsidR="00247E3E" w:rsidRPr="004D40DF">
              <w:rPr>
                <w:sz w:val="20"/>
                <w:szCs w:val="20"/>
              </w:rPr>
              <w:t xml:space="preserve"> </w:t>
            </w:r>
            <w:r w:rsidR="000C236A" w:rsidRPr="004D40DF">
              <w:rPr>
                <w:sz w:val="20"/>
                <w:szCs w:val="20"/>
              </w:rPr>
              <w:t>/</w:t>
            </w:r>
            <w:r w:rsidR="00247E3E" w:rsidRPr="004D40DF">
              <w:rPr>
                <w:sz w:val="20"/>
                <w:szCs w:val="20"/>
              </w:rPr>
              <w:t xml:space="preserve"> </w:t>
            </w:r>
            <w:r w:rsidRPr="004D40DF">
              <w:rPr>
                <w:sz w:val="20"/>
                <w:szCs w:val="20"/>
              </w:rPr>
              <w:t>Ebene und Ebene</w:t>
            </w:r>
            <w:r w:rsidR="00247E3E" w:rsidRPr="004D40DF">
              <w:rPr>
                <w:sz w:val="20"/>
                <w:szCs w:val="20"/>
              </w:rPr>
              <w:t xml:space="preserve"> </w:t>
            </w:r>
            <w:r w:rsidRPr="004D40DF">
              <w:rPr>
                <w:sz w:val="20"/>
                <w:szCs w:val="20"/>
              </w:rPr>
              <w:t>/</w:t>
            </w:r>
            <w:r w:rsidR="000010C8" w:rsidRPr="004D40DF">
              <w:rPr>
                <w:sz w:val="20"/>
                <w:szCs w:val="20"/>
              </w:rPr>
              <w:t xml:space="preserve"> </w:t>
            </w:r>
            <w:r w:rsidRPr="004D40DF">
              <w:rPr>
                <w:sz w:val="20"/>
                <w:szCs w:val="20"/>
              </w:rPr>
              <w:t>Ebene</w:t>
            </w:r>
          </w:p>
          <w:p w14:paraId="6CF7A73E" w14:textId="6AD9C688" w:rsidR="008D10B1" w:rsidRPr="004D40DF" w:rsidRDefault="0061269F" w:rsidP="008D10B1">
            <w:pPr>
              <w:pStyle w:val="Listenabsatz"/>
              <w:numPr>
                <w:ilvl w:val="0"/>
                <w:numId w:val="27"/>
              </w:numPr>
              <w:spacing w:before="120" w:after="120"/>
              <w:ind w:left="714" w:hanging="357"/>
              <w:contextualSpacing w:val="0"/>
              <w:jc w:val="left"/>
              <w:rPr>
                <w:sz w:val="20"/>
                <w:szCs w:val="20"/>
              </w:rPr>
            </w:pPr>
            <w:r w:rsidRPr="004D40DF">
              <w:rPr>
                <w:sz w:val="20"/>
                <w:szCs w:val="20"/>
              </w:rPr>
              <w:t>Abstand Punkt</w:t>
            </w:r>
            <w:r w:rsidR="00247E3E" w:rsidRPr="004D40DF">
              <w:rPr>
                <w:sz w:val="20"/>
                <w:szCs w:val="20"/>
              </w:rPr>
              <w:t xml:space="preserve"> </w:t>
            </w:r>
            <w:r w:rsidR="000C236A" w:rsidRPr="004D40DF">
              <w:rPr>
                <w:sz w:val="20"/>
                <w:szCs w:val="20"/>
              </w:rPr>
              <w:t>/</w:t>
            </w:r>
            <w:r w:rsidR="00247E3E" w:rsidRPr="004D40DF">
              <w:rPr>
                <w:sz w:val="20"/>
                <w:szCs w:val="20"/>
              </w:rPr>
              <w:t xml:space="preserve"> </w:t>
            </w:r>
            <w:r w:rsidR="008D10B1" w:rsidRPr="004D40DF">
              <w:rPr>
                <w:sz w:val="20"/>
                <w:szCs w:val="20"/>
              </w:rPr>
              <w:t>Gerade</w:t>
            </w:r>
            <w:r w:rsidR="00031ECF" w:rsidRPr="004D40DF">
              <w:rPr>
                <w:sz w:val="20"/>
                <w:szCs w:val="20"/>
              </w:rPr>
              <w:t xml:space="preserve"> und </w:t>
            </w:r>
            <w:r w:rsidR="008D10B1" w:rsidRPr="004D40DF">
              <w:rPr>
                <w:sz w:val="20"/>
                <w:szCs w:val="20"/>
              </w:rPr>
              <w:t>Gerade</w:t>
            </w:r>
            <w:r w:rsidR="00247E3E" w:rsidRPr="004D40DF">
              <w:rPr>
                <w:sz w:val="20"/>
                <w:szCs w:val="20"/>
              </w:rPr>
              <w:t xml:space="preserve"> </w:t>
            </w:r>
            <w:r w:rsidR="000C236A" w:rsidRPr="004D40DF">
              <w:rPr>
                <w:sz w:val="20"/>
                <w:szCs w:val="20"/>
              </w:rPr>
              <w:t>/</w:t>
            </w:r>
            <w:r w:rsidR="008D10B1" w:rsidRPr="004D40DF">
              <w:rPr>
                <w:sz w:val="20"/>
                <w:szCs w:val="20"/>
              </w:rPr>
              <w:t xml:space="preserve"> Gerade</w:t>
            </w:r>
            <w:r w:rsidR="00B0003A" w:rsidRPr="004D40DF">
              <w:rPr>
                <w:sz w:val="20"/>
                <w:szCs w:val="20"/>
              </w:rPr>
              <w:t xml:space="preserve"> (auch bei windschiefen Geraden)</w:t>
            </w:r>
          </w:p>
          <w:p w14:paraId="73D7E217" w14:textId="010F2D3E" w:rsidR="008D10B1" w:rsidRPr="004D40DF" w:rsidRDefault="008D10B1" w:rsidP="008D10B1">
            <w:pPr>
              <w:pStyle w:val="Listenabsatz"/>
              <w:numPr>
                <w:ilvl w:val="0"/>
                <w:numId w:val="27"/>
              </w:numPr>
              <w:spacing w:before="120" w:after="120"/>
              <w:ind w:left="714" w:hanging="357"/>
              <w:contextualSpacing w:val="0"/>
              <w:jc w:val="left"/>
              <w:rPr>
                <w:sz w:val="20"/>
                <w:szCs w:val="20"/>
              </w:rPr>
            </w:pPr>
            <w:r w:rsidRPr="004D40DF">
              <w:rPr>
                <w:sz w:val="20"/>
                <w:szCs w:val="20"/>
              </w:rPr>
              <w:t>Spiegelung an Punkten, Ebenen und Geraden</w:t>
            </w:r>
          </w:p>
          <w:p w14:paraId="3C099433" w14:textId="064CC598" w:rsidR="008D10B1" w:rsidRPr="004D40DF" w:rsidRDefault="00F903D9" w:rsidP="008D10B1">
            <w:pPr>
              <w:pStyle w:val="Listenabsatz"/>
              <w:numPr>
                <w:ilvl w:val="0"/>
                <w:numId w:val="27"/>
              </w:numPr>
              <w:spacing w:before="120" w:after="120"/>
              <w:ind w:left="714" w:hanging="357"/>
              <w:contextualSpacing w:val="0"/>
              <w:jc w:val="left"/>
              <w:rPr>
                <w:sz w:val="20"/>
                <w:szCs w:val="20"/>
              </w:rPr>
            </w:pPr>
            <w:r w:rsidRPr="004D40DF">
              <w:rPr>
                <w:sz w:val="20"/>
                <w:szCs w:val="20"/>
              </w:rPr>
              <w:t xml:space="preserve">Skalarprodukt in vektorieller Form, </w:t>
            </w:r>
            <w:r w:rsidR="008D10B1" w:rsidRPr="004D40DF">
              <w:rPr>
                <w:sz w:val="20"/>
                <w:szCs w:val="20"/>
              </w:rPr>
              <w:t>Winkel zwischen Vektoren</w:t>
            </w:r>
          </w:p>
          <w:p w14:paraId="56874E81" w14:textId="426D251E" w:rsidR="008D10B1" w:rsidRPr="004D40DF" w:rsidRDefault="008D10B1" w:rsidP="008D10B1">
            <w:pPr>
              <w:pStyle w:val="Listenabsatz"/>
              <w:numPr>
                <w:ilvl w:val="0"/>
                <w:numId w:val="27"/>
              </w:numPr>
              <w:spacing w:before="120" w:after="120"/>
              <w:ind w:left="714" w:hanging="357"/>
              <w:contextualSpacing w:val="0"/>
              <w:jc w:val="left"/>
              <w:rPr>
                <w:sz w:val="20"/>
                <w:szCs w:val="20"/>
              </w:rPr>
            </w:pPr>
            <w:r w:rsidRPr="004D40DF">
              <w:rPr>
                <w:sz w:val="20"/>
                <w:szCs w:val="20"/>
              </w:rPr>
              <w:t>Winkel zwischen zwei Geraden, zwischen Gerade und Ebene und zwischen zwei Ebenen</w:t>
            </w:r>
          </w:p>
          <w:p w14:paraId="1FDB8CDF" w14:textId="62839B95" w:rsidR="008D10B1" w:rsidRPr="004D40DF" w:rsidRDefault="008D10B1" w:rsidP="008D10B1">
            <w:pPr>
              <w:pStyle w:val="Listenabsatz"/>
              <w:numPr>
                <w:ilvl w:val="0"/>
                <w:numId w:val="27"/>
              </w:numPr>
              <w:spacing w:before="120" w:after="120"/>
              <w:ind w:left="714" w:hanging="357"/>
              <w:contextualSpacing w:val="0"/>
              <w:jc w:val="left"/>
              <w:rPr>
                <w:sz w:val="20"/>
                <w:szCs w:val="20"/>
              </w:rPr>
            </w:pPr>
            <w:r w:rsidRPr="004D40DF">
              <w:rPr>
                <w:sz w:val="20"/>
                <w:szCs w:val="20"/>
              </w:rPr>
              <w:t xml:space="preserve">Flächeninhaltsberechnungen und Volumenberechnungen </w:t>
            </w:r>
          </w:p>
          <w:p w14:paraId="6C2CA9FA" w14:textId="09672F08" w:rsidR="00491912" w:rsidRPr="004D40DF" w:rsidRDefault="00B0003A" w:rsidP="00BD5CDA">
            <w:pPr>
              <w:pStyle w:val="Listenabsatz"/>
              <w:numPr>
                <w:ilvl w:val="0"/>
                <w:numId w:val="27"/>
              </w:numPr>
              <w:spacing w:before="120" w:after="120" w:line="276" w:lineRule="auto"/>
              <w:ind w:left="714" w:hanging="357"/>
              <w:contextualSpacing w:val="0"/>
              <w:jc w:val="left"/>
              <w:rPr>
                <w:sz w:val="20"/>
                <w:szCs w:val="20"/>
              </w:rPr>
            </w:pPr>
            <w:r w:rsidRPr="004D40DF">
              <w:rPr>
                <w:color w:val="000000" w:themeColor="text1"/>
                <w:sz w:val="20"/>
                <w:szCs w:val="20"/>
              </w:rPr>
              <w:t>Geometrische Problemstellungen in Sachzusammenhängen untersuchen</w:t>
            </w:r>
          </w:p>
        </w:tc>
      </w:tr>
    </w:tbl>
    <w:p w14:paraId="49B9DF53" w14:textId="1102B390" w:rsidR="008D10B1" w:rsidRPr="004D40DF" w:rsidRDefault="008D10B1" w:rsidP="008D10B1">
      <w:pPr>
        <w:rPr>
          <w:sz w:val="12"/>
        </w:rPr>
        <w:sectPr w:rsidR="008D10B1" w:rsidRPr="004D40DF" w:rsidSect="00F00C50">
          <w:pgSz w:w="11906" w:h="16838"/>
          <w:pgMar w:top="851" w:right="1080" w:bottom="1276" w:left="1080" w:header="708" w:footer="478" w:gutter="0"/>
          <w:cols w:space="708"/>
          <w:docGrid w:linePitch="360"/>
        </w:sectPr>
      </w:pPr>
    </w:p>
    <w:p w14:paraId="528F36EF" w14:textId="149B7DB3" w:rsidR="0012339C" w:rsidRPr="004D40DF" w:rsidRDefault="00FB2AB2" w:rsidP="0012339C">
      <w:pPr>
        <w:rPr>
          <w:sz w:val="12"/>
        </w:rPr>
      </w:pPr>
      <w:r w:rsidRPr="004D40DF">
        <w:rPr>
          <w:noProof/>
          <w:lang w:eastAsia="de-DE"/>
        </w:rPr>
        <w:lastRenderedPageBreak/>
        <w:drawing>
          <wp:anchor distT="0" distB="0" distL="114300" distR="114300" simplePos="0" relativeHeight="251689984" behindDoc="0" locked="0" layoutInCell="1" allowOverlap="1" wp14:anchorId="2432BA08" wp14:editId="15759A3E">
            <wp:simplePos x="0" y="0"/>
            <wp:positionH relativeFrom="column">
              <wp:posOffset>5524500</wp:posOffset>
            </wp:positionH>
            <wp:positionV relativeFrom="paragraph">
              <wp:posOffset>364490</wp:posOffset>
            </wp:positionV>
            <wp:extent cx="576889" cy="3312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margin" w:tblpXSpec="right" w:tblpY="29"/>
        <w:tblW w:w="0" w:type="auto"/>
        <w:tblLayout w:type="fixed"/>
        <w:tblLook w:val="04A0" w:firstRow="1" w:lastRow="0" w:firstColumn="1" w:lastColumn="0" w:noHBand="0" w:noVBand="1"/>
      </w:tblPr>
      <w:tblGrid>
        <w:gridCol w:w="9639"/>
      </w:tblGrid>
      <w:tr w:rsidR="0012339C" w:rsidRPr="004D40DF" w14:paraId="1138E6C5" w14:textId="77777777" w:rsidTr="00631A74">
        <w:trPr>
          <w:trHeight w:val="693"/>
        </w:trPr>
        <w:tc>
          <w:tcPr>
            <w:tcW w:w="9639" w:type="dxa"/>
            <w:shd w:val="clear" w:color="auto" w:fill="D9D9D9" w:themeFill="background1" w:themeFillShade="D9"/>
          </w:tcPr>
          <w:p w14:paraId="5B3B5A32" w14:textId="562CE202" w:rsidR="0012339C" w:rsidRPr="004D40DF" w:rsidRDefault="0012339C" w:rsidP="00BD5CDA">
            <w:pPr>
              <w:pStyle w:val="0ueberschrift1"/>
              <w:spacing w:line="240" w:lineRule="auto"/>
              <w:rPr>
                <w:sz w:val="28"/>
              </w:rPr>
            </w:pPr>
            <w:r w:rsidRPr="004D40DF">
              <w:rPr>
                <w:sz w:val="28"/>
              </w:rPr>
              <w:t>Wahrscheinlichkeitsrechnung und Normalverteilung</w:t>
            </w:r>
          </w:p>
          <w:p w14:paraId="0F00152C" w14:textId="239C41B4" w:rsidR="0012339C" w:rsidRPr="004D40DF" w:rsidRDefault="0012339C" w:rsidP="00A16D70">
            <w:pPr>
              <w:pStyle w:val="bcTabcaStd"/>
              <w:contextualSpacing w:val="0"/>
              <w:rPr>
                <w:sz w:val="22"/>
              </w:rPr>
            </w:pPr>
            <w:r w:rsidRPr="004D40DF">
              <w:rPr>
                <w:color w:val="000000" w:themeColor="text1"/>
              </w:rPr>
              <w:t xml:space="preserve">ca. </w:t>
            </w:r>
            <w:r w:rsidR="00A16D70" w:rsidRPr="004D40DF">
              <w:rPr>
                <w:color w:val="000000" w:themeColor="text1"/>
              </w:rPr>
              <w:t>50</w:t>
            </w:r>
            <w:r w:rsidRPr="004D40DF">
              <w:rPr>
                <w:color w:val="000000" w:themeColor="text1"/>
              </w:rPr>
              <w:t xml:space="preserve"> Std.</w:t>
            </w:r>
          </w:p>
        </w:tc>
      </w:tr>
      <w:tr w:rsidR="0012339C" w:rsidRPr="004D40DF" w14:paraId="1B246484" w14:textId="77777777" w:rsidTr="00631A74">
        <w:trPr>
          <w:trHeight w:val="1583"/>
        </w:trPr>
        <w:tc>
          <w:tcPr>
            <w:tcW w:w="9639" w:type="dxa"/>
            <w:tcBorders>
              <w:bottom w:val="single" w:sz="4" w:space="0" w:color="auto"/>
            </w:tcBorders>
          </w:tcPr>
          <w:p w14:paraId="421EDDE6" w14:textId="65563C63" w:rsidR="00A16D70" w:rsidRPr="004D40DF" w:rsidRDefault="00A16D70" w:rsidP="0012339C">
            <w:pPr>
              <w:pStyle w:val="Listenabsatz"/>
              <w:numPr>
                <w:ilvl w:val="0"/>
                <w:numId w:val="27"/>
              </w:numPr>
              <w:spacing w:before="120" w:after="120"/>
              <w:ind w:left="714" w:hanging="357"/>
              <w:contextualSpacing w:val="0"/>
              <w:jc w:val="left"/>
              <w:rPr>
                <w:sz w:val="20"/>
                <w:szCs w:val="20"/>
              </w:rPr>
            </w:pPr>
            <w:r w:rsidRPr="004D40DF">
              <w:rPr>
                <w:sz w:val="20"/>
                <w:szCs w:val="20"/>
              </w:rPr>
              <w:t>Wiederholung: Kombinatorische Überlegungen zur Bestimmung von Anzahlen</w:t>
            </w:r>
          </w:p>
          <w:p w14:paraId="4EF9C65E" w14:textId="7488EF47"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 xml:space="preserve">Wiederholung: Berechnung von Wahrscheinlichkeiten </w:t>
            </w:r>
            <w:r w:rsidR="00631A74" w:rsidRPr="004D40DF">
              <w:rPr>
                <w:sz w:val="20"/>
                <w:szCs w:val="20"/>
              </w:rPr>
              <w:t>mit Baumdiagrammen</w:t>
            </w:r>
            <w:r w:rsidR="00A16D70" w:rsidRPr="004D40DF">
              <w:rPr>
                <w:sz w:val="20"/>
                <w:szCs w:val="20"/>
              </w:rPr>
              <w:t>, Vierfeldertafeln, kombinatorischen Überlegungen</w:t>
            </w:r>
          </w:p>
          <w:p w14:paraId="5F3BE3D5" w14:textId="7A3A4D6B"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Wiederholung: Wahrscheinlichkeitsvert</w:t>
            </w:r>
            <w:r w:rsidR="000A4AFF" w:rsidRPr="004D40DF">
              <w:rPr>
                <w:sz w:val="20"/>
                <w:szCs w:val="20"/>
              </w:rPr>
              <w:t xml:space="preserve">eilung, diskrete Zufallsgröße, </w:t>
            </w:r>
            <w:r w:rsidRPr="004D40DF">
              <w:rPr>
                <w:sz w:val="20"/>
                <w:szCs w:val="20"/>
              </w:rPr>
              <w:t xml:space="preserve">Unabhängigkeit, </w:t>
            </w:r>
            <w:r w:rsidR="009B7964" w:rsidRPr="004D40DF">
              <w:rPr>
                <w:sz w:val="20"/>
                <w:szCs w:val="20"/>
              </w:rPr>
              <w:br/>
            </w:r>
            <w:r w:rsidRPr="004D40DF">
              <w:rPr>
                <w:sz w:val="20"/>
                <w:szCs w:val="20"/>
              </w:rPr>
              <w:t>Erwartungswert, faires Spiel</w:t>
            </w:r>
          </w:p>
          <w:p w14:paraId="6CC2B85C" w14:textId="17BDB703" w:rsidR="00A16D70" w:rsidRPr="004D40DF" w:rsidRDefault="00A16D70" w:rsidP="00A16D70">
            <w:pPr>
              <w:pStyle w:val="Listenabsatz"/>
              <w:numPr>
                <w:ilvl w:val="0"/>
                <w:numId w:val="27"/>
              </w:numPr>
              <w:spacing w:before="120" w:after="120"/>
              <w:ind w:left="714" w:hanging="357"/>
              <w:contextualSpacing w:val="0"/>
              <w:jc w:val="left"/>
              <w:rPr>
                <w:sz w:val="20"/>
                <w:szCs w:val="20"/>
              </w:rPr>
            </w:pPr>
            <w:r w:rsidRPr="004D40DF">
              <w:rPr>
                <w:sz w:val="20"/>
                <w:szCs w:val="20"/>
              </w:rPr>
              <w:t xml:space="preserve">Wiederholung: Bedingte Wahrscheinlichkeit und Unabhängigkeit </w:t>
            </w:r>
          </w:p>
          <w:p w14:paraId="17A03A7F" w14:textId="04F5C7AE" w:rsidR="0012339C" w:rsidRPr="004D40DF" w:rsidRDefault="0012339C" w:rsidP="00E458BF">
            <w:pPr>
              <w:pStyle w:val="Listenabsatz"/>
              <w:numPr>
                <w:ilvl w:val="0"/>
                <w:numId w:val="27"/>
              </w:numPr>
              <w:spacing w:before="120" w:after="120" w:line="264" w:lineRule="auto"/>
              <w:ind w:left="714" w:hanging="357"/>
              <w:contextualSpacing w:val="0"/>
              <w:jc w:val="left"/>
              <w:rPr>
                <w:sz w:val="20"/>
                <w:szCs w:val="20"/>
              </w:rPr>
            </w:pPr>
            <w:r w:rsidRPr="004D40DF">
              <w:rPr>
                <w:sz w:val="20"/>
                <w:szCs w:val="20"/>
              </w:rPr>
              <w:t xml:space="preserve">Wiederholung: Binomialverteilung (Binomialkoeffizient, Formel von Bernoulli, Histogramme, </w:t>
            </w:r>
            <w:r w:rsidR="009B7964" w:rsidRPr="004D40DF">
              <w:rPr>
                <w:sz w:val="20"/>
                <w:szCs w:val="20"/>
              </w:rPr>
              <w:br/>
            </w:r>
            <w:r w:rsidR="00B0003A" w:rsidRPr="004D40DF">
              <w:rPr>
                <w:sz w:val="20"/>
                <w:szCs w:val="20"/>
              </w:rPr>
              <w:t>Erwartungswert</w:t>
            </w:r>
            <w:r w:rsidR="00A16D70" w:rsidRPr="004D40DF">
              <w:rPr>
                <w:sz w:val="20"/>
                <w:szCs w:val="20"/>
              </w:rPr>
              <w:t>, Standardabweichung</w:t>
            </w:r>
            <w:r w:rsidRPr="004D40DF">
              <w:rPr>
                <w:sz w:val="20"/>
                <w:szCs w:val="20"/>
              </w:rPr>
              <w:t>)</w:t>
            </w:r>
          </w:p>
          <w:p w14:paraId="78F0E4FD" w14:textId="77777777"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Testen von Hypothesen (einseitig und zweiseitig)</w:t>
            </w:r>
          </w:p>
          <w:p w14:paraId="4C8DA95B" w14:textId="12B9309F"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Fehler erster und zweiter Art</w:t>
            </w:r>
          </w:p>
          <w:p w14:paraId="0149C170" w14:textId="2DC3DE5F" w:rsidR="00947AC2" w:rsidRPr="004D40DF" w:rsidRDefault="00947AC2" w:rsidP="00947AC2">
            <w:pPr>
              <w:pStyle w:val="Listenabsatz"/>
              <w:numPr>
                <w:ilvl w:val="0"/>
                <w:numId w:val="27"/>
              </w:numPr>
              <w:spacing w:before="120" w:after="120"/>
              <w:contextualSpacing w:val="0"/>
              <w:jc w:val="left"/>
              <w:rPr>
                <w:sz w:val="20"/>
                <w:szCs w:val="20"/>
              </w:rPr>
            </w:pPr>
            <w:r w:rsidRPr="004D40DF">
              <w:rPr>
                <w:sz w:val="20"/>
                <w:szCs w:val="20"/>
              </w:rPr>
              <w:t xml:space="preserve">Standardabweichung für einen gegebenen Datensatz gemäß der Definition </w:t>
            </w:r>
          </w:p>
          <w:p w14:paraId="71A6F42D" w14:textId="4394C4E3"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Normalverteilung und Glockenkurve</w:t>
            </w:r>
          </w:p>
          <w:p w14:paraId="2CF266AC" w14:textId="631E9C70"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Gauß-Funktion und Dichtefunktion</w:t>
            </w:r>
          </w:p>
          <w:p w14:paraId="6A59A5EE" w14:textId="7C017974" w:rsidR="0012339C" w:rsidRPr="004D40DF" w:rsidRDefault="0012339C" w:rsidP="0012339C">
            <w:pPr>
              <w:pStyle w:val="Listenabsatz"/>
              <w:numPr>
                <w:ilvl w:val="0"/>
                <w:numId w:val="27"/>
              </w:numPr>
              <w:spacing w:before="120" w:after="120"/>
              <w:ind w:left="714" w:hanging="357"/>
              <w:contextualSpacing w:val="0"/>
              <w:jc w:val="left"/>
              <w:rPr>
                <w:sz w:val="20"/>
                <w:szCs w:val="20"/>
              </w:rPr>
            </w:pPr>
            <w:r w:rsidRPr="004D40DF">
              <w:rPr>
                <w:sz w:val="20"/>
                <w:szCs w:val="20"/>
              </w:rPr>
              <w:t>Erwartungswert und Standardabweichung bei normalverteilten Zufallsgrößen</w:t>
            </w:r>
          </w:p>
          <w:p w14:paraId="7C105F49" w14:textId="5EBBB61A" w:rsidR="0012339C" w:rsidRPr="004D40DF" w:rsidRDefault="0012339C" w:rsidP="00FF6F08">
            <w:pPr>
              <w:pStyle w:val="Listenabsatz"/>
              <w:numPr>
                <w:ilvl w:val="0"/>
                <w:numId w:val="27"/>
              </w:numPr>
              <w:spacing w:before="120" w:after="120"/>
              <w:ind w:left="714" w:hanging="357"/>
              <w:contextualSpacing w:val="0"/>
              <w:jc w:val="left"/>
              <w:rPr>
                <w:strike/>
                <w:sz w:val="20"/>
                <w:szCs w:val="20"/>
              </w:rPr>
            </w:pPr>
            <w:r w:rsidRPr="004D40DF">
              <w:rPr>
                <w:sz w:val="20"/>
                <w:szCs w:val="20"/>
              </w:rPr>
              <w:t>Untersuchung annähernd normalverteilter Zufallsgrößen (auch mit Bezug zur Analysis)</w:t>
            </w:r>
          </w:p>
        </w:tc>
      </w:tr>
    </w:tbl>
    <w:p w14:paraId="5E30CC21" w14:textId="634A6C18" w:rsidR="0012339C" w:rsidRPr="004D40DF" w:rsidRDefault="0012339C" w:rsidP="0012339C">
      <w:pPr>
        <w:rPr>
          <w:sz w:val="12"/>
        </w:rPr>
      </w:pPr>
    </w:p>
    <w:p w14:paraId="11140654" w14:textId="77777777" w:rsidR="0012339C" w:rsidRPr="004D40DF" w:rsidRDefault="0012339C" w:rsidP="0012339C">
      <w:pPr>
        <w:framePr w:hSpace="141" w:wrap="around" w:vAnchor="text" w:hAnchor="margin" w:xAlign="right" w:y="100"/>
      </w:pPr>
    </w:p>
    <w:tbl>
      <w:tblPr>
        <w:tblStyle w:val="Tabellenraster"/>
        <w:tblpPr w:leftFromText="141" w:rightFromText="141" w:vertAnchor="text" w:horzAnchor="margin" w:tblpXSpec="right" w:tblpY="100"/>
        <w:tblW w:w="0" w:type="auto"/>
        <w:tblLayout w:type="fixed"/>
        <w:tblLook w:val="04A0" w:firstRow="1" w:lastRow="0" w:firstColumn="1" w:lastColumn="0" w:noHBand="0" w:noVBand="1"/>
      </w:tblPr>
      <w:tblGrid>
        <w:gridCol w:w="9639"/>
      </w:tblGrid>
      <w:tr w:rsidR="0012339C" w:rsidRPr="004D40DF" w14:paraId="7ABDE543" w14:textId="77777777" w:rsidTr="00631A74">
        <w:trPr>
          <w:trHeight w:val="693"/>
        </w:trPr>
        <w:tc>
          <w:tcPr>
            <w:tcW w:w="9639" w:type="dxa"/>
            <w:shd w:val="clear" w:color="auto" w:fill="D9D9D9" w:themeFill="background1" w:themeFillShade="D9"/>
          </w:tcPr>
          <w:p w14:paraId="48436D0D" w14:textId="450E6EE4" w:rsidR="0012339C" w:rsidRPr="004D40DF" w:rsidRDefault="00FB2AB2" w:rsidP="00BD5CDA">
            <w:pPr>
              <w:pStyle w:val="0ueberschrift1"/>
              <w:spacing w:line="240" w:lineRule="auto"/>
              <w:rPr>
                <w:sz w:val="28"/>
              </w:rPr>
            </w:pPr>
            <w:r w:rsidRPr="004D40DF">
              <w:rPr>
                <w:noProof/>
              </w:rPr>
              <w:drawing>
                <wp:anchor distT="0" distB="0" distL="114300" distR="114300" simplePos="0" relativeHeight="251692032" behindDoc="0" locked="0" layoutInCell="1" allowOverlap="1" wp14:anchorId="5876CE71" wp14:editId="40B6A02C">
                  <wp:simplePos x="0" y="0"/>
                  <wp:positionH relativeFrom="column">
                    <wp:posOffset>5391477</wp:posOffset>
                  </wp:positionH>
                  <wp:positionV relativeFrom="paragraph">
                    <wp:posOffset>121920</wp:posOffset>
                  </wp:positionV>
                  <wp:extent cx="576889" cy="33120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12339C" w:rsidRPr="004D40DF">
              <w:rPr>
                <w:sz w:val="28"/>
              </w:rPr>
              <w:t>Vorbereitung auf die schriftliche Abiturprüfung</w:t>
            </w:r>
          </w:p>
          <w:p w14:paraId="5DBB6FD3" w14:textId="57124CCE" w:rsidR="0012339C" w:rsidRPr="004D40DF" w:rsidRDefault="0012339C" w:rsidP="00BD5CDA">
            <w:pPr>
              <w:pStyle w:val="bcTabcaStd"/>
              <w:contextualSpacing w:val="0"/>
              <w:rPr>
                <w:sz w:val="22"/>
              </w:rPr>
            </w:pPr>
            <w:r w:rsidRPr="004D40DF">
              <w:t>ca. 15 Std.</w:t>
            </w:r>
          </w:p>
        </w:tc>
      </w:tr>
      <w:tr w:rsidR="0012339C" w:rsidRPr="004D40DF" w14:paraId="7E2868DF" w14:textId="77777777" w:rsidTr="00631A74">
        <w:trPr>
          <w:trHeight w:val="723"/>
        </w:trPr>
        <w:tc>
          <w:tcPr>
            <w:tcW w:w="9639" w:type="dxa"/>
            <w:tcBorders>
              <w:bottom w:val="single" w:sz="4" w:space="0" w:color="auto"/>
            </w:tcBorders>
          </w:tcPr>
          <w:p w14:paraId="621145F5" w14:textId="58898545" w:rsidR="0012339C" w:rsidRPr="004D40DF" w:rsidRDefault="0012339C" w:rsidP="00E458BF">
            <w:pPr>
              <w:numPr>
                <w:ilvl w:val="0"/>
                <w:numId w:val="27"/>
              </w:numPr>
              <w:spacing w:before="120" w:after="120" w:line="264" w:lineRule="auto"/>
              <w:ind w:left="714" w:hanging="357"/>
              <w:jc w:val="left"/>
              <w:rPr>
                <w:rFonts w:eastAsia="Arial" w:cs="Times New Roman"/>
                <w:sz w:val="20"/>
                <w:szCs w:val="20"/>
              </w:rPr>
            </w:pPr>
            <w:r w:rsidRPr="004D40DF">
              <w:rPr>
                <w:rFonts w:eastAsia="Arial" w:cs="Times New Roman"/>
                <w:sz w:val="20"/>
                <w:szCs w:val="20"/>
              </w:rPr>
              <w:t xml:space="preserve">Grundsätzlich sollten sich alle Klausuren am Format der schriftlichen Abiturprüfung </w:t>
            </w:r>
            <w:r w:rsidR="009B7964" w:rsidRPr="004D40DF">
              <w:rPr>
                <w:rFonts w:eastAsia="Arial" w:cs="Times New Roman"/>
                <w:sz w:val="20"/>
                <w:szCs w:val="20"/>
              </w:rPr>
              <w:br/>
            </w:r>
            <w:r w:rsidRPr="004D40DF">
              <w:rPr>
                <w:rFonts w:eastAsia="Arial" w:cs="Times New Roman"/>
                <w:sz w:val="20"/>
                <w:szCs w:val="20"/>
              </w:rPr>
              <w:t>orientieren und auf einen angemessenen Einsatz von Operatoren geachtet werden.</w:t>
            </w:r>
          </w:p>
          <w:p w14:paraId="4BB5A357" w14:textId="189970FD" w:rsidR="0012339C" w:rsidRPr="004D40DF" w:rsidRDefault="0012339C" w:rsidP="002E4D7B">
            <w:pPr>
              <w:numPr>
                <w:ilvl w:val="0"/>
                <w:numId w:val="27"/>
              </w:numPr>
              <w:spacing w:before="120" w:after="120" w:line="276" w:lineRule="auto"/>
              <w:ind w:left="714" w:hanging="357"/>
              <w:rPr>
                <w:rFonts w:cs="Arial"/>
                <w:sz w:val="20"/>
                <w:szCs w:val="20"/>
              </w:rPr>
            </w:pPr>
            <w:r w:rsidRPr="004D40DF">
              <w:rPr>
                <w:rFonts w:eastAsia="Arial" w:cs="Times New Roman"/>
                <w:sz w:val="20"/>
                <w:szCs w:val="20"/>
              </w:rPr>
              <w:t>Beispielaufgaben aus allen Teilgebieten (Analysis, Analytische Geometrie, Stochastik)</w:t>
            </w:r>
          </w:p>
          <w:p w14:paraId="75955D47" w14:textId="454F6479" w:rsidR="0012339C" w:rsidRPr="004D40DF" w:rsidRDefault="0012339C" w:rsidP="00BD5CDA">
            <w:pPr>
              <w:numPr>
                <w:ilvl w:val="0"/>
                <w:numId w:val="27"/>
              </w:numPr>
              <w:spacing w:before="120" w:after="120" w:line="336" w:lineRule="auto"/>
              <w:ind w:left="714" w:hanging="357"/>
              <w:rPr>
                <w:rFonts w:cs="Arial"/>
                <w:sz w:val="20"/>
                <w:szCs w:val="20"/>
              </w:rPr>
            </w:pPr>
            <w:r w:rsidRPr="004D40DF">
              <w:rPr>
                <w:rFonts w:eastAsia="Arial" w:cs="Times New Roman"/>
                <w:sz w:val="20"/>
                <w:szCs w:val="20"/>
              </w:rPr>
              <w:t xml:space="preserve">Beispielaufgaben für </w:t>
            </w:r>
            <w:r w:rsidR="000010C8" w:rsidRPr="004D40DF">
              <w:rPr>
                <w:rFonts w:eastAsia="Arial" w:cs="Times New Roman"/>
                <w:sz w:val="20"/>
                <w:szCs w:val="20"/>
              </w:rPr>
              <w:t xml:space="preserve">den </w:t>
            </w:r>
            <w:r w:rsidR="00AA137D" w:rsidRPr="004D40DF">
              <w:rPr>
                <w:rFonts w:eastAsia="Arial" w:cs="Times New Roman"/>
                <w:sz w:val="20"/>
                <w:szCs w:val="20"/>
              </w:rPr>
              <w:t>Hilfsmittel freien</w:t>
            </w:r>
            <w:r w:rsidRPr="004D40DF">
              <w:rPr>
                <w:rFonts w:eastAsia="Arial" w:cs="Times New Roman"/>
                <w:sz w:val="20"/>
                <w:szCs w:val="20"/>
              </w:rPr>
              <w:t xml:space="preserve"> Teil und </w:t>
            </w:r>
            <w:r w:rsidR="000010C8" w:rsidRPr="004D40DF">
              <w:rPr>
                <w:rFonts w:eastAsia="Arial" w:cs="Times New Roman"/>
                <w:sz w:val="20"/>
                <w:szCs w:val="20"/>
              </w:rPr>
              <w:t xml:space="preserve">den </w:t>
            </w:r>
            <w:r w:rsidRPr="004D40DF">
              <w:rPr>
                <w:rFonts w:eastAsia="Arial" w:cs="Times New Roman"/>
                <w:sz w:val="20"/>
                <w:szCs w:val="20"/>
              </w:rPr>
              <w:t>Teil mit Hilfsmittel</w:t>
            </w:r>
            <w:r w:rsidR="00AA137D" w:rsidRPr="004D40DF">
              <w:rPr>
                <w:rFonts w:eastAsia="Arial" w:cs="Times New Roman"/>
                <w:sz w:val="20"/>
                <w:szCs w:val="20"/>
              </w:rPr>
              <w:t>n</w:t>
            </w:r>
          </w:p>
        </w:tc>
      </w:tr>
    </w:tbl>
    <w:p w14:paraId="75717A0B" w14:textId="15CF0B14" w:rsidR="00AE0C63" w:rsidRPr="004D40DF" w:rsidRDefault="00AE0C63" w:rsidP="00AE0C63">
      <w:pPr>
        <w:rPr>
          <w:sz w:val="12"/>
        </w:rPr>
      </w:pPr>
    </w:p>
    <w:p w14:paraId="1D63F79A" w14:textId="77777777" w:rsidR="00AE0C63" w:rsidRPr="004D40DF" w:rsidRDefault="00AE0C63" w:rsidP="00AE0C63">
      <w:pPr>
        <w:framePr w:hSpace="141" w:wrap="around" w:vAnchor="text" w:hAnchor="margin" w:xAlign="right" w:y="100"/>
      </w:pPr>
    </w:p>
    <w:tbl>
      <w:tblPr>
        <w:tblStyle w:val="Tabellenraster"/>
        <w:tblpPr w:leftFromText="141" w:rightFromText="141" w:vertAnchor="text" w:horzAnchor="margin" w:tblpXSpec="right" w:tblpY="100"/>
        <w:tblW w:w="0" w:type="auto"/>
        <w:tblLayout w:type="fixed"/>
        <w:tblLook w:val="04A0" w:firstRow="1" w:lastRow="0" w:firstColumn="1" w:lastColumn="0" w:noHBand="0" w:noVBand="1"/>
      </w:tblPr>
      <w:tblGrid>
        <w:gridCol w:w="9639"/>
      </w:tblGrid>
      <w:tr w:rsidR="00AE0C63" w:rsidRPr="004D40DF" w14:paraId="4CF5D4DD" w14:textId="77777777" w:rsidTr="00732009">
        <w:trPr>
          <w:trHeight w:val="693"/>
        </w:trPr>
        <w:tc>
          <w:tcPr>
            <w:tcW w:w="9639" w:type="dxa"/>
            <w:shd w:val="clear" w:color="auto" w:fill="D9D9D9" w:themeFill="background1" w:themeFillShade="D9"/>
          </w:tcPr>
          <w:p w14:paraId="1F1E8F50" w14:textId="7BC41147" w:rsidR="00AE0C63" w:rsidRPr="004D40DF" w:rsidRDefault="00FB2AB2" w:rsidP="00BD5CDA">
            <w:pPr>
              <w:pStyle w:val="0ueberschrift1"/>
              <w:spacing w:line="240" w:lineRule="auto"/>
              <w:rPr>
                <w:sz w:val="28"/>
              </w:rPr>
            </w:pPr>
            <w:r w:rsidRPr="004D40DF">
              <w:rPr>
                <w:noProof/>
              </w:rPr>
              <w:drawing>
                <wp:anchor distT="0" distB="0" distL="114300" distR="114300" simplePos="0" relativeHeight="251694080" behindDoc="0" locked="0" layoutInCell="1" allowOverlap="1" wp14:anchorId="633A206C" wp14:editId="07A0F711">
                  <wp:simplePos x="0" y="0"/>
                  <wp:positionH relativeFrom="column">
                    <wp:posOffset>5391477</wp:posOffset>
                  </wp:positionH>
                  <wp:positionV relativeFrom="paragraph">
                    <wp:posOffset>121920</wp:posOffset>
                  </wp:positionV>
                  <wp:extent cx="576889" cy="331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889" cy="331200"/>
                          </a:xfrm>
                          <a:prstGeom prst="rect">
                            <a:avLst/>
                          </a:prstGeom>
                        </pic:spPr>
                      </pic:pic>
                    </a:graphicData>
                  </a:graphic>
                  <wp14:sizeRelH relativeFrom="page">
                    <wp14:pctWidth>0</wp14:pctWidth>
                  </wp14:sizeRelH>
                  <wp14:sizeRelV relativeFrom="page">
                    <wp14:pctHeight>0</wp14:pctHeight>
                  </wp14:sizeRelV>
                </wp:anchor>
              </w:drawing>
            </w:r>
            <w:r w:rsidR="00AE0C63" w:rsidRPr="004D40DF">
              <w:rPr>
                <w:sz w:val="28"/>
              </w:rPr>
              <w:t>Nach der schriftlichen Abiturprüfung</w:t>
            </w:r>
          </w:p>
          <w:p w14:paraId="726CA4A9" w14:textId="66963697" w:rsidR="00AE0C63" w:rsidRPr="004D40DF" w:rsidRDefault="00AE0C63" w:rsidP="00FE5A68">
            <w:pPr>
              <w:pStyle w:val="bcTabcaStd"/>
              <w:contextualSpacing w:val="0"/>
              <w:rPr>
                <w:sz w:val="22"/>
              </w:rPr>
            </w:pPr>
            <w:r w:rsidRPr="004D40DF">
              <w:t>ca. 15 Std.</w:t>
            </w:r>
          </w:p>
        </w:tc>
      </w:tr>
      <w:tr w:rsidR="00AE0C63" w:rsidRPr="004D460B" w14:paraId="071EEF91" w14:textId="77777777" w:rsidTr="00AE0C63">
        <w:trPr>
          <w:trHeight w:val="1574"/>
        </w:trPr>
        <w:tc>
          <w:tcPr>
            <w:tcW w:w="9639" w:type="dxa"/>
            <w:tcBorders>
              <w:bottom w:val="single" w:sz="4" w:space="0" w:color="auto"/>
            </w:tcBorders>
          </w:tcPr>
          <w:p w14:paraId="3EA449D8" w14:textId="77777777" w:rsidR="00FE5A68" w:rsidRPr="004D40DF" w:rsidRDefault="00FE5A68" w:rsidP="00FE5A68">
            <w:pPr>
              <w:pStyle w:val="Listenabsatz"/>
              <w:numPr>
                <w:ilvl w:val="0"/>
                <w:numId w:val="27"/>
              </w:numPr>
              <w:spacing w:before="120" w:after="120"/>
              <w:ind w:left="714" w:hanging="357"/>
              <w:contextualSpacing w:val="0"/>
              <w:jc w:val="left"/>
              <w:rPr>
                <w:sz w:val="20"/>
                <w:szCs w:val="20"/>
              </w:rPr>
            </w:pPr>
            <w:r w:rsidRPr="004D40DF">
              <w:rPr>
                <w:sz w:val="20"/>
                <w:szCs w:val="20"/>
              </w:rPr>
              <w:t>Näherungsverfahren (Bestimmung von Nullstellen, der eulerschen Zahl e)</w:t>
            </w:r>
          </w:p>
          <w:p w14:paraId="3FB1B837" w14:textId="77777777" w:rsidR="00FE5A68" w:rsidRPr="004D40DF" w:rsidRDefault="00FE5A68" w:rsidP="00FE5A68">
            <w:pPr>
              <w:pStyle w:val="Listenabsatz"/>
              <w:numPr>
                <w:ilvl w:val="0"/>
                <w:numId w:val="27"/>
              </w:numPr>
              <w:spacing w:before="120" w:after="120"/>
              <w:ind w:left="714" w:hanging="357"/>
              <w:contextualSpacing w:val="0"/>
              <w:jc w:val="left"/>
              <w:rPr>
                <w:sz w:val="20"/>
                <w:szCs w:val="20"/>
              </w:rPr>
            </w:pPr>
            <w:r w:rsidRPr="004D40DF">
              <w:rPr>
                <w:sz w:val="20"/>
                <w:szCs w:val="20"/>
              </w:rPr>
              <w:t>Beweise mit Hilfe von Vektoren</w:t>
            </w:r>
          </w:p>
          <w:p w14:paraId="38C560CA" w14:textId="466B3902" w:rsidR="00AE0C63" w:rsidRPr="004D40DF" w:rsidRDefault="00A16D70" w:rsidP="00A16D70">
            <w:pPr>
              <w:pStyle w:val="Listenabsatz"/>
              <w:numPr>
                <w:ilvl w:val="0"/>
                <w:numId w:val="27"/>
              </w:numPr>
              <w:spacing w:before="120" w:line="336" w:lineRule="auto"/>
              <w:ind w:left="714" w:hanging="357"/>
              <w:contextualSpacing w:val="0"/>
              <w:jc w:val="left"/>
              <w:rPr>
                <w:rFonts w:cs="Arial"/>
                <w:sz w:val="20"/>
                <w:szCs w:val="20"/>
              </w:rPr>
            </w:pPr>
            <w:r w:rsidRPr="004D40DF">
              <w:rPr>
                <w:sz w:val="20"/>
                <w:szCs w:val="20"/>
              </w:rPr>
              <w:t>Vorbereitung auf eine evtl. mündliche Prüfung</w:t>
            </w:r>
          </w:p>
        </w:tc>
      </w:tr>
    </w:tbl>
    <w:p w14:paraId="287E3310" w14:textId="77777777" w:rsidR="00EF5C93" w:rsidRPr="00EF5C93" w:rsidRDefault="00EF5C93" w:rsidP="00EF5C93"/>
    <w:sectPr w:rsidR="00EF5C93" w:rsidRPr="00EF5C93" w:rsidSect="00F00C50">
      <w:pgSz w:w="11906" w:h="16838"/>
      <w:pgMar w:top="851" w:right="1080" w:bottom="1276"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5F54" w14:textId="77777777" w:rsidR="00EA7731" w:rsidRDefault="00EA7731" w:rsidP="00E422B2">
      <w:r>
        <w:separator/>
      </w:r>
    </w:p>
  </w:endnote>
  <w:endnote w:type="continuationSeparator" w:id="0">
    <w:p w14:paraId="1DFC8E48" w14:textId="77777777" w:rsidR="00EA7731" w:rsidRDefault="00EA7731" w:rsidP="00E4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195D" w14:textId="5C45E107" w:rsidR="00B223F0" w:rsidRPr="002C01EA" w:rsidRDefault="00B223F0" w:rsidP="002E5A07">
    <w:pPr>
      <w:pStyle w:val="Fuzeile"/>
      <w:tabs>
        <w:tab w:val="clear" w:pos="9072"/>
        <w:tab w:val="right" w:pos="9639"/>
      </w:tabs>
      <w:rPr>
        <w:sz w:val="20"/>
      </w:rPr>
    </w:pPr>
    <w:r>
      <w:rPr>
        <w:sz w:val="20"/>
      </w:rPr>
      <w:t>Pfeiffer /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A075E0">
      <w:rPr>
        <w:noProof/>
        <w:sz w:val="20"/>
      </w:rPr>
      <w:t>3</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A075E0">
      <w:rPr>
        <w:noProof/>
        <w:sz w:val="20"/>
      </w:rPr>
      <w:t>15</w:t>
    </w:r>
    <w:r w:rsidRPr="002C01E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7FF1" w14:textId="7EB726C6" w:rsidR="00B223F0" w:rsidRPr="00265C57" w:rsidRDefault="00B223F0" w:rsidP="00265C57">
    <w:pPr>
      <w:pStyle w:val="Fuzeile"/>
      <w:tabs>
        <w:tab w:val="clear" w:pos="9072"/>
        <w:tab w:val="right" w:pos="9639"/>
      </w:tabs>
    </w:pPr>
    <w:r>
      <w:rPr>
        <w:sz w:val="20"/>
      </w:rPr>
      <w:t>Pfeiffer /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A075E0">
      <w:rPr>
        <w:noProof/>
        <w:sz w:val="20"/>
      </w:rPr>
      <w:t>2</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A075E0">
      <w:rPr>
        <w:noProof/>
        <w:sz w:val="20"/>
      </w:rPr>
      <w:t>15</w:t>
    </w:r>
    <w:r w:rsidRPr="002C01E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AA5F" w14:textId="61E237AE" w:rsidR="00B223F0" w:rsidRPr="002C01EA" w:rsidRDefault="00B223F0" w:rsidP="00A9476E">
    <w:pPr>
      <w:pStyle w:val="Fuzeile"/>
      <w:tabs>
        <w:tab w:val="clear" w:pos="9072"/>
        <w:tab w:val="right" w:pos="14711"/>
      </w:tabs>
      <w:rPr>
        <w:sz w:val="20"/>
      </w:rPr>
    </w:pPr>
    <w:r>
      <w:rPr>
        <w:sz w:val="20"/>
      </w:rPr>
      <w:t>Pfeiffer /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A075E0">
      <w:rPr>
        <w:noProof/>
        <w:sz w:val="20"/>
      </w:rPr>
      <w:t>7</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A075E0">
      <w:rPr>
        <w:noProof/>
        <w:sz w:val="20"/>
      </w:rPr>
      <w:t>15</w:t>
    </w:r>
    <w:r w:rsidRPr="002C01EA">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6413" w14:textId="39FF55D1" w:rsidR="00B223F0" w:rsidRPr="002C01EA" w:rsidRDefault="00B223F0" w:rsidP="002E5A07">
    <w:pPr>
      <w:pStyle w:val="Fuzeile"/>
      <w:tabs>
        <w:tab w:val="clear" w:pos="9072"/>
        <w:tab w:val="right" w:pos="9639"/>
      </w:tabs>
      <w:rPr>
        <w:sz w:val="20"/>
      </w:rPr>
    </w:pPr>
    <w:r>
      <w:rPr>
        <w:sz w:val="20"/>
      </w:rPr>
      <w:t>Pfeiffer /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A075E0">
      <w:rPr>
        <w:noProof/>
        <w:sz w:val="20"/>
      </w:rPr>
      <w:t>11</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A075E0">
      <w:rPr>
        <w:noProof/>
        <w:sz w:val="20"/>
      </w:rPr>
      <w:t>15</w:t>
    </w:r>
    <w:r w:rsidRPr="002C01EA">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026C" w14:textId="7CF9F5DD" w:rsidR="00B223F0" w:rsidRPr="002C01EA" w:rsidRDefault="00B223F0" w:rsidP="00E422B2">
    <w:pPr>
      <w:pStyle w:val="Fuzeile"/>
      <w:rPr>
        <w:sz w:val="20"/>
      </w:rPr>
    </w:pPr>
    <w:r>
      <w:rPr>
        <w:sz w:val="20"/>
      </w:rPr>
      <w:t>Pfeiffer /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A075E0">
      <w:rPr>
        <w:noProof/>
        <w:sz w:val="20"/>
      </w:rPr>
      <w:t>12</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A075E0">
      <w:rPr>
        <w:noProof/>
        <w:sz w:val="20"/>
      </w:rPr>
      <w:t>15</w:t>
    </w:r>
    <w:r w:rsidRPr="002C01E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00071" w14:textId="77777777" w:rsidR="00EA7731" w:rsidRDefault="00EA7731" w:rsidP="00E422B2">
      <w:r>
        <w:separator/>
      </w:r>
    </w:p>
  </w:footnote>
  <w:footnote w:type="continuationSeparator" w:id="0">
    <w:p w14:paraId="52FE5C0A" w14:textId="77777777" w:rsidR="00EA7731" w:rsidRDefault="00EA7731" w:rsidP="00E422B2">
      <w:r>
        <w:continuationSeparator/>
      </w:r>
    </w:p>
  </w:footnote>
  <w:footnote w:id="1">
    <w:p w14:paraId="0DCFC24F" w14:textId="7D1A7BD6" w:rsidR="00B223F0" w:rsidRDefault="00B223F0" w:rsidP="001B3E31">
      <w:pPr>
        <w:pStyle w:val="Funotentext"/>
        <w:jc w:val="left"/>
      </w:pPr>
      <w:r>
        <w:rPr>
          <w:rStyle w:val="Funotenzeichen"/>
        </w:rPr>
        <w:footnoteRef/>
      </w:r>
      <w:r>
        <w:t xml:space="preserve"> </w:t>
      </w:r>
      <w:r w:rsidRPr="00CC7525">
        <w:t>cosh</w:t>
      </w:r>
      <w:r>
        <w:t xml:space="preserve">: </w:t>
      </w:r>
      <w:r w:rsidRPr="0094397D">
        <w:t>Mindestanforderungskatalog</w:t>
      </w:r>
      <w:r>
        <w:t xml:space="preserve"> </w:t>
      </w:r>
      <w:r w:rsidRPr="0094397D">
        <w:t>Mathematik (Version 2.0)</w:t>
      </w:r>
      <w:r>
        <w:t xml:space="preserve">, </w:t>
      </w:r>
      <w:r>
        <w:br/>
      </w:r>
      <w:hyperlink r:id="rId1" w:tgtFrame="_blank" w:history="1">
        <w:r w:rsidRPr="00331C43">
          <w:rPr>
            <w:i/>
          </w:rPr>
          <w:t>http://www.co-mathe.de/materialien</w:t>
        </w:r>
      </w:hyperlink>
      <w:r w:rsidRPr="00331C43">
        <w:rPr>
          <w:i/>
        </w:rPr>
        <w:t xml:space="preserve"> S</w:t>
      </w:r>
      <w:r w:rsidRPr="00331C43">
        <w:t>tand 27.10</w:t>
      </w:r>
      <w:r>
        <w:t>.2014,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2397" w14:textId="0171054F" w:rsidR="00B223F0" w:rsidRDefault="00B223F0">
    <w:pPr>
      <w:pStyle w:val="Kopfzeile"/>
    </w:pPr>
    <w:r w:rsidRPr="00294AF0">
      <w:rPr>
        <w:noProof/>
        <w:sz w:val="20"/>
        <w:szCs w:val="20"/>
        <w:lang w:eastAsia="de-DE"/>
      </w:rPr>
      <w:drawing>
        <wp:anchor distT="0" distB="0" distL="114300" distR="114300" simplePos="0" relativeHeight="251662336" behindDoc="1" locked="0" layoutInCell="1" allowOverlap="1" wp14:anchorId="65796007" wp14:editId="7C65C7E1">
          <wp:simplePos x="0" y="0"/>
          <wp:positionH relativeFrom="column">
            <wp:posOffset>5432425</wp:posOffset>
          </wp:positionH>
          <wp:positionV relativeFrom="paragraph">
            <wp:posOffset>-226060</wp:posOffset>
          </wp:positionV>
          <wp:extent cx="861060" cy="790575"/>
          <wp:effectExtent l="0" t="0" r="0" b="9525"/>
          <wp:wrapTight wrapText="bothSides">
            <wp:wrapPolygon edited="0">
              <wp:start x="0" y="0"/>
              <wp:lineTo x="0" y="21340"/>
              <wp:lineTo x="21027" y="21340"/>
              <wp:lineTo x="210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9B58" w14:textId="1DB757E5" w:rsidR="00B223F0" w:rsidRPr="00A37239" w:rsidRDefault="00B223F0" w:rsidP="006E7258">
    <w:pPr>
      <w:pStyle w:val="Kopfzeile"/>
      <w:jc w:val="center"/>
      <w:rPr>
        <w:sz w:val="20"/>
        <w:szCs w:val="20"/>
      </w:rPr>
    </w:pPr>
    <w:r w:rsidRPr="00294AF0">
      <w:rPr>
        <w:noProof/>
        <w:sz w:val="20"/>
        <w:szCs w:val="20"/>
        <w:lang w:eastAsia="de-DE"/>
      </w:rPr>
      <w:drawing>
        <wp:anchor distT="0" distB="0" distL="114300" distR="114300" simplePos="0" relativeHeight="251666432" behindDoc="1" locked="0" layoutInCell="1" allowOverlap="1" wp14:anchorId="7915428B" wp14:editId="17CF0ACF">
          <wp:simplePos x="0" y="0"/>
          <wp:positionH relativeFrom="column">
            <wp:posOffset>5433060</wp:posOffset>
          </wp:positionH>
          <wp:positionV relativeFrom="paragraph">
            <wp:posOffset>-226695</wp:posOffset>
          </wp:positionV>
          <wp:extent cx="860400" cy="792000"/>
          <wp:effectExtent l="0" t="0" r="0" b="8255"/>
          <wp:wrapTight wrapText="bothSides">
            <wp:wrapPolygon edited="0">
              <wp:start x="0" y="0"/>
              <wp:lineTo x="0" y="21306"/>
              <wp:lineTo x="21058" y="21306"/>
              <wp:lineTo x="210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79200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Überblick</w:t>
    </w:r>
    <w:r w:rsidRPr="00A37239">
      <w:rPr>
        <w:b/>
        <w:sz w:val="20"/>
        <w:szCs w:val="20"/>
      </w:rPr>
      <w:t xml:space="preserve"> </w:t>
    </w:r>
    <w:r>
      <w:rPr>
        <w:b/>
        <w:sz w:val="20"/>
        <w:szCs w:val="20"/>
      </w:rPr>
      <w:t xml:space="preserve">Basisfach und Leistungsfach ab </w:t>
    </w:r>
    <w:r w:rsidR="00794162">
      <w:rPr>
        <w:b/>
        <w:sz w:val="20"/>
        <w:szCs w:val="20"/>
      </w:rPr>
      <w:t xml:space="preserve">Abiturjahrgang </w:t>
    </w:r>
    <w:r>
      <w:rPr>
        <w:b/>
        <w:sz w:val="20"/>
        <w:szCs w:val="20"/>
      </w:rPr>
      <w:t>2023</w:t>
    </w:r>
  </w:p>
  <w:p w14:paraId="42AB1C3E" w14:textId="57194F14" w:rsidR="00B223F0" w:rsidRDefault="00B223F0">
    <w:pPr>
      <w:pStyle w:val="Kopfzeile"/>
    </w:pPr>
    <w:r w:rsidRPr="00294AF0">
      <w:rPr>
        <w:noProof/>
        <w:sz w:val="20"/>
        <w:szCs w:val="20"/>
        <w:lang w:eastAsia="de-DE"/>
      </w:rPr>
      <mc:AlternateContent>
        <mc:Choice Requires="wps">
          <w:drawing>
            <wp:anchor distT="0" distB="0" distL="114300" distR="114300" simplePos="0" relativeHeight="251664384" behindDoc="0" locked="0" layoutInCell="1" allowOverlap="1" wp14:anchorId="505AEDDB" wp14:editId="4B63C0A7">
              <wp:simplePos x="0" y="0"/>
              <wp:positionH relativeFrom="margin">
                <wp:posOffset>-42545</wp:posOffset>
              </wp:positionH>
              <wp:positionV relativeFrom="paragraph">
                <wp:posOffset>57785</wp:posOffset>
              </wp:positionV>
              <wp:extent cx="5256000" cy="5787"/>
              <wp:effectExtent l="0" t="0" r="20955" b="32385"/>
              <wp:wrapNone/>
              <wp:docPr id="2" name="Gerade Verbindung 3"/>
              <wp:cNvGraphicFramePr/>
              <a:graphic xmlns:a="http://schemas.openxmlformats.org/drawingml/2006/main">
                <a:graphicData uri="http://schemas.microsoft.com/office/word/2010/wordprocessingShape">
                  <wps:wsp>
                    <wps:cNvCnPr/>
                    <wps:spPr>
                      <a:xfrm flipV="1">
                        <a:off x="0" y="0"/>
                        <a:ext cx="5256000" cy="5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0A014" id="Gerade Verbindung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4.55pt" to="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DzwgEAAMMDAAAOAAAAZHJzL2Uyb0RvYy54bWysU8tu2zAQvBfoPxC815JdOAkEyzkkaC5F&#10;a7RN7jS1tIjyhSVjyX/fJWUrRR9AUPRCiOTM7M5wtbkdrWFHwKi9a/lyUXMGTvpOu0PLH799eHfD&#10;WUzCdcJ4By0/QeS327dvNkNoYOV7bzpARiIuNkNoeZ9SaKoqyh6siAsfwNGl8mhFoi0eqg7FQOrW&#10;VKu6vqoGj11ALyFGOr2fLvm26CsFMn1WKkJipuXUWyorlnWf12q7Ec0BRei1PLch/qELK7SjorPU&#10;vUiCPaP+TcpqiT56lRbS28orpSUUD+RmWf/i5msvAhQvFE4Mc0zx/8nKT8cdMt21fMWZE5ae6AFQ&#10;dMCeAPfadc/uwN7nmIYQG0LfuR2edzHsMHseFVqmjA5PNAElBfLFxhLyaQ4ZxsQkHa5X66u6preQ&#10;dLe+vrnO4tWkktUCxvQA3rL80XKjXY5ANOL4MaYJeoEQL3c19VG+0slABhv3BRTZonpTR2Wg4M4g&#10;Owoahe778ly2IDNFaWNmUl1K/pV0xmYalCF7LXFGl4repZlotfP4p6ppvLSqJvzF9eQ129777lRe&#10;pcRBk1ICPU91HsWf94X+8u9tfwAAAP//AwBQSwMEFAAGAAgAAAAhAHSZh7HdAAAABwEAAA8AAABk&#10;cnMvZG93bnJldi54bWxMj8tOwzAQRfdI/IM1SGyq1k4k0hDiVKgSG1gAhQ9w4iGJ8CPEbur+PcOK&#10;Lkf36N4z9S5Zwxacw+idhGwjgKHrvB5dL+Hz42ldAgtROa2MdyjhjAF2zfVVrSrtT+4dl0PsGZW4&#10;UCkJQ4xTxXnoBrQqbPyEjrIvP1sV6Zx7rmd1onJreC5Ewa0aHS0MasL9gN334WglPL++rc55KlY/&#10;27t2n5bSpJdgpLy9SY8PwCKm+A/Dnz6pQ0NOrT86HZiRsC62REq4z4BRXOYZvdYSJwTwpuaX/s0v&#10;AAAA//8DAFBLAQItABQABgAIAAAAIQC2gziS/gAAAOEBAAATAAAAAAAAAAAAAAAAAAAAAABbQ29u&#10;dGVudF9UeXBlc10ueG1sUEsBAi0AFAAGAAgAAAAhADj9If/WAAAAlAEAAAsAAAAAAAAAAAAAAAAA&#10;LwEAAF9yZWxzLy5yZWxzUEsBAi0AFAAGAAgAAAAhAHgzUPPCAQAAwwMAAA4AAAAAAAAAAAAAAAAA&#10;LgIAAGRycy9lMm9Eb2MueG1sUEsBAi0AFAAGAAgAAAAhAHSZh7HdAAAABwEAAA8AAAAAAAAAAAAA&#10;AAAAHAQAAGRycy9kb3ducmV2LnhtbFBLBQYAAAAABAAEAPMAAAAmBQAAAAA=&#10;" strokecolor="black [3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9AA1" w14:textId="0BA4CCEA" w:rsidR="00B223F0" w:rsidRPr="004824AF" w:rsidRDefault="00B223F0" w:rsidP="00DA1CEA">
    <w:pPr>
      <w:pStyle w:val="Kopfzeile"/>
    </w:pPr>
    <w:r w:rsidRPr="00294AF0">
      <w:rPr>
        <w:noProof/>
        <w:sz w:val="20"/>
        <w:szCs w:val="20"/>
        <w:lang w:eastAsia="de-DE"/>
      </w:rPr>
      <w:drawing>
        <wp:anchor distT="0" distB="0" distL="114300" distR="114300" simplePos="0" relativeHeight="251658240" behindDoc="1" locked="0" layoutInCell="1" allowOverlap="1" wp14:anchorId="5FDA3FB8" wp14:editId="2E2880E2">
          <wp:simplePos x="0" y="0"/>
          <wp:positionH relativeFrom="column">
            <wp:posOffset>5432425</wp:posOffset>
          </wp:positionH>
          <wp:positionV relativeFrom="paragraph">
            <wp:posOffset>-226060</wp:posOffset>
          </wp:positionV>
          <wp:extent cx="860400" cy="792000"/>
          <wp:effectExtent l="0" t="0" r="0" b="8255"/>
          <wp:wrapTight wrapText="bothSides">
            <wp:wrapPolygon edited="0">
              <wp:start x="0" y="0"/>
              <wp:lineTo x="0" y="21306"/>
              <wp:lineTo x="21058" y="21306"/>
              <wp:lineTo x="2105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792000"/>
                  </a:xfrm>
                  <a:prstGeom prst="rect">
                    <a:avLst/>
                  </a:prstGeom>
                </pic:spPr>
              </pic:pic>
            </a:graphicData>
          </a:graphic>
          <wp14:sizeRelH relativeFrom="page">
            <wp14:pctWidth>0</wp14:pctWidth>
          </wp14:sizeRelH>
          <wp14:sizeRelV relativeFrom="page">
            <wp14:pctHeight>0</wp14:pctHeight>
          </wp14:sizeRelV>
        </wp:anchor>
      </w:drawing>
    </w:r>
    <w:r w:rsidRPr="00294AF0">
      <w:rPr>
        <w:sz w:val="20"/>
        <w:szCs w:val="20"/>
      </w:rPr>
      <w:tab/>
    </w:r>
    <w:r>
      <w:rPr>
        <w:b/>
        <w:sz w:val="20"/>
        <w:szCs w:val="20"/>
      </w:rPr>
      <w:t>Überblick</w:t>
    </w:r>
    <w:r w:rsidRPr="00A37239">
      <w:rPr>
        <w:b/>
        <w:sz w:val="20"/>
        <w:szCs w:val="20"/>
      </w:rPr>
      <w:t xml:space="preserve"> </w:t>
    </w:r>
    <w:r>
      <w:rPr>
        <w:b/>
        <w:sz w:val="20"/>
        <w:szCs w:val="20"/>
      </w:rPr>
      <w:t xml:space="preserve">Basisfach und Leistungsfach </w:t>
    </w:r>
    <w:r w:rsidRPr="004824AF">
      <w:rPr>
        <w:b/>
        <w:sz w:val="20"/>
        <w:szCs w:val="20"/>
      </w:rPr>
      <w:t xml:space="preserve">ab </w:t>
    </w:r>
    <w:r w:rsidR="00794162">
      <w:rPr>
        <w:b/>
        <w:sz w:val="20"/>
        <w:szCs w:val="20"/>
      </w:rPr>
      <w:t xml:space="preserve">Abiturjahrgang </w:t>
    </w:r>
    <w:r w:rsidRPr="004824AF">
      <w:rPr>
        <w:b/>
        <w:sz w:val="20"/>
        <w:szCs w:val="20"/>
      </w:rPr>
      <w:t>2023</w:t>
    </w:r>
  </w:p>
  <w:p w14:paraId="4E8E177C" w14:textId="77777777" w:rsidR="00B223F0" w:rsidRDefault="00B223F0" w:rsidP="00DA1CEA">
    <w:pPr>
      <w:pStyle w:val="Kopfzeile"/>
    </w:pPr>
    <w:r w:rsidRPr="004824AF">
      <w:rPr>
        <w:noProof/>
        <w:sz w:val="20"/>
        <w:szCs w:val="20"/>
        <w:lang w:eastAsia="de-DE"/>
      </w:rPr>
      <mc:AlternateContent>
        <mc:Choice Requires="wps">
          <w:drawing>
            <wp:anchor distT="0" distB="0" distL="114300" distR="114300" simplePos="0" relativeHeight="251660288" behindDoc="0" locked="0" layoutInCell="1" allowOverlap="1" wp14:anchorId="5DF8F005" wp14:editId="321CD040">
              <wp:simplePos x="0" y="0"/>
              <wp:positionH relativeFrom="margin">
                <wp:posOffset>-42545</wp:posOffset>
              </wp:positionH>
              <wp:positionV relativeFrom="paragraph">
                <wp:posOffset>83185</wp:posOffset>
              </wp:positionV>
              <wp:extent cx="5255895" cy="5715"/>
              <wp:effectExtent l="0" t="0" r="20955" b="32385"/>
              <wp:wrapNone/>
              <wp:docPr id="8" name="Gerade Verbindung 8"/>
              <wp:cNvGraphicFramePr/>
              <a:graphic xmlns:a="http://schemas.openxmlformats.org/drawingml/2006/main">
                <a:graphicData uri="http://schemas.microsoft.com/office/word/2010/wordprocessingShape">
                  <wps:wsp>
                    <wps:cNvCnPr/>
                    <wps:spPr>
                      <a:xfrm flipV="1">
                        <a:off x="0" y="0"/>
                        <a:ext cx="525589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A8148" id="Gerade Verbindung 8"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6.55pt" to="4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5AwgEAAMMDAAAOAAAAZHJzL2Uyb0RvYy54bWysU02P0zAUvCPxHyzfadJKgRI13cOu2AuC&#10;Cti9u/ZzY+Ev2d4m/fc8O2lAfEirFRcrtmfmvRm/7G5Go8kZQlTOdnS9qikBy51Q9tTRh28f3mwp&#10;iYlZwbSz0NELRHqzf/1qN/gWNq53WkAgKGJjO/iO9in5tqoi78GwuHIeLF5KFwxLuA2nSgQ2oLrR&#10;1aau31aDC8IHxyFGPL2bLum+6EsJPH2WMkIiuqPYWyprKOsxr9V+x9pTYL5XfG6DvaALw5TFoovU&#10;HUuMPAX1h5RRPLjoZFpxZyonpeJQPKCbdf2bm68981C8YDjRLzHF/yfLP50PgSjRUXwoyww+0T0E&#10;JoA8QjgqK57siWxzTIOPLaJv7SHMu+gPIXseZTBEauUfcQJKCuiLjCXkyxIyjIlwPGw2TbN931DC&#10;8a55t26yeDWpZDUfYroHZ0j+6KhWNkfAWnb+GNMEvUKQl7ua+ihf6aIhg7X9AhJtYb2pozJQcKsD&#10;OTMcBfF9PZctyEyRSuuFVJeS/yTN2EyDMmTPJS7oUtHZtBCNsi78rWoar63KCX91PXnNto9OXMqr&#10;lDhwUkqg81TnUfx1X+g//739DwAAAP//AwBQSwMEFAAGAAgAAAAhAIClXzPdAAAACAEAAA8AAABk&#10;cnMvZG93bnJldi54bWxMj8FOwzAQRO9I/IO1SFyq1kmANApxKlSJCxyAwgc4yZJE2OsQu6n79ywn&#10;OO7MaPZNtYvWiAVnPzpSkG4SEEit60bqFXy8P64LED5o6rRxhArO6GFXX15Uuuzcid5wOYRecAn5&#10;UisYQphKKX07oNV+4yYk9j7dbHXgc+5lN+sTl1sjsyTJpdUj8YdBT7gfsP06HK2Cp5fX1TmL+ep7&#10;e9fs41KY+OyNUtdX8eEeRMAY/sLwi8/oUDNT447UeWEUrPMtJ1m/SUGwX2Qpb2tYuE1A1pX8P6D+&#10;AQAA//8DAFBLAQItABQABgAIAAAAIQC2gziS/gAAAOEBAAATAAAAAAAAAAAAAAAAAAAAAABbQ29u&#10;dGVudF9UeXBlc10ueG1sUEsBAi0AFAAGAAgAAAAhADj9If/WAAAAlAEAAAsAAAAAAAAAAAAAAAAA&#10;LwEAAF9yZWxzLy5yZWxzUEsBAi0AFAAGAAgAAAAhAPSHPkDCAQAAwwMAAA4AAAAAAAAAAAAAAAAA&#10;LgIAAGRycy9lMm9Eb2MueG1sUEsBAi0AFAAGAAgAAAAhAIClXzPdAAAACAEAAA8AAAAAAAAAAAAA&#10;AAAAHAQAAGRycy9kb3ducmV2LnhtbFBLBQYAAAAABAAEAPMAAAAmBQAAAAA=&#10;" strokecolor="black [3040]">
              <w10:wrap anchorx="margin"/>
            </v:line>
          </w:pict>
        </mc:Fallback>
      </mc:AlternateContent>
    </w:r>
  </w:p>
  <w:p w14:paraId="3C27D9C5" w14:textId="77777777" w:rsidR="00B223F0" w:rsidRDefault="00B223F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62B8" w14:textId="1E1FA02D" w:rsidR="00B223F0" w:rsidRPr="00A37239" w:rsidRDefault="00B223F0" w:rsidP="00A37239">
    <w:pPr>
      <w:pStyle w:val="Kopfzeile"/>
      <w:rPr>
        <w:sz w:val="20"/>
        <w:szCs w:val="20"/>
      </w:rPr>
    </w:pPr>
    <w:r w:rsidRPr="00294AF0">
      <w:rPr>
        <w:noProof/>
        <w:sz w:val="20"/>
        <w:szCs w:val="20"/>
        <w:lang w:eastAsia="de-DE"/>
      </w:rPr>
      <w:drawing>
        <wp:anchor distT="0" distB="0" distL="114300" distR="114300" simplePos="0" relativeHeight="251650048" behindDoc="1" locked="0" layoutInCell="1" allowOverlap="1" wp14:anchorId="1659EC93" wp14:editId="12D58890">
          <wp:simplePos x="0" y="0"/>
          <wp:positionH relativeFrom="column">
            <wp:posOffset>9065204</wp:posOffset>
          </wp:positionH>
          <wp:positionV relativeFrom="paragraph">
            <wp:posOffset>-229540</wp:posOffset>
          </wp:positionV>
          <wp:extent cx="861060" cy="790575"/>
          <wp:effectExtent l="0" t="0" r="0" b="9525"/>
          <wp:wrapTight wrapText="bothSides">
            <wp:wrapPolygon edited="0">
              <wp:start x="0" y="0"/>
              <wp:lineTo x="0" y="21340"/>
              <wp:lineTo x="21027" y="21340"/>
              <wp:lineTo x="210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Pr="00294AF0">
      <w:rPr>
        <w:sz w:val="20"/>
        <w:szCs w:val="20"/>
      </w:rPr>
      <w:tab/>
    </w:r>
    <w:r>
      <w:rPr>
        <w:sz w:val="20"/>
        <w:szCs w:val="20"/>
      </w:rPr>
      <w:tab/>
    </w:r>
    <w:r>
      <w:rPr>
        <w:b/>
        <w:sz w:val="20"/>
        <w:szCs w:val="20"/>
      </w:rPr>
      <w:t>Überblick</w:t>
    </w:r>
    <w:r w:rsidRPr="00A37239">
      <w:rPr>
        <w:b/>
        <w:sz w:val="20"/>
        <w:szCs w:val="20"/>
      </w:rPr>
      <w:t xml:space="preserve"> </w:t>
    </w:r>
    <w:r>
      <w:rPr>
        <w:b/>
        <w:sz w:val="20"/>
        <w:szCs w:val="20"/>
      </w:rPr>
      <w:t xml:space="preserve">Basisfach und Leistungsfach ab </w:t>
    </w:r>
    <w:r w:rsidR="00794162">
      <w:rPr>
        <w:b/>
        <w:sz w:val="20"/>
        <w:szCs w:val="20"/>
      </w:rPr>
      <w:t xml:space="preserve">Abiturjahrgang </w:t>
    </w:r>
    <w:r>
      <w:rPr>
        <w:b/>
        <w:sz w:val="20"/>
        <w:szCs w:val="20"/>
      </w:rPr>
      <w:t>2023</w:t>
    </w:r>
  </w:p>
  <w:p w14:paraId="04CF0E08" w14:textId="77777777" w:rsidR="00B223F0" w:rsidRDefault="00B223F0">
    <w:pPr>
      <w:pStyle w:val="Kopfzeile"/>
    </w:pPr>
    <w:r w:rsidRPr="00294AF0">
      <w:rPr>
        <w:noProof/>
        <w:sz w:val="20"/>
        <w:szCs w:val="20"/>
        <w:lang w:eastAsia="de-DE"/>
      </w:rPr>
      <mc:AlternateContent>
        <mc:Choice Requires="wps">
          <w:drawing>
            <wp:anchor distT="0" distB="0" distL="114300" distR="114300" simplePos="0" relativeHeight="251652096" behindDoc="0" locked="0" layoutInCell="1" allowOverlap="1" wp14:anchorId="24E4C8E4" wp14:editId="77FB9EBA">
              <wp:simplePos x="0" y="0"/>
              <wp:positionH relativeFrom="margin">
                <wp:posOffset>-147577</wp:posOffset>
              </wp:positionH>
              <wp:positionV relativeFrom="paragraph">
                <wp:posOffset>64127</wp:posOffset>
              </wp:positionV>
              <wp:extent cx="8848845" cy="5787"/>
              <wp:effectExtent l="0" t="0" r="28575" b="32385"/>
              <wp:wrapNone/>
              <wp:docPr id="1" name="Gerade Verbindung 1"/>
              <wp:cNvGraphicFramePr/>
              <a:graphic xmlns:a="http://schemas.openxmlformats.org/drawingml/2006/main">
                <a:graphicData uri="http://schemas.microsoft.com/office/word/2010/wordprocessingShape">
                  <wps:wsp>
                    <wps:cNvCnPr/>
                    <wps:spPr>
                      <a:xfrm flipV="1">
                        <a:off x="0" y="0"/>
                        <a:ext cx="8848845" cy="5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EA79C" id="Gerade Verbindung 1" o:spid="_x0000_s1026" style="position:absolute;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pt,5.05pt" to="68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mYwQEAAMMDAAAOAAAAZHJzL2Uyb0RvYy54bWysU9tqGzEQfS/0H4Te612HpjGL13lIaF5K&#10;a3rJuyyNvKK6MVK89t93pLU3pRcooWDESjrnzJyj8fr26Cw7ACYTfM+Xi5Yz8DIo4/c9//b1/ZsV&#10;ZykLr4QNHnp+gsRvN69frcfYwVUYglWAjER86sbY8yHn2DVNkgM4kRYhgqdLHdCJTFvcNwrFSOrO&#10;Nldt+64ZA6qIQUJKdHo/XfJN1dcaZP6kdYLMbM+pt1xXrOuurM1mLbo9ijgYeW5DvKALJ4ynorPU&#10;vciCPaH5TcoZiSEFnRcyuCZobSRUD+Rm2f7i5ssgIlQvFE6Kc0zp/8nKj4ctMqPo7TjzwtETPQAK&#10;BewRcGe8evJ7tiwxjTF1hL7zWzzvUtxi8XzU6Ji2Jj4WlXJCvtixhnyaQ4ZjZpIOV6u39LvmTNLd&#10;9c3qpog3k0rhRkz5AYJj5aPn1vgSgejE4UPKE/QCIV7pauqjfuWThQK2/jNoskX1po7qQMGdRXYQ&#10;NArqe/VEZSuyULSxdia1teRfSWdsoUEdsn8lzuhaMfg8E53xAf9UNR8vreoJf3E9eS22d0Gd6qvU&#10;OGhSaqDnqS6j+PO+0p//e5sfAAAA//8DAFBLAwQUAAYACAAAACEAWloDd98AAAAKAQAADwAAAGRy&#10;cy9kb3ducmV2LnhtbEyPy07DMBBF90j8gzVIbKrWTiLaKsSpUCU2sAAKH+DEQxLhR4jd1P17piu6&#10;m9E9unOm2iVr2IxTGLyTkK0EMHSt14PrJHx9Pi+3wEJUTivjHUo4Y4BdfXtTqVL7k/vA+RA7RiUu&#10;lEpCH+NYch7aHq0KKz+io+zbT1ZFWqeO60mdqNwangux5lYNji70asR9j+3P4WglvLy9L855Wi9+&#10;Nw/NPs1bk16DkfL+Lj09AouY4j8MF31Sh5qcGn90OjAjYZkXOaEUiAzYBSg2ogDW0JQJ4HXFr1+o&#10;/wAAAP//AwBQSwECLQAUAAYACAAAACEAtoM4kv4AAADhAQAAEwAAAAAAAAAAAAAAAAAAAAAAW0Nv&#10;bnRlbnRfVHlwZXNdLnhtbFBLAQItABQABgAIAAAAIQA4/SH/1gAAAJQBAAALAAAAAAAAAAAAAAAA&#10;AC8BAABfcmVscy8ucmVsc1BLAQItABQABgAIAAAAIQD6cTmYwQEAAMMDAAAOAAAAAAAAAAAAAAAA&#10;AC4CAABkcnMvZTJvRG9jLnhtbFBLAQItABQABgAIAAAAIQBaWgN33wAAAAoBAAAPAAAAAAAAAAAA&#10;AAAAABsEAABkcnMvZG93bnJldi54bWxQSwUGAAAAAAQABADzAAAAJwUAAAAA&#10;" strokecolor="black [3040]">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F00A" w14:textId="42123078" w:rsidR="00B223F0" w:rsidRPr="00A37239" w:rsidRDefault="00B223F0" w:rsidP="00561EFA">
    <w:pPr>
      <w:pStyle w:val="Kopfzeile"/>
      <w:rPr>
        <w:sz w:val="20"/>
        <w:szCs w:val="20"/>
      </w:rPr>
    </w:pPr>
    <w:r w:rsidRPr="00294AF0">
      <w:rPr>
        <w:noProof/>
        <w:sz w:val="20"/>
        <w:szCs w:val="20"/>
        <w:lang w:eastAsia="de-DE"/>
      </w:rPr>
      <w:drawing>
        <wp:anchor distT="0" distB="0" distL="114300" distR="114300" simplePos="0" relativeHeight="251654144" behindDoc="1" locked="0" layoutInCell="1" allowOverlap="1" wp14:anchorId="03E6B894" wp14:editId="4543A6F5">
          <wp:simplePos x="0" y="0"/>
          <wp:positionH relativeFrom="column">
            <wp:posOffset>5432425</wp:posOffset>
          </wp:positionH>
          <wp:positionV relativeFrom="paragraph">
            <wp:posOffset>-226060</wp:posOffset>
          </wp:positionV>
          <wp:extent cx="861060" cy="790575"/>
          <wp:effectExtent l="0" t="0" r="0" b="9525"/>
          <wp:wrapTight wrapText="bothSides">
            <wp:wrapPolygon edited="0">
              <wp:start x="0" y="0"/>
              <wp:lineTo x="0" y="21340"/>
              <wp:lineTo x="21027" y="21340"/>
              <wp:lineTo x="2102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Pr="00294AF0">
      <w:rPr>
        <w:sz w:val="20"/>
        <w:szCs w:val="20"/>
      </w:rPr>
      <w:tab/>
    </w:r>
    <w:r>
      <w:rPr>
        <w:b/>
        <w:sz w:val="20"/>
        <w:szCs w:val="20"/>
      </w:rPr>
      <w:t>Überblick</w:t>
    </w:r>
    <w:r w:rsidRPr="00A37239">
      <w:rPr>
        <w:b/>
        <w:sz w:val="20"/>
        <w:szCs w:val="20"/>
      </w:rPr>
      <w:t xml:space="preserve"> </w:t>
    </w:r>
    <w:r>
      <w:rPr>
        <w:b/>
        <w:sz w:val="20"/>
        <w:szCs w:val="20"/>
      </w:rPr>
      <w:t xml:space="preserve">Basisfach und Leistungsfach ab </w:t>
    </w:r>
    <w:r w:rsidR="00794162">
      <w:rPr>
        <w:b/>
        <w:sz w:val="20"/>
        <w:szCs w:val="20"/>
      </w:rPr>
      <w:t xml:space="preserve">Abiturjahrgang </w:t>
    </w:r>
    <w:r>
      <w:rPr>
        <w:b/>
        <w:sz w:val="20"/>
        <w:szCs w:val="20"/>
      </w:rPr>
      <w:t>2023</w:t>
    </w:r>
  </w:p>
  <w:p w14:paraId="23AA5545" w14:textId="0A95D857" w:rsidR="00B223F0" w:rsidRPr="00561EFA" w:rsidRDefault="00B223F0" w:rsidP="00561EFA">
    <w:pPr>
      <w:pStyle w:val="Kopfzeile"/>
    </w:pPr>
    <w:r w:rsidRPr="00294AF0">
      <w:rPr>
        <w:noProof/>
        <w:sz w:val="20"/>
        <w:szCs w:val="20"/>
        <w:lang w:eastAsia="de-DE"/>
      </w:rPr>
      <mc:AlternateContent>
        <mc:Choice Requires="wps">
          <w:drawing>
            <wp:anchor distT="0" distB="0" distL="114300" distR="114300" simplePos="0" relativeHeight="251656192" behindDoc="0" locked="0" layoutInCell="1" allowOverlap="1" wp14:anchorId="4F68F0C0" wp14:editId="07E8D73C">
              <wp:simplePos x="0" y="0"/>
              <wp:positionH relativeFrom="margin">
                <wp:posOffset>-42545</wp:posOffset>
              </wp:positionH>
              <wp:positionV relativeFrom="paragraph">
                <wp:posOffset>57785</wp:posOffset>
              </wp:positionV>
              <wp:extent cx="5256000" cy="5787"/>
              <wp:effectExtent l="0" t="0" r="20955" b="32385"/>
              <wp:wrapNone/>
              <wp:docPr id="3" name="Gerade Verbindung 3"/>
              <wp:cNvGraphicFramePr/>
              <a:graphic xmlns:a="http://schemas.openxmlformats.org/drawingml/2006/main">
                <a:graphicData uri="http://schemas.microsoft.com/office/word/2010/wordprocessingShape">
                  <wps:wsp>
                    <wps:cNvCnPr/>
                    <wps:spPr>
                      <a:xfrm flipV="1">
                        <a:off x="0" y="0"/>
                        <a:ext cx="5256000" cy="5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78985" id="Gerade Verbindung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4.55pt" to="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D/wgEAAMMDAAAOAAAAZHJzL2Uyb0RvYy54bWysU8tu2zAQvBfoPxC815IdOAkEyzkkaC5F&#10;a/SRO00tLaJ8YclY8t93Sdlq0QcQBL0QIjkzuzNcbe5Ga9gRMGrvWr5c1JyBk77T7tDyb1/fv7vl&#10;LCbhOmG8g5afIPK77ds3myE0sPK9Nx0gIxEXmyG0vE8pNFUVZQ9WxIUP4OhSebQi0RYPVYdiIHVr&#10;qlVdX1eDxy6glxAjnT5Ml3xb9JUCmT4pFSEx03LqLZUVy7rPa7XdiOaAIvRantsQr+jCCu2o6Cz1&#10;IJJgz6j/kLJaoo9epYX0tvJKaQnFA7lZ1r+5+dKLAMULhRPDHFP8f7Ly43GHTHctv+LMCUtP9Ago&#10;OmBPgHvtumd3YFc5piHEhtD3bofnXQw7zJ5HhZYpo8MTTUBJgXyxsYR8mkOGMTFJh+vV+rqu6S0k&#10;3a1vbm+yeDWpZLWAMT2Ctyx/tNxolyMQjTh+iGmCXiDEy11NfZSvdDKQwcZ9BkW2qN7UURkouDfI&#10;joJGofu+PJctyExR2piZVJeS/ySdsZkGZcheSpzRpaJ3aSZa7Tz+rWoaL62qCX9xPXnNtve+O5VX&#10;KXHQpJRAz1OdR/HXfaH//Pe2PwAAAP//AwBQSwMEFAAGAAgAAAAhAHSZh7HdAAAABwEAAA8AAABk&#10;cnMvZG93bnJldi54bWxMj8tOwzAQRfdI/IM1SGyq1k4k0hDiVKgSG1gAhQ9w4iGJ8CPEbur+PcOK&#10;Lkf36N4z9S5Zwxacw+idhGwjgKHrvB5dL+Hz42ldAgtROa2MdyjhjAF2zfVVrSrtT+4dl0PsGZW4&#10;UCkJQ4xTxXnoBrQqbPyEjrIvP1sV6Zx7rmd1onJreC5Ewa0aHS0MasL9gN334WglPL++rc55KlY/&#10;27t2n5bSpJdgpLy9SY8PwCKm+A/Dnz6pQ0NOrT86HZiRsC62REq4z4BRXOYZvdYSJwTwpuaX/s0v&#10;AAAA//8DAFBLAQItABQABgAIAAAAIQC2gziS/gAAAOEBAAATAAAAAAAAAAAAAAAAAAAAAABbQ29u&#10;dGVudF9UeXBlc10ueG1sUEsBAi0AFAAGAAgAAAAhADj9If/WAAAAlAEAAAsAAAAAAAAAAAAAAAAA&#10;LwEAAF9yZWxzLy5yZWxzUEsBAi0AFAAGAAgAAAAhAGXGYP/CAQAAwwMAAA4AAAAAAAAAAAAAAAAA&#10;LgIAAGRycy9lMm9Eb2MueG1sUEsBAi0AFAAGAAgAAAAhAHSZh7HdAAAABwEAAA8AAAAAAAAAAAAA&#10;AAAAHAQAAGRycy9kb3ducmV2LnhtbFBLBQYAAAAABAAEAPMAAAAm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010"/>
    <w:multiLevelType w:val="hybridMultilevel"/>
    <w:tmpl w:val="C57254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A0F72"/>
    <w:multiLevelType w:val="hybridMultilevel"/>
    <w:tmpl w:val="7146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485D4B"/>
    <w:multiLevelType w:val="hybridMultilevel"/>
    <w:tmpl w:val="314EC39A"/>
    <w:lvl w:ilvl="0" w:tplc="A1BAFCD2">
      <w:start w:val="1"/>
      <w:numFmt w:val="upperRoman"/>
      <w:pStyle w:val="berschrift1"/>
      <w:lvlText w:val="%1."/>
      <w:lvlJc w:val="left"/>
      <w:pPr>
        <w:ind w:left="1212"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087EBE"/>
    <w:multiLevelType w:val="hybridMultilevel"/>
    <w:tmpl w:val="2D52EA7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173C019C"/>
    <w:multiLevelType w:val="hybridMultilevel"/>
    <w:tmpl w:val="DBAACD48"/>
    <w:lvl w:ilvl="0" w:tplc="0407000B">
      <w:start w:val="1"/>
      <w:numFmt w:val="bullet"/>
      <w:lvlText w:val=""/>
      <w:lvlJc w:val="left"/>
      <w:pPr>
        <w:ind w:left="731" w:hanging="360"/>
      </w:pPr>
      <w:rPr>
        <w:rFonts w:ascii="Wingdings" w:hAnsi="Wingdings"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5" w15:restartNumberingAfterBreak="0">
    <w:nsid w:val="1DDB1C26"/>
    <w:multiLevelType w:val="hybridMultilevel"/>
    <w:tmpl w:val="15D29602"/>
    <w:lvl w:ilvl="0" w:tplc="0407000B">
      <w:start w:val="1"/>
      <w:numFmt w:val="bullet"/>
      <w:lvlText w:val=""/>
      <w:lvlJc w:val="left"/>
      <w:pPr>
        <w:ind w:left="731" w:hanging="360"/>
      </w:pPr>
      <w:rPr>
        <w:rFonts w:ascii="Wingdings" w:hAnsi="Wingdings"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 w15:restartNumberingAfterBreak="0">
    <w:nsid w:val="20B32FD6"/>
    <w:multiLevelType w:val="hybridMultilevel"/>
    <w:tmpl w:val="A31849E8"/>
    <w:lvl w:ilvl="0" w:tplc="0407000B">
      <w:start w:val="1"/>
      <w:numFmt w:val="bullet"/>
      <w:lvlText w:val=""/>
      <w:lvlJc w:val="left"/>
      <w:pPr>
        <w:ind w:left="731" w:hanging="360"/>
      </w:pPr>
      <w:rPr>
        <w:rFonts w:ascii="Wingdings" w:hAnsi="Wingdings"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213A6EBA"/>
    <w:multiLevelType w:val="hybridMultilevel"/>
    <w:tmpl w:val="5CC684F4"/>
    <w:lvl w:ilvl="0" w:tplc="673CDC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3F2360"/>
    <w:multiLevelType w:val="hybridMultilevel"/>
    <w:tmpl w:val="86FAA1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967BE"/>
    <w:multiLevelType w:val="hybridMultilevel"/>
    <w:tmpl w:val="ABE0423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F94CBD"/>
    <w:multiLevelType w:val="hybridMultilevel"/>
    <w:tmpl w:val="6DACED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40313B"/>
    <w:multiLevelType w:val="hybridMultilevel"/>
    <w:tmpl w:val="B5F2AC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BD07B3"/>
    <w:multiLevelType w:val="hybridMultilevel"/>
    <w:tmpl w:val="3D4A8A7C"/>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691D4C06"/>
    <w:multiLevelType w:val="hybridMultilevel"/>
    <w:tmpl w:val="78CCC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D83E62"/>
    <w:multiLevelType w:val="hybridMultilevel"/>
    <w:tmpl w:val="CF2435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7D6329"/>
    <w:multiLevelType w:val="hybridMultilevel"/>
    <w:tmpl w:val="DC18475A"/>
    <w:lvl w:ilvl="0" w:tplc="D6369074">
      <w:start w:val="1"/>
      <w:numFmt w:val="bullet"/>
      <w:lvlText w:val=""/>
      <w:lvlJc w:val="left"/>
      <w:pPr>
        <w:tabs>
          <w:tab w:val="num" w:pos="360"/>
        </w:tabs>
        <w:ind w:left="360" w:hanging="360"/>
      </w:pPr>
      <w:rPr>
        <w:rFonts w:ascii="Symbol" w:hAnsi="Symbol" w:hint="default"/>
        <w:color w:val="auto"/>
      </w:rPr>
    </w:lvl>
    <w:lvl w:ilvl="1" w:tplc="7FC0875C">
      <w:start w:val="1"/>
      <w:numFmt w:val="upperRoman"/>
      <w:lvlText w:val="%2."/>
      <w:lvlJc w:val="left"/>
      <w:pPr>
        <w:tabs>
          <w:tab w:val="num" w:pos="340"/>
        </w:tabs>
        <w:ind w:left="397" w:hanging="397"/>
      </w:pPr>
      <w:rPr>
        <w:rFonts w:hint="default"/>
        <w:color w:val="auto"/>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15341B6"/>
    <w:multiLevelType w:val="hybridMultilevel"/>
    <w:tmpl w:val="244A9D70"/>
    <w:lvl w:ilvl="0" w:tplc="E83CF04C">
      <w:start w:val="1"/>
      <w:numFmt w:val="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01331"/>
    <w:multiLevelType w:val="hybridMultilevel"/>
    <w:tmpl w:val="005E6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9A2B4F"/>
    <w:multiLevelType w:val="hybridMultilevel"/>
    <w:tmpl w:val="7FB23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61226"/>
    <w:multiLevelType w:val="hybridMultilevel"/>
    <w:tmpl w:val="D3EC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18"/>
  </w:num>
  <w:num w:numId="5">
    <w:abstractNumId w:val="9"/>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9"/>
  </w:num>
  <w:num w:numId="17">
    <w:abstractNumId w:val="10"/>
  </w:num>
  <w:num w:numId="18">
    <w:abstractNumId w:val="16"/>
  </w:num>
  <w:num w:numId="19">
    <w:abstractNumId w:val="17"/>
  </w:num>
  <w:num w:numId="20">
    <w:abstractNumId w:val="6"/>
  </w:num>
  <w:num w:numId="21">
    <w:abstractNumId w:val="4"/>
  </w:num>
  <w:num w:numId="22">
    <w:abstractNumId w:val="5"/>
  </w:num>
  <w:num w:numId="23">
    <w:abstractNumId w:val="8"/>
  </w:num>
  <w:num w:numId="24">
    <w:abstractNumId w:val="11"/>
  </w:num>
  <w:num w:numId="25">
    <w:abstractNumId w:val="14"/>
  </w:num>
  <w:num w:numId="26">
    <w:abstractNumId w:val="13"/>
  </w:num>
  <w:num w:numId="27">
    <w:abstractNumId w:val="1"/>
  </w:num>
  <w:num w:numId="28">
    <w:abstractNumId w:val="2"/>
  </w:num>
  <w:num w:numId="29">
    <w:abstractNumId w:val="3"/>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6C"/>
    <w:rsid w:val="000010C8"/>
    <w:rsid w:val="0000412F"/>
    <w:rsid w:val="0002529B"/>
    <w:rsid w:val="0002551A"/>
    <w:rsid w:val="00027A5F"/>
    <w:rsid w:val="00030197"/>
    <w:rsid w:val="00031ECF"/>
    <w:rsid w:val="00033183"/>
    <w:rsid w:val="00045C95"/>
    <w:rsid w:val="00055748"/>
    <w:rsid w:val="00055974"/>
    <w:rsid w:val="00065975"/>
    <w:rsid w:val="00080E2A"/>
    <w:rsid w:val="00081587"/>
    <w:rsid w:val="00085E44"/>
    <w:rsid w:val="00092491"/>
    <w:rsid w:val="00093223"/>
    <w:rsid w:val="000A466B"/>
    <w:rsid w:val="000A4AFF"/>
    <w:rsid w:val="000A615D"/>
    <w:rsid w:val="000B5876"/>
    <w:rsid w:val="000B7FB5"/>
    <w:rsid w:val="000C001E"/>
    <w:rsid w:val="000C1F44"/>
    <w:rsid w:val="000C236A"/>
    <w:rsid w:val="000C2755"/>
    <w:rsid w:val="000C302F"/>
    <w:rsid w:val="000C5B08"/>
    <w:rsid w:val="000D14F7"/>
    <w:rsid w:val="000D173F"/>
    <w:rsid w:val="000D1FE7"/>
    <w:rsid w:val="000D27B9"/>
    <w:rsid w:val="000D324E"/>
    <w:rsid w:val="000D437E"/>
    <w:rsid w:val="000D5716"/>
    <w:rsid w:val="000E6D36"/>
    <w:rsid w:val="000E6DD1"/>
    <w:rsid w:val="00114F59"/>
    <w:rsid w:val="00115304"/>
    <w:rsid w:val="00122899"/>
    <w:rsid w:val="0012339C"/>
    <w:rsid w:val="00124530"/>
    <w:rsid w:val="00124A8A"/>
    <w:rsid w:val="0012680A"/>
    <w:rsid w:val="001321B8"/>
    <w:rsid w:val="00140456"/>
    <w:rsid w:val="00151830"/>
    <w:rsid w:val="0016372F"/>
    <w:rsid w:val="0017300F"/>
    <w:rsid w:val="0018107D"/>
    <w:rsid w:val="00190B5C"/>
    <w:rsid w:val="00193168"/>
    <w:rsid w:val="00193A5C"/>
    <w:rsid w:val="001B372D"/>
    <w:rsid w:val="001B3E31"/>
    <w:rsid w:val="001D033E"/>
    <w:rsid w:val="001D1B09"/>
    <w:rsid w:val="001D1B8F"/>
    <w:rsid w:val="001D2F70"/>
    <w:rsid w:val="001D7C6A"/>
    <w:rsid w:val="001E121F"/>
    <w:rsid w:val="001E3F19"/>
    <w:rsid w:val="001F1E64"/>
    <w:rsid w:val="0020360B"/>
    <w:rsid w:val="00203B86"/>
    <w:rsid w:val="00205FBB"/>
    <w:rsid w:val="002070A7"/>
    <w:rsid w:val="00210EC0"/>
    <w:rsid w:val="00213B1A"/>
    <w:rsid w:val="002226F2"/>
    <w:rsid w:val="0022429C"/>
    <w:rsid w:val="0022450C"/>
    <w:rsid w:val="0023659E"/>
    <w:rsid w:val="00242A04"/>
    <w:rsid w:val="00247E3E"/>
    <w:rsid w:val="00253097"/>
    <w:rsid w:val="00254951"/>
    <w:rsid w:val="00255EBA"/>
    <w:rsid w:val="002603AB"/>
    <w:rsid w:val="00264036"/>
    <w:rsid w:val="00265C57"/>
    <w:rsid w:val="00267716"/>
    <w:rsid w:val="0027370D"/>
    <w:rsid w:val="0027381B"/>
    <w:rsid w:val="00284300"/>
    <w:rsid w:val="002950DD"/>
    <w:rsid w:val="002A2500"/>
    <w:rsid w:val="002A474C"/>
    <w:rsid w:val="002B0EE2"/>
    <w:rsid w:val="002C01EA"/>
    <w:rsid w:val="002C33B0"/>
    <w:rsid w:val="002C3BF4"/>
    <w:rsid w:val="002E4D7B"/>
    <w:rsid w:val="002E5A07"/>
    <w:rsid w:val="002F2FED"/>
    <w:rsid w:val="002F569D"/>
    <w:rsid w:val="002F7011"/>
    <w:rsid w:val="002F7DD2"/>
    <w:rsid w:val="00301E6B"/>
    <w:rsid w:val="00304498"/>
    <w:rsid w:val="0031716E"/>
    <w:rsid w:val="0032495F"/>
    <w:rsid w:val="00331C43"/>
    <w:rsid w:val="003368B1"/>
    <w:rsid w:val="003422AD"/>
    <w:rsid w:val="003539CF"/>
    <w:rsid w:val="003539E8"/>
    <w:rsid w:val="00362DB8"/>
    <w:rsid w:val="00371B16"/>
    <w:rsid w:val="00371C24"/>
    <w:rsid w:val="00376BE5"/>
    <w:rsid w:val="003812FB"/>
    <w:rsid w:val="003B1663"/>
    <w:rsid w:val="003C3C91"/>
    <w:rsid w:val="003C539F"/>
    <w:rsid w:val="003D024F"/>
    <w:rsid w:val="003D42F7"/>
    <w:rsid w:val="003D78DD"/>
    <w:rsid w:val="003E53D8"/>
    <w:rsid w:val="003E5D68"/>
    <w:rsid w:val="003E7144"/>
    <w:rsid w:val="003F2701"/>
    <w:rsid w:val="003F7564"/>
    <w:rsid w:val="004012DA"/>
    <w:rsid w:val="00411974"/>
    <w:rsid w:val="00422659"/>
    <w:rsid w:val="00422BE5"/>
    <w:rsid w:val="0043232A"/>
    <w:rsid w:val="00443360"/>
    <w:rsid w:val="00453BEB"/>
    <w:rsid w:val="00453C86"/>
    <w:rsid w:val="00460DD0"/>
    <w:rsid w:val="0046525D"/>
    <w:rsid w:val="00466C60"/>
    <w:rsid w:val="004670A8"/>
    <w:rsid w:val="00472413"/>
    <w:rsid w:val="00472ED2"/>
    <w:rsid w:val="00473B60"/>
    <w:rsid w:val="004824AF"/>
    <w:rsid w:val="00482575"/>
    <w:rsid w:val="00491912"/>
    <w:rsid w:val="00495BF2"/>
    <w:rsid w:val="004A5ABB"/>
    <w:rsid w:val="004B7AD7"/>
    <w:rsid w:val="004C1384"/>
    <w:rsid w:val="004C1D7A"/>
    <w:rsid w:val="004C1DD3"/>
    <w:rsid w:val="004D2302"/>
    <w:rsid w:val="004D40DF"/>
    <w:rsid w:val="004D45C1"/>
    <w:rsid w:val="004E1B4E"/>
    <w:rsid w:val="004E29F9"/>
    <w:rsid w:val="004F5E85"/>
    <w:rsid w:val="004F6DEC"/>
    <w:rsid w:val="00505079"/>
    <w:rsid w:val="00505ADD"/>
    <w:rsid w:val="00516159"/>
    <w:rsid w:val="00517B44"/>
    <w:rsid w:val="00520628"/>
    <w:rsid w:val="005249DF"/>
    <w:rsid w:val="0052605B"/>
    <w:rsid w:val="0053055F"/>
    <w:rsid w:val="00532680"/>
    <w:rsid w:val="00541400"/>
    <w:rsid w:val="0054292F"/>
    <w:rsid w:val="005536D4"/>
    <w:rsid w:val="00555822"/>
    <w:rsid w:val="00555D15"/>
    <w:rsid w:val="00561EFA"/>
    <w:rsid w:val="005655E0"/>
    <w:rsid w:val="005672B9"/>
    <w:rsid w:val="005940B3"/>
    <w:rsid w:val="00595D95"/>
    <w:rsid w:val="005961AA"/>
    <w:rsid w:val="005B1D3B"/>
    <w:rsid w:val="005B2647"/>
    <w:rsid w:val="005B575A"/>
    <w:rsid w:val="005B6781"/>
    <w:rsid w:val="005B7330"/>
    <w:rsid w:val="005B7627"/>
    <w:rsid w:val="005C2564"/>
    <w:rsid w:val="005C3154"/>
    <w:rsid w:val="005C5355"/>
    <w:rsid w:val="005C5F51"/>
    <w:rsid w:val="005D1B66"/>
    <w:rsid w:val="005D733C"/>
    <w:rsid w:val="005D78A9"/>
    <w:rsid w:val="005F37E5"/>
    <w:rsid w:val="005F4333"/>
    <w:rsid w:val="00605EEF"/>
    <w:rsid w:val="0061269F"/>
    <w:rsid w:val="006173D1"/>
    <w:rsid w:val="00621150"/>
    <w:rsid w:val="00622BA6"/>
    <w:rsid w:val="00625D26"/>
    <w:rsid w:val="00631A74"/>
    <w:rsid w:val="00632ED2"/>
    <w:rsid w:val="00635146"/>
    <w:rsid w:val="00643C2A"/>
    <w:rsid w:val="0064681C"/>
    <w:rsid w:val="006477E7"/>
    <w:rsid w:val="00657E07"/>
    <w:rsid w:val="00662968"/>
    <w:rsid w:val="0066408D"/>
    <w:rsid w:val="006650CE"/>
    <w:rsid w:val="00666AB4"/>
    <w:rsid w:val="00666D06"/>
    <w:rsid w:val="00671A8C"/>
    <w:rsid w:val="00676732"/>
    <w:rsid w:val="006C169C"/>
    <w:rsid w:val="006D0FF2"/>
    <w:rsid w:val="006E7258"/>
    <w:rsid w:val="006F04B3"/>
    <w:rsid w:val="006F5FA8"/>
    <w:rsid w:val="00702B15"/>
    <w:rsid w:val="00704DDF"/>
    <w:rsid w:val="00712B94"/>
    <w:rsid w:val="00725CE8"/>
    <w:rsid w:val="00725F73"/>
    <w:rsid w:val="00732009"/>
    <w:rsid w:val="00740346"/>
    <w:rsid w:val="00752AD3"/>
    <w:rsid w:val="00774151"/>
    <w:rsid w:val="007756C6"/>
    <w:rsid w:val="00787B66"/>
    <w:rsid w:val="007912DC"/>
    <w:rsid w:val="00791700"/>
    <w:rsid w:val="00794162"/>
    <w:rsid w:val="007A3572"/>
    <w:rsid w:val="007A3851"/>
    <w:rsid w:val="007A51FE"/>
    <w:rsid w:val="007E79E7"/>
    <w:rsid w:val="007F3FCF"/>
    <w:rsid w:val="007F42CA"/>
    <w:rsid w:val="007F68A4"/>
    <w:rsid w:val="007F7CC6"/>
    <w:rsid w:val="00804AC2"/>
    <w:rsid w:val="00817A98"/>
    <w:rsid w:val="00820D15"/>
    <w:rsid w:val="00821449"/>
    <w:rsid w:val="00830EA0"/>
    <w:rsid w:val="00832BF7"/>
    <w:rsid w:val="00842CF5"/>
    <w:rsid w:val="0085479D"/>
    <w:rsid w:val="00862E29"/>
    <w:rsid w:val="008707C6"/>
    <w:rsid w:val="00880A38"/>
    <w:rsid w:val="0088208E"/>
    <w:rsid w:val="00882BD2"/>
    <w:rsid w:val="00893F12"/>
    <w:rsid w:val="00894511"/>
    <w:rsid w:val="00894ED9"/>
    <w:rsid w:val="00894EDB"/>
    <w:rsid w:val="008A20C9"/>
    <w:rsid w:val="008A2453"/>
    <w:rsid w:val="008B008F"/>
    <w:rsid w:val="008B02BE"/>
    <w:rsid w:val="008B08F8"/>
    <w:rsid w:val="008B56DB"/>
    <w:rsid w:val="008C074B"/>
    <w:rsid w:val="008C4CE7"/>
    <w:rsid w:val="008C4EF3"/>
    <w:rsid w:val="008C52E2"/>
    <w:rsid w:val="008D10B1"/>
    <w:rsid w:val="008D6ED8"/>
    <w:rsid w:val="008E23D6"/>
    <w:rsid w:val="008F0CFD"/>
    <w:rsid w:val="0091666D"/>
    <w:rsid w:val="009239AA"/>
    <w:rsid w:val="00925AFE"/>
    <w:rsid w:val="00936A24"/>
    <w:rsid w:val="0094397D"/>
    <w:rsid w:val="00946DD9"/>
    <w:rsid w:val="00947AC2"/>
    <w:rsid w:val="00952D94"/>
    <w:rsid w:val="009546A2"/>
    <w:rsid w:val="00956782"/>
    <w:rsid w:val="009570F1"/>
    <w:rsid w:val="0096278E"/>
    <w:rsid w:val="009632C7"/>
    <w:rsid w:val="009664A5"/>
    <w:rsid w:val="00972242"/>
    <w:rsid w:val="009732C1"/>
    <w:rsid w:val="0098299C"/>
    <w:rsid w:val="009979AE"/>
    <w:rsid w:val="009B5688"/>
    <w:rsid w:val="009B7964"/>
    <w:rsid w:val="009D1A0F"/>
    <w:rsid w:val="009D28D1"/>
    <w:rsid w:val="009D3997"/>
    <w:rsid w:val="009E23D7"/>
    <w:rsid w:val="009E74D4"/>
    <w:rsid w:val="00A006A5"/>
    <w:rsid w:val="00A075E0"/>
    <w:rsid w:val="00A12C37"/>
    <w:rsid w:val="00A15F66"/>
    <w:rsid w:val="00A16D70"/>
    <w:rsid w:val="00A2122D"/>
    <w:rsid w:val="00A336E9"/>
    <w:rsid w:val="00A37239"/>
    <w:rsid w:val="00A4535E"/>
    <w:rsid w:val="00A47B33"/>
    <w:rsid w:val="00A50F8B"/>
    <w:rsid w:val="00A66B25"/>
    <w:rsid w:val="00A7131A"/>
    <w:rsid w:val="00A73DAD"/>
    <w:rsid w:val="00A84217"/>
    <w:rsid w:val="00A85A25"/>
    <w:rsid w:val="00A8667E"/>
    <w:rsid w:val="00A87E35"/>
    <w:rsid w:val="00A9045D"/>
    <w:rsid w:val="00A9476E"/>
    <w:rsid w:val="00A95FEE"/>
    <w:rsid w:val="00AA05B6"/>
    <w:rsid w:val="00AA137D"/>
    <w:rsid w:val="00AA3C30"/>
    <w:rsid w:val="00AA6429"/>
    <w:rsid w:val="00AA7AF6"/>
    <w:rsid w:val="00AB2F53"/>
    <w:rsid w:val="00AB32C1"/>
    <w:rsid w:val="00AC318B"/>
    <w:rsid w:val="00AC47A4"/>
    <w:rsid w:val="00AC7DF7"/>
    <w:rsid w:val="00AD19CD"/>
    <w:rsid w:val="00AD6E72"/>
    <w:rsid w:val="00AE0C63"/>
    <w:rsid w:val="00AE46C3"/>
    <w:rsid w:val="00AF27AC"/>
    <w:rsid w:val="00B0003A"/>
    <w:rsid w:val="00B041A4"/>
    <w:rsid w:val="00B223F0"/>
    <w:rsid w:val="00B27426"/>
    <w:rsid w:val="00B3523F"/>
    <w:rsid w:val="00B372BC"/>
    <w:rsid w:val="00B44A6D"/>
    <w:rsid w:val="00B50918"/>
    <w:rsid w:val="00B51FC9"/>
    <w:rsid w:val="00B527B2"/>
    <w:rsid w:val="00B708E6"/>
    <w:rsid w:val="00B732DD"/>
    <w:rsid w:val="00B76ED3"/>
    <w:rsid w:val="00B803AF"/>
    <w:rsid w:val="00B81090"/>
    <w:rsid w:val="00B8431A"/>
    <w:rsid w:val="00B9576C"/>
    <w:rsid w:val="00BA4E68"/>
    <w:rsid w:val="00BA541E"/>
    <w:rsid w:val="00BD360F"/>
    <w:rsid w:val="00BD3ED4"/>
    <w:rsid w:val="00BD5CDA"/>
    <w:rsid w:val="00BF0351"/>
    <w:rsid w:val="00BF1B1A"/>
    <w:rsid w:val="00BF1D5A"/>
    <w:rsid w:val="00C029AA"/>
    <w:rsid w:val="00C05782"/>
    <w:rsid w:val="00C0600D"/>
    <w:rsid w:val="00C106EF"/>
    <w:rsid w:val="00C17F90"/>
    <w:rsid w:val="00C20A4B"/>
    <w:rsid w:val="00C21320"/>
    <w:rsid w:val="00C321BB"/>
    <w:rsid w:val="00C41B74"/>
    <w:rsid w:val="00C4586A"/>
    <w:rsid w:val="00C527DF"/>
    <w:rsid w:val="00C54427"/>
    <w:rsid w:val="00C55AD6"/>
    <w:rsid w:val="00C67E94"/>
    <w:rsid w:val="00C7227C"/>
    <w:rsid w:val="00C745CF"/>
    <w:rsid w:val="00C74AFF"/>
    <w:rsid w:val="00C7527D"/>
    <w:rsid w:val="00C7538D"/>
    <w:rsid w:val="00C83617"/>
    <w:rsid w:val="00C92EFE"/>
    <w:rsid w:val="00C94984"/>
    <w:rsid w:val="00CA06E8"/>
    <w:rsid w:val="00CA229E"/>
    <w:rsid w:val="00CB5391"/>
    <w:rsid w:val="00CB73CA"/>
    <w:rsid w:val="00CC6720"/>
    <w:rsid w:val="00CC7525"/>
    <w:rsid w:val="00CD2E41"/>
    <w:rsid w:val="00CD2F73"/>
    <w:rsid w:val="00CE6C21"/>
    <w:rsid w:val="00D03F6A"/>
    <w:rsid w:val="00D124A5"/>
    <w:rsid w:val="00D140CA"/>
    <w:rsid w:val="00D15C9C"/>
    <w:rsid w:val="00D21453"/>
    <w:rsid w:val="00D21BD1"/>
    <w:rsid w:val="00D229CB"/>
    <w:rsid w:val="00D23A9E"/>
    <w:rsid w:val="00D27645"/>
    <w:rsid w:val="00D36194"/>
    <w:rsid w:val="00D44D50"/>
    <w:rsid w:val="00D516A1"/>
    <w:rsid w:val="00D5513E"/>
    <w:rsid w:val="00D56BA7"/>
    <w:rsid w:val="00D6087F"/>
    <w:rsid w:val="00D6166E"/>
    <w:rsid w:val="00D64F16"/>
    <w:rsid w:val="00D736B8"/>
    <w:rsid w:val="00D83B90"/>
    <w:rsid w:val="00D951BE"/>
    <w:rsid w:val="00D97F37"/>
    <w:rsid w:val="00DA1CEA"/>
    <w:rsid w:val="00DB20E7"/>
    <w:rsid w:val="00DB58B4"/>
    <w:rsid w:val="00DB745D"/>
    <w:rsid w:val="00DC6967"/>
    <w:rsid w:val="00DD0B20"/>
    <w:rsid w:val="00DD7715"/>
    <w:rsid w:val="00DE51DB"/>
    <w:rsid w:val="00DF366C"/>
    <w:rsid w:val="00E0036E"/>
    <w:rsid w:val="00E050AB"/>
    <w:rsid w:val="00E05E74"/>
    <w:rsid w:val="00E145CF"/>
    <w:rsid w:val="00E256A7"/>
    <w:rsid w:val="00E36C97"/>
    <w:rsid w:val="00E37297"/>
    <w:rsid w:val="00E4168C"/>
    <w:rsid w:val="00E422B2"/>
    <w:rsid w:val="00E458BF"/>
    <w:rsid w:val="00E47F42"/>
    <w:rsid w:val="00E54227"/>
    <w:rsid w:val="00E552AE"/>
    <w:rsid w:val="00E61099"/>
    <w:rsid w:val="00E6469F"/>
    <w:rsid w:val="00E71155"/>
    <w:rsid w:val="00E716FB"/>
    <w:rsid w:val="00E774A1"/>
    <w:rsid w:val="00E806EA"/>
    <w:rsid w:val="00E911D9"/>
    <w:rsid w:val="00EA12FC"/>
    <w:rsid w:val="00EA4099"/>
    <w:rsid w:val="00EA4D23"/>
    <w:rsid w:val="00EA5680"/>
    <w:rsid w:val="00EA5E96"/>
    <w:rsid w:val="00EA7731"/>
    <w:rsid w:val="00EC11DD"/>
    <w:rsid w:val="00ED4621"/>
    <w:rsid w:val="00ED57E8"/>
    <w:rsid w:val="00ED7445"/>
    <w:rsid w:val="00EE2DE3"/>
    <w:rsid w:val="00EF00D0"/>
    <w:rsid w:val="00EF3196"/>
    <w:rsid w:val="00EF5C93"/>
    <w:rsid w:val="00EF6093"/>
    <w:rsid w:val="00F00C50"/>
    <w:rsid w:val="00F00DB8"/>
    <w:rsid w:val="00F0268F"/>
    <w:rsid w:val="00F133F5"/>
    <w:rsid w:val="00F1776E"/>
    <w:rsid w:val="00F2421E"/>
    <w:rsid w:val="00F32866"/>
    <w:rsid w:val="00F336C9"/>
    <w:rsid w:val="00F3506F"/>
    <w:rsid w:val="00F355BA"/>
    <w:rsid w:val="00F42467"/>
    <w:rsid w:val="00F456B8"/>
    <w:rsid w:val="00F52A19"/>
    <w:rsid w:val="00F6328F"/>
    <w:rsid w:val="00F63E1F"/>
    <w:rsid w:val="00F72139"/>
    <w:rsid w:val="00F82662"/>
    <w:rsid w:val="00F903D9"/>
    <w:rsid w:val="00FA3717"/>
    <w:rsid w:val="00FB2AB2"/>
    <w:rsid w:val="00FC2D5C"/>
    <w:rsid w:val="00FC7588"/>
    <w:rsid w:val="00FC7949"/>
    <w:rsid w:val="00FD0841"/>
    <w:rsid w:val="00FD0B88"/>
    <w:rsid w:val="00FD20FA"/>
    <w:rsid w:val="00FE49E8"/>
    <w:rsid w:val="00FE50BB"/>
    <w:rsid w:val="00FE5A68"/>
    <w:rsid w:val="00FE7EB6"/>
    <w:rsid w:val="00FF10DF"/>
    <w:rsid w:val="00FF2A9D"/>
    <w:rsid w:val="00FF5804"/>
    <w:rsid w:val="00FF6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867D"/>
  <w15:docId w15:val="{3C4F0988-60F3-46E1-8009-541662C5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22B2"/>
    <w:pPr>
      <w:jc w:val="both"/>
    </w:pPr>
  </w:style>
  <w:style w:type="paragraph" w:styleId="berschrift1">
    <w:name w:val="heading 1"/>
    <w:basedOn w:val="Standard"/>
    <w:next w:val="Standard"/>
    <w:link w:val="berschrift1Zchn"/>
    <w:uiPriority w:val="9"/>
    <w:qFormat/>
    <w:rsid w:val="00DF366C"/>
    <w:pPr>
      <w:keepNext/>
      <w:keepLines/>
      <w:numPr>
        <w:numId w:val="1"/>
      </w:numPr>
      <w:spacing w:before="480" w:after="360"/>
      <w:outlineLvl w:val="0"/>
    </w:pPr>
    <w:rPr>
      <w:rFonts w:asciiTheme="majorHAnsi" w:eastAsiaTheme="majorEastAsia" w:hAnsiTheme="majorHAnsi" w:cstheme="majorBidi"/>
      <w:b/>
      <w:bCs/>
      <w:color w:val="5A5C5E"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36A24"/>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40"/>
      <w:szCs w:val="52"/>
    </w:rPr>
  </w:style>
  <w:style w:type="character" w:customStyle="1" w:styleId="TitelZchn">
    <w:name w:val="Titel Zchn"/>
    <w:basedOn w:val="Absatz-Standardschriftart"/>
    <w:link w:val="Titel"/>
    <w:uiPriority w:val="10"/>
    <w:rsid w:val="00936A24"/>
    <w:rPr>
      <w:rFonts w:asciiTheme="majorHAnsi" w:eastAsiaTheme="majorEastAsia" w:hAnsiTheme="majorHAnsi" w:cstheme="majorBidi"/>
      <w:color w:val="323231" w:themeColor="text2" w:themeShade="BF"/>
      <w:spacing w:val="5"/>
      <w:kern w:val="28"/>
      <w:sz w:val="40"/>
      <w:szCs w:val="52"/>
    </w:rPr>
  </w:style>
  <w:style w:type="paragraph" w:styleId="Kopfzeile">
    <w:name w:val="header"/>
    <w:basedOn w:val="Standard"/>
    <w:link w:val="KopfzeileZchn"/>
    <w:uiPriority w:val="99"/>
    <w:unhideWhenUsed/>
    <w:rsid w:val="00DF36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66C"/>
  </w:style>
  <w:style w:type="paragraph" w:styleId="Fuzeile">
    <w:name w:val="footer"/>
    <w:basedOn w:val="Standard"/>
    <w:link w:val="FuzeileZchn"/>
    <w:unhideWhenUsed/>
    <w:rsid w:val="00DF366C"/>
    <w:pPr>
      <w:tabs>
        <w:tab w:val="center" w:pos="4536"/>
        <w:tab w:val="right" w:pos="9072"/>
      </w:tabs>
      <w:spacing w:after="0" w:line="240" w:lineRule="auto"/>
    </w:pPr>
  </w:style>
  <w:style w:type="character" w:customStyle="1" w:styleId="FuzeileZchn">
    <w:name w:val="Fußzeile Zchn"/>
    <w:basedOn w:val="Absatz-Standardschriftart"/>
    <w:link w:val="Fuzeile"/>
    <w:rsid w:val="00DF366C"/>
  </w:style>
  <w:style w:type="paragraph" w:styleId="Sprechblasentext">
    <w:name w:val="Balloon Text"/>
    <w:basedOn w:val="Standard"/>
    <w:link w:val="SprechblasentextZchn"/>
    <w:uiPriority w:val="99"/>
    <w:semiHidden/>
    <w:unhideWhenUsed/>
    <w:rsid w:val="00DF3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66C"/>
    <w:rPr>
      <w:rFonts w:ascii="Tahoma" w:hAnsi="Tahoma" w:cs="Tahoma"/>
      <w:sz w:val="16"/>
      <w:szCs w:val="16"/>
    </w:rPr>
  </w:style>
  <w:style w:type="character" w:customStyle="1" w:styleId="berschrift1Zchn">
    <w:name w:val="Überschrift 1 Zchn"/>
    <w:basedOn w:val="Absatz-Standardschriftart"/>
    <w:link w:val="berschrift1"/>
    <w:uiPriority w:val="9"/>
    <w:rsid w:val="00DF366C"/>
    <w:rPr>
      <w:rFonts w:asciiTheme="majorHAnsi" w:eastAsiaTheme="majorEastAsia" w:hAnsiTheme="majorHAnsi" w:cstheme="majorBidi"/>
      <w:b/>
      <w:bCs/>
      <w:color w:val="5A5C5E" w:themeColor="accent1" w:themeShade="BF"/>
      <w:sz w:val="28"/>
      <w:szCs w:val="28"/>
    </w:rPr>
  </w:style>
  <w:style w:type="character" w:styleId="Hervorhebung">
    <w:name w:val="Emphasis"/>
    <w:basedOn w:val="Absatz-Standardschriftart"/>
    <w:uiPriority w:val="20"/>
    <w:qFormat/>
    <w:rsid w:val="00DF366C"/>
    <w:rPr>
      <w:b/>
      <w:iCs/>
    </w:rPr>
  </w:style>
  <w:style w:type="paragraph" w:styleId="Funotentext">
    <w:name w:val="footnote text"/>
    <w:basedOn w:val="Standard"/>
    <w:link w:val="FunotentextZchn"/>
    <w:uiPriority w:val="99"/>
    <w:unhideWhenUsed/>
    <w:rsid w:val="00495BF2"/>
    <w:pPr>
      <w:spacing w:after="0" w:line="240" w:lineRule="auto"/>
    </w:pPr>
    <w:rPr>
      <w:sz w:val="20"/>
      <w:szCs w:val="20"/>
    </w:rPr>
  </w:style>
  <w:style w:type="character" w:customStyle="1" w:styleId="FunotentextZchn">
    <w:name w:val="Fußnotentext Zchn"/>
    <w:basedOn w:val="Absatz-Standardschriftart"/>
    <w:link w:val="Funotentext"/>
    <w:uiPriority w:val="99"/>
    <w:rsid w:val="00495BF2"/>
    <w:rPr>
      <w:sz w:val="20"/>
      <w:szCs w:val="20"/>
    </w:rPr>
  </w:style>
  <w:style w:type="character" w:styleId="Funotenzeichen">
    <w:name w:val="footnote reference"/>
    <w:basedOn w:val="Absatz-Standardschriftart"/>
    <w:uiPriority w:val="99"/>
    <w:semiHidden/>
    <w:unhideWhenUsed/>
    <w:rsid w:val="00495BF2"/>
    <w:rPr>
      <w:vertAlign w:val="superscript"/>
    </w:rPr>
  </w:style>
  <w:style w:type="paragraph" w:styleId="Listenabsatz">
    <w:name w:val="List Paragraph"/>
    <w:basedOn w:val="Standard"/>
    <w:uiPriority w:val="99"/>
    <w:qFormat/>
    <w:rsid w:val="00E422B2"/>
    <w:pPr>
      <w:ind w:left="720"/>
      <w:contextualSpacing/>
    </w:pPr>
  </w:style>
  <w:style w:type="paragraph" w:styleId="KeinLeerraum">
    <w:name w:val="No Spacing"/>
    <w:uiPriority w:val="1"/>
    <w:qFormat/>
    <w:rsid w:val="0016372F"/>
    <w:pPr>
      <w:spacing w:after="0" w:line="240" w:lineRule="auto"/>
      <w:jc w:val="both"/>
    </w:pPr>
  </w:style>
  <w:style w:type="character" w:styleId="Platzhaltertext">
    <w:name w:val="Placeholder Text"/>
    <w:basedOn w:val="Absatz-Standardschriftart"/>
    <w:uiPriority w:val="99"/>
    <w:semiHidden/>
    <w:rsid w:val="00FF2A9D"/>
    <w:rPr>
      <w:color w:val="808080"/>
    </w:rPr>
  </w:style>
  <w:style w:type="character" w:styleId="Hyperlink">
    <w:name w:val="Hyperlink"/>
    <w:basedOn w:val="Absatz-Standardschriftart"/>
    <w:uiPriority w:val="99"/>
    <w:unhideWhenUsed/>
    <w:rsid w:val="00605EEF"/>
    <w:rPr>
      <w:color w:val="5F5F5F" w:themeColor="hyperlink"/>
      <w:u w:val="single"/>
    </w:rPr>
  </w:style>
  <w:style w:type="character" w:styleId="BesuchterLink">
    <w:name w:val="FollowedHyperlink"/>
    <w:basedOn w:val="Absatz-Standardschriftart"/>
    <w:uiPriority w:val="99"/>
    <w:semiHidden/>
    <w:unhideWhenUsed/>
    <w:rsid w:val="00605EEF"/>
    <w:rPr>
      <w:color w:val="969696" w:themeColor="followedHyperlink"/>
      <w:u w:val="single"/>
    </w:rPr>
  </w:style>
  <w:style w:type="paragraph" w:styleId="StandardWeb">
    <w:name w:val="Normal (Web)"/>
    <w:basedOn w:val="Standard"/>
    <w:uiPriority w:val="99"/>
    <w:semiHidden/>
    <w:unhideWhenUsed/>
    <w:rsid w:val="00FF5804"/>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443360"/>
    <w:rPr>
      <w:sz w:val="16"/>
      <w:szCs w:val="16"/>
    </w:rPr>
  </w:style>
  <w:style w:type="paragraph" w:styleId="Kommentartext">
    <w:name w:val="annotation text"/>
    <w:basedOn w:val="Standard"/>
    <w:link w:val="KommentartextZchn"/>
    <w:uiPriority w:val="99"/>
    <w:semiHidden/>
    <w:unhideWhenUsed/>
    <w:rsid w:val="004433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3360"/>
    <w:rPr>
      <w:sz w:val="20"/>
      <w:szCs w:val="20"/>
    </w:rPr>
  </w:style>
  <w:style w:type="paragraph" w:styleId="Kommentarthema">
    <w:name w:val="annotation subject"/>
    <w:basedOn w:val="Kommentartext"/>
    <w:next w:val="Kommentartext"/>
    <w:link w:val="KommentarthemaZchn"/>
    <w:uiPriority w:val="99"/>
    <w:semiHidden/>
    <w:unhideWhenUsed/>
    <w:rsid w:val="00443360"/>
    <w:rPr>
      <w:b/>
      <w:bCs/>
    </w:rPr>
  </w:style>
  <w:style w:type="character" w:customStyle="1" w:styleId="KommentarthemaZchn">
    <w:name w:val="Kommentarthema Zchn"/>
    <w:basedOn w:val="KommentartextZchn"/>
    <w:link w:val="Kommentarthema"/>
    <w:uiPriority w:val="99"/>
    <w:semiHidden/>
    <w:rsid w:val="00443360"/>
    <w:rPr>
      <w:b/>
      <w:bCs/>
      <w:sz w:val="20"/>
      <w:szCs w:val="20"/>
    </w:rPr>
  </w:style>
  <w:style w:type="table" w:styleId="Tabellenraster">
    <w:name w:val="Table Grid"/>
    <w:basedOn w:val="NormaleTabelle"/>
    <w:uiPriority w:val="59"/>
    <w:rsid w:val="0026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2677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rPr>
        <w:sz w:val="24"/>
        <w:szCs w:val="24"/>
      </w:rPr>
      <w:tblPr/>
      <w:tcPr>
        <w:tcBorders>
          <w:top w:val="nil"/>
          <w:left w:val="nil"/>
          <w:bottom w:val="single" w:sz="24" w:space="0" w:color="797B7E" w:themeColor="accent1"/>
          <w:right w:val="nil"/>
          <w:insideH w:val="nil"/>
          <w:insideV w:val="nil"/>
        </w:tcBorders>
        <w:shd w:val="clear" w:color="auto" w:fill="FFFFFF" w:themeFill="background1"/>
      </w:tcPr>
    </w:tblStylePr>
    <w:tblStylePr w:type="lastRow">
      <w:tblPr/>
      <w:tcPr>
        <w:tcBorders>
          <w:top w:val="single" w:sz="8" w:space="0" w:color="797B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B7E" w:themeColor="accent1"/>
          <w:insideH w:val="nil"/>
          <w:insideV w:val="nil"/>
        </w:tcBorders>
        <w:shd w:val="clear" w:color="auto" w:fill="FFFFFF" w:themeFill="background1"/>
      </w:tcPr>
    </w:tblStylePr>
    <w:tblStylePr w:type="lastCol">
      <w:tblPr/>
      <w:tcPr>
        <w:tcBorders>
          <w:top w:val="nil"/>
          <w:left w:val="single" w:sz="8" w:space="0" w:color="797B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top w:val="nil"/>
          <w:bottom w:val="nil"/>
          <w:insideH w:val="nil"/>
          <w:insideV w:val="nil"/>
        </w:tcBorders>
        <w:shd w:val="clear" w:color="auto" w:fill="DDD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ueberschrift1">
    <w:name w:val="0_ueberschrift1"/>
    <w:basedOn w:val="Standard"/>
    <w:qFormat/>
    <w:rsid w:val="004670A8"/>
    <w:pPr>
      <w:spacing w:before="120" w:after="120" w:line="360" w:lineRule="auto"/>
      <w:jc w:val="center"/>
      <w:outlineLvl w:val="0"/>
    </w:pPr>
    <w:rPr>
      <w:rFonts w:ascii="Arial" w:eastAsia="Times New Roman" w:hAnsi="Arial" w:cs="Arial"/>
      <w:b/>
      <w:sz w:val="32"/>
      <w:szCs w:val="32"/>
      <w:lang w:eastAsia="de-DE"/>
    </w:rPr>
  </w:style>
  <w:style w:type="paragraph" w:customStyle="1" w:styleId="bcTabcaStd">
    <w:name w:val="bc_Tab_ca. Std."/>
    <w:basedOn w:val="Standard"/>
    <w:next w:val="Textkrper"/>
    <w:qFormat/>
    <w:rsid w:val="004670A8"/>
    <w:pPr>
      <w:spacing w:before="120" w:after="120" w:line="240" w:lineRule="auto"/>
      <w:contextualSpacing/>
      <w:jc w:val="center"/>
    </w:pPr>
    <w:rPr>
      <w:rFonts w:ascii="Arial" w:eastAsia="Calibri" w:hAnsi="Arial" w:cs="Arial"/>
      <w:b/>
      <w:sz w:val="24"/>
      <w:lang w:eastAsia="de-DE"/>
    </w:rPr>
  </w:style>
  <w:style w:type="paragraph" w:styleId="Textkrper">
    <w:name w:val="Body Text"/>
    <w:basedOn w:val="Standard"/>
    <w:link w:val="TextkrperZchn"/>
    <w:uiPriority w:val="99"/>
    <w:semiHidden/>
    <w:unhideWhenUsed/>
    <w:rsid w:val="004670A8"/>
    <w:pPr>
      <w:spacing w:after="120"/>
    </w:pPr>
  </w:style>
  <w:style w:type="character" w:customStyle="1" w:styleId="TextkrperZchn">
    <w:name w:val="Textkörper Zchn"/>
    <w:basedOn w:val="Absatz-Standardschriftart"/>
    <w:link w:val="Textkrper"/>
    <w:uiPriority w:val="99"/>
    <w:semiHidden/>
    <w:rsid w:val="004670A8"/>
  </w:style>
  <w:style w:type="paragraph" w:customStyle="1" w:styleId="Default">
    <w:name w:val="Default"/>
    <w:rsid w:val="004670A8"/>
    <w:pPr>
      <w:autoSpaceDE w:val="0"/>
      <w:autoSpaceDN w:val="0"/>
      <w:adjustRightInd w:val="0"/>
      <w:spacing w:after="0" w:line="240" w:lineRule="auto"/>
    </w:pPr>
    <w:rPr>
      <w:rFonts w:ascii="Arial" w:hAnsi="Arial" w:cs="Arial"/>
      <w:color w:val="000000"/>
      <w:sz w:val="24"/>
      <w:szCs w:val="24"/>
    </w:rPr>
  </w:style>
  <w:style w:type="table" w:styleId="HellesRaster-Akzent1">
    <w:name w:val="Light Grid Accent 1"/>
    <w:basedOn w:val="NormaleTabelle"/>
    <w:uiPriority w:val="62"/>
    <w:rsid w:val="005B1D3B"/>
    <w:pPr>
      <w:spacing w:after="0" w:line="240" w:lineRule="auto"/>
    </w:p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insideH w:val="single" w:sz="8" w:space="0" w:color="797B7E" w:themeColor="accent1"/>
        <w:insideV w:val="single" w:sz="8" w:space="0" w:color="797B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18" w:space="0" w:color="797B7E" w:themeColor="accent1"/>
          <w:right w:val="single" w:sz="8" w:space="0" w:color="797B7E" w:themeColor="accent1"/>
          <w:insideH w:val="nil"/>
          <w:insideV w:val="single" w:sz="8" w:space="0" w:color="797B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insideH w:val="nil"/>
          <w:insideV w:val="single" w:sz="8" w:space="0" w:color="797B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shd w:val="clear" w:color="auto" w:fill="DDDEDF" w:themeFill="accent1" w:themeFillTint="3F"/>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shd w:val="clear" w:color="auto" w:fill="DDDEDF" w:themeFill="accent1" w:themeFillTint="3F"/>
      </w:tcPr>
    </w:tblStylePr>
    <w:tblStylePr w:type="band2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insideV w:val="single" w:sz="8" w:space="0" w:color="797B7E" w:themeColor="accent1"/>
        </w:tcBorders>
      </w:tcPr>
    </w:tblStylePr>
  </w:style>
  <w:style w:type="paragraph" w:styleId="berarbeitung">
    <w:name w:val="Revision"/>
    <w:hidden/>
    <w:uiPriority w:val="99"/>
    <w:semiHidden/>
    <w:rsid w:val="00A45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0192">
      <w:bodyDiv w:val="1"/>
      <w:marLeft w:val="0"/>
      <w:marRight w:val="0"/>
      <w:marTop w:val="0"/>
      <w:marBottom w:val="0"/>
      <w:divBdr>
        <w:top w:val="none" w:sz="0" w:space="0" w:color="auto"/>
        <w:left w:val="none" w:sz="0" w:space="0" w:color="auto"/>
        <w:bottom w:val="none" w:sz="0" w:space="0" w:color="auto"/>
        <w:right w:val="none" w:sz="0" w:space="0" w:color="auto"/>
      </w:divBdr>
    </w:div>
    <w:div w:id="605118045">
      <w:bodyDiv w:val="1"/>
      <w:marLeft w:val="0"/>
      <w:marRight w:val="0"/>
      <w:marTop w:val="0"/>
      <w:marBottom w:val="0"/>
      <w:divBdr>
        <w:top w:val="none" w:sz="0" w:space="0" w:color="auto"/>
        <w:left w:val="none" w:sz="0" w:space="0" w:color="auto"/>
        <w:bottom w:val="none" w:sz="0" w:space="0" w:color="auto"/>
        <w:right w:val="none" w:sz="0" w:space="0" w:color="auto"/>
      </w:divBdr>
    </w:div>
    <w:div w:id="20735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sh-mathe.de/material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Winkel">
  <a:themeElements>
    <a:clrScheme name="Winkel">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ke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7E8D-21AF-4CFF-B134-4E232DE2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3716</Words>
  <Characters>23414</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Uhl;Achim Pfeiffer</dc:creator>
  <cp:lastModifiedBy>Claudia Uhl</cp:lastModifiedBy>
  <cp:revision>5</cp:revision>
  <cp:lastPrinted>2020-11-17T19:38:00Z</cp:lastPrinted>
  <dcterms:created xsi:type="dcterms:W3CDTF">2020-11-12T09:11:00Z</dcterms:created>
  <dcterms:modified xsi:type="dcterms:W3CDTF">2020-11-17T19:38:00Z</dcterms:modified>
</cp:coreProperties>
</file>