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35B" w:rsidRDefault="009A6F46" w:rsidP="0057647C">
      <w:pPr>
        <w:pStyle w:val="berschrift1"/>
      </w:pPr>
      <w:r>
        <w:t xml:space="preserve">4 </w:t>
      </w:r>
      <w:r w:rsidR="0057647C">
        <w:t>Integration</w:t>
      </w:r>
      <w:r w:rsidR="00655E13">
        <w:t xml:space="preserve"> durch Substitution</w:t>
      </w:r>
      <w:r w:rsidR="0057647C">
        <w:t xml:space="preserve"> </w:t>
      </w:r>
      <w:r w:rsidR="00D314E8">
        <w:t>der Integrationsvariablen</w:t>
      </w:r>
      <w:r w:rsidR="0057647C">
        <w:t>– Erarbeitung</w:t>
      </w:r>
    </w:p>
    <w:p w:rsidR="0057647C" w:rsidRDefault="0057647C" w:rsidP="0057647C"/>
    <w:p w:rsidR="00D314E8" w:rsidRDefault="00D314E8" w:rsidP="00D52D19">
      <w:pPr>
        <w:spacing w:after="0" w:line="240" w:lineRule="auto"/>
      </w:pPr>
      <w:r>
        <w:t>Das Verfahren der Integration durch Substitution lässt sich so abwandeln, dass man noch weitaus mehr Integrale berechnen kann, selbst wenn der Integrand nicht in der Form einer Ableitung einer verketteten Funktion vorliegt. Das Ziel, durch die Substitution ein „einfacheres“ Integral zu erhalten, bleibt bestehen.</w:t>
      </w:r>
    </w:p>
    <w:p w:rsidR="00D314E8" w:rsidRDefault="00D314E8" w:rsidP="00D52D19">
      <w:pPr>
        <w:spacing w:after="0" w:line="240" w:lineRule="auto"/>
      </w:pPr>
    </w:p>
    <w:p w:rsidR="00D314E8" w:rsidRDefault="00D314E8" w:rsidP="00D52D19">
      <w:pPr>
        <w:spacing w:after="0" w:line="240" w:lineRule="auto"/>
      </w:pPr>
      <w:r w:rsidRPr="002D61E8">
        <w:rPr>
          <w:b/>
        </w:rPr>
        <w:t>Beispiel</w:t>
      </w:r>
    </w:p>
    <w:p w:rsidR="00D314E8" w:rsidRDefault="00D314E8" w:rsidP="00D52D19">
      <w:pPr>
        <w:spacing w:after="0" w:line="240" w:lineRule="auto"/>
      </w:pPr>
      <w:r>
        <w:t xml:space="preserve">Versuchen Sie, das Integral </w:t>
      </w:r>
      <w:bookmarkStart w:id="0" w:name="MTBlankEqn"/>
      <w:r w:rsidR="00A851CD" w:rsidRPr="00D314E8">
        <w:rPr>
          <w:position w:val="-32"/>
        </w:rPr>
        <w:object w:dxaOrig="1160" w:dyaOrig="7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85pt;height:39.1pt" o:ole="">
            <v:imagedata r:id="rId9" o:title=""/>
          </v:shape>
          <o:OLEObject Type="Embed" ProgID="Equation.DSMT4" ShapeID="_x0000_i1025" DrawAspect="Content" ObjectID="_1671261096" r:id="rId10"/>
        </w:object>
      </w:r>
      <w:bookmarkEnd w:id="0"/>
      <w:r>
        <w:t xml:space="preserve"> mit der Substitution </w:t>
      </w:r>
      <w:r w:rsidR="00A851CD">
        <w:tab/>
      </w:r>
      <w:r w:rsidR="007772F2" w:rsidRPr="00D314E8">
        <w:rPr>
          <w:position w:val="-6"/>
        </w:rPr>
        <w:object w:dxaOrig="880" w:dyaOrig="320">
          <v:shape id="_x0000_i1026" type="#_x0000_t75" style="width:44.1pt;height:15.8pt" o:ole="">
            <v:imagedata r:id="rId11" o:title=""/>
          </v:shape>
          <o:OLEObject Type="Embed" ProgID="Equation.DSMT4" ShapeID="_x0000_i1026" DrawAspect="Content" ObjectID="_1671261097" r:id="rId12"/>
        </w:object>
      </w:r>
      <w:r w:rsidR="00A851CD">
        <w:t xml:space="preserve"> </w:t>
      </w:r>
      <w:r w:rsidR="00A851CD">
        <w:tab/>
        <w:t xml:space="preserve">(1) </w:t>
      </w:r>
      <w:r w:rsidR="00A851CD">
        <w:br/>
      </w:r>
      <w:r>
        <w:t>auf die bisherige Weise zu berechnen. Auf welches Problem stoßen Sie?</w:t>
      </w:r>
    </w:p>
    <w:p w:rsidR="00A851CD" w:rsidRDefault="00A851CD" w:rsidP="00D52D19">
      <w:pPr>
        <w:spacing w:after="0" w:line="240" w:lineRule="auto"/>
      </w:pPr>
    </w:p>
    <w:p w:rsidR="00A851CD" w:rsidRDefault="00A851CD" w:rsidP="00D52D19">
      <w:pPr>
        <w:spacing w:after="0" w:line="240" w:lineRule="auto"/>
      </w:pPr>
      <w:r>
        <w:t>Dieses Problem lässt sic</w:t>
      </w:r>
      <w:r w:rsidR="00E44774">
        <w:t>h beheben, wenn es möglich ist,</w:t>
      </w:r>
      <w:r>
        <w:t xml:space="preserve"> Gleichung (1) nach x aufzulösen:</w:t>
      </w:r>
    </w:p>
    <w:p w:rsidR="00A851CD" w:rsidRDefault="00A851CD" w:rsidP="00D52D19">
      <w:pPr>
        <w:spacing w:after="0" w:line="240" w:lineRule="auto"/>
      </w:pPr>
    </w:p>
    <w:p w:rsidR="0037384F" w:rsidRDefault="0037384F" w:rsidP="00D52D19">
      <w:pPr>
        <w:spacing w:after="0" w:line="240" w:lineRule="auto"/>
        <w:sectPr w:rsidR="0037384F" w:rsidSect="00BA74A8">
          <w:type w:val="continuous"/>
          <w:pgSz w:w="11906" w:h="16838"/>
          <w:pgMar w:top="1134" w:right="1418" w:bottom="1134" w:left="1418" w:header="709" w:footer="709" w:gutter="0"/>
          <w:cols w:space="708"/>
          <w:docGrid w:linePitch="360"/>
        </w:sectPr>
      </w:pPr>
    </w:p>
    <w:p w:rsidR="00A851CD" w:rsidRDefault="007772F2" w:rsidP="00D52D19">
      <w:pPr>
        <w:spacing w:after="0" w:line="240" w:lineRule="auto"/>
      </w:pPr>
      <w:r w:rsidRPr="00A851CD">
        <w:rPr>
          <w:position w:val="-32"/>
        </w:rPr>
        <w:object w:dxaOrig="1160" w:dyaOrig="780">
          <v:shape id="_x0000_i1027" type="#_x0000_t75" style="width:57.85pt;height:39.1pt" o:ole="">
            <v:imagedata r:id="rId13" o:title=""/>
          </v:shape>
          <o:OLEObject Type="Embed" ProgID="Equation.DSMT4" ShapeID="_x0000_i1027" DrawAspect="Content" ObjectID="_1671261098" r:id="rId14"/>
        </w:object>
      </w:r>
    </w:p>
    <w:p w:rsidR="00A851CD" w:rsidRDefault="007772F2" w:rsidP="00D52D19">
      <w:pPr>
        <w:spacing w:after="0" w:line="240" w:lineRule="auto"/>
      </w:pPr>
      <w:r w:rsidRPr="00A851CD">
        <w:rPr>
          <w:position w:val="-32"/>
        </w:rPr>
        <w:object w:dxaOrig="2020" w:dyaOrig="740">
          <v:shape id="_x0000_i1028" type="#_x0000_t75" style="width:100.7pt;height:37.05pt" o:ole="">
            <v:imagedata r:id="rId15" o:title=""/>
          </v:shape>
          <o:OLEObject Type="Embed" ProgID="Equation.DSMT4" ShapeID="_x0000_i1028" DrawAspect="Content" ObjectID="_1671261099" r:id="rId16"/>
        </w:object>
      </w:r>
      <w:r w:rsidR="00A851CD">
        <w:t xml:space="preserve"> </w:t>
      </w:r>
    </w:p>
    <w:p w:rsidR="0019633B" w:rsidRDefault="005E3725" w:rsidP="00D52D19">
      <w:pPr>
        <w:spacing w:after="0" w:line="240" w:lineRule="auto"/>
      </w:pPr>
      <w:r w:rsidRPr="0019633B">
        <w:rPr>
          <w:position w:val="-32"/>
        </w:rPr>
        <w:object w:dxaOrig="2040" w:dyaOrig="840">
          <v:shape id="_x0000_i1029" type="#_x0000_t75" style="width:101.95pt;height:42.05pt" o:ole="">
            <v:imagedata r:id="rId17" o:title=""/>
          </v:shape>
          <o:OLEObject Type="Embed" ProgID="Equation.DSMT4" ShapeID="_x0000_i1029" DrawAspect="Content" ObjectID="_1671261100" r:id="rId18"/>
        </w:object>
      </w:r>
      <w:r w:rsidR="0019633B">
        <w:t xml:space="preserve"> </w:t>
      </w:r>
    </w:p>
    <w:p w:rsidR="00A851CD" w:rsidRDefault="007772F2" w:rsidP="00D52D19">
      <w:pPr>
        <w:spacing w:after="0" w:line="240" w:lineRule="auto"/>
      </w:pPr>
      <w:r w:rsidRPr="00A851CD">
        <w:rPr>
          <w:position w:val="-32"/>
        </w:rPr>
        <w:object w:dxaOrig="2040" w:dyaOrig="760">
          <v:shape id="_x0000_i1030" type="#_x0000_t75" style="width:101.95pt;height:37.85pt" o:ole="">
            <v:imagedata r:id="rId19" o:title=""/>
          </v:shape>
          <o:OLEObject Type="Embed" ProgID="Equation.DSMT4" ShapeID="_x0000_i1030" DrawAspect="Content" ObjectID="_1671261101" r:id="rId20"/>
        </w:object>
      </w:r>
    </w:p>
    <w:p w:rsidR="00A851CD" w:rsidRDefault="007772F2" w:rsidP="00D52D19">
      <w:pPr>
        <w:spacing w:after="0" w:line="240" w:lineRule="auto"/>
      </w:pPr>
      <w:r w:rsidRPr="00A851CD">
        <w:rPr>
          <w:position w:val="-32"/>
        </w:rPr>
        <w:object w:dxaOrig="2240" w:dyaOrig="740">
          <v:shape id="_x0000_i1031" type="#_x0000_t75" style="width:111.95pt;height:37.05pt" o:ole="">
            <v:imagedata r:id="rId21" o:title=""/>
          </v:shape>
          <o:OLEObject Type="Embed" ProgID="Equation.DSMT4" ShapeID="_x0000_i1031" DrawAspect="Content" ObjectID="_1671261102" r:id="rId22"/>
        </w:object>
      </w:r>
    </w:p>
    <w:p w:rsidR="00A851CD" w:rsidRDefault="007772F2" w:rsidP="00D52D19">
      <w:pPr>
        <w:spacing w:after="0" w:line="240" w:lineRule="auto"/>
      </w:pPr>
      <w:r w:rsidRPr="00A851CD">
        <w:rPr>
          <w:position w:val="-16"/>
        </w:rPr>
        <w:object w:dxaOrig="1460" w:dyaOrig="460">
          <v:shape id="_x0000_i1032" type="#_x0000_t75" style="width:72.85pt;height:22.9pt" o:ole="">
            <v:imagedata r:id="rId23" o:title=""/>
          </v:shape>
          <o:OLEObject Type="Embed" ProgID="Equation.DSMT4" ShapeID="_x0000_i1032" DrawAspect="Content" ObjectID="_1671261103" r:id="rId24"/>
        </w:object>
      </w:r>
    </w:p>
    <w:p w:rsidR="00A851CD" w:rsidRDefault="0037384F" w:rsidP="00D52D19">
      <w:pPr>
        <w:spacing w:after="0" w:line="240" w:lineRule="auto"/>
      </w:pPr>
      <w:r w:rsidRPr="0037384F">
        <w:rPr>
          <w:position w:val="-12"/>
        </w:rPr>
        <w:object w:dxaOrig="2060" w:dyaOrig="360">
          <v:shape id="_x0000_i1033" type="#_x0000_t75" style="width:102.8pt;height:18.3pt" o:ole="">
            <v:imagedata r:id="rId25" o:title=""/>
          </v:shape>
          <o:OLEObject Type="Embed" ProgID="Equation.DSMT4" ShapeID="_x0000_i1033" DrawAspect="Content" ObjectID="_1671261104" r:id="rId26"/>
        </w:object>
      </w:r>
    </w:p>
    <w:p w:rsidR="00E53047" w:rsidRDefault="00E53047" w:rsidP="00D52D19">
      <w:pPr>
        <w:spacing w:after="0" w:line="240" w:lineRule="auto"/>
      </w:pPr>
    </w:p>
    <w:p w:rsidR="00A851CD" w:rsidRDefault="00A851CD" w:rsidP="00D52D19">
      <w:pPr>
        <w:spacing w:after="0" w:line="240" w:lineRule="auto"/>
      </w:pPr>
      <w:r>
        <w:t>Nebenrechnungen</w:t>
      </w:r>
    </w:p>
    <w:p w:rsidR="0037384F" w:rsidRDefault="00A851CD" w:rsidP="00E44774">
      <w:pPr>
        <w:spacing w:after="0" w:line="240" w:lineRule="auto"/>
      </w:pPr>
      <w:proofErr w:type="spellStart"/>
      <w:r w:rsidRPr="0037384F">
        <w:rPr>
          <w:u w:val="single"/>
        </w:rPr>
        <w:t>Subst</w:t>
      </w:r>
      <w:proofErr w:type="spellEnd"/>
      <w:r w:rsidRPr="0037384F">
        <w:rPr>
          <w:u w:val="single"/>
        </w:rPr>
        <w:t>.:</w:t>
      </w:r>
      <w:r>
        <w:t xml:space="preserve"> </w:t>
      </w:r>
      <w:r w:rsidR="0037384F">
        <w:tab/>
      </w:r>
      <w:r w:rsidR="00554B48">
        <w:tab/>
      </w:r>
      <w:r w:rsidR="007772F2" w:rsidRPr="00B607DF">
        <w:rPr>
          <w:position w:val="-12"/>
        </w:rPr>
        <w:object w:dxaOrig="1320" w:dyaOrig="380">
          <v:shape id="_x0000_i1034" type="#_x0000_t75" style="width:66.15pt;height:19.15pt" o:ole="">
            <v:imagedata r:id="rId27" o:title=""/>
          </v:shape>
          <o:OLEObject Type="Embed" ProgID="Equation.DSMT4" ShapeID="_x0000_i1034" DrawAspect="Content" ObjectID="_1671261105" r:id="rId28"/>
        </w:object>
      </w:r>
      <w:r w:rsidR="00E44774">
        <w:tab/>
      </w:r>
      <w:r w:rsidR="00B607DF">
        <w:tab/>
      </w:r>
      <w:r w:rsidR="00E44774">
        <w:t>(A)</w:t>
      </w:r>
    </w:p>
    <w:p w:rsidR="00B607DF" w:rsidRDefault="007772F2" w:rsidP="00554B48">
      <w:pPr>
        <w:spacing w:after="0" w:line="240" w:lineRule="auto"/>
        <w:ind w:left="708" w:firstLine="708"/>
      </w:pPr>
      <w:r w:rsidRPr="00B607DF">
        <w:rPr>
          <w:position w:val="-14"/>
        </w:rPr>
        <w:object w:dxaOrig="1620" w:dyaOrig="400">
          <v:shape id="_x0000_i1035" type="#_x0000_t75" style="width:81.15pt;height:20pt" o:ole="">
            <v:imagedata r:id="rId29" o:title=""/>
          </v:shape>
          <o:OLEObject Type="Embed" ProgID="Equation.DSMT4" ShapeID="_x0000_i1035" DrawAspect="Content" ObjectID="_1671261106" r:id="rId30"/>
        </w:object>
      </w:r>
      <w:r w:rsidR="005D09B0">
        <w:t xml:space="preserve"> </w:t>
      </w:r>
      <w:r w:rsidR="005D09B0">
        <w:tab/>
      </w:r>
    </w:p>
    <w:p w:rsidR="00B607DF" w:rsidRDefault="007772F2" w:rsidP="00554B48">
      <w:pPr>
        <w:spacing w:after="0" w:line="240" w:lineRule="auto"/>
        <w:ind w:left="708" w:firstLine="708"/>
      </w:pPr>
      <w:r w:rsidRPr="0037384F">
        <w:rPr>
          <w:position w:val="-12"/>
        </w:rPr>
        <w:object w:dxaOrig="1120" w:dyaOrig="360">
          <v:shape id="_x0000_i1036" type="#_x0000_t75" style="width:56.2pt;height:18.3pt" o:ole="">
            <v:imagedata r:id="rId31" o:title=""/>
          </v:shape>
          <o:OLEObject Type="Embed" ProgID="Equation.DSMT4" ShapeID="_x0000_i1036" DrawAspect="Content" ObjectID="_1671261107" r:id="rId32"/>
        </w:object>
      </w:r>
      <w:r w:rsidR="00E44774">
        <w:tab/>
      </w:r>
      <w:r w:rsidR="00E44774">
        <w:tab/>
      </w:r>
      <w:r w:rsidR="005D09B0">
        <w:t>(B</w:t>
      </w:r>
      <w:r w:rsidR="00B607DF">
        <w:t>)</w:t>
      </w:r>
    </w:p>
    <w:p w:rsidR="0037384F" w:rsidRDefault="007772F2" w:rsidP="00554B48">
      <w:pPr>
        <w:spacing w:after="0" w:line="240" w:lineRule="auto"/>
        <w:ind w:left="708" w:firstLine="708"/>
      </w:pPr>
      <w:r w:rsidRPr="0037384F">
        <w:rPr>
          <w:position w:val="-22"/>
        </w:rPr>
        <w:object w:dxaOrig="980" w:dyaOrig="580">
          <v:shape id="_x0000_i1037" type="#_x0000_t75" style="width:49.1pt;height:29.15pt" o:ole="">
            <v:imagedata r:id="rId33" o:title=""/>
          </v:shape>
          <o:OLEObject Type="Embed" ProgID="Equation.DSMT4" ShapeID="_x0000_i1037" DrawAspect="Content" ObjectID="_1671261108" r:id="rId34"/>
        </w:object>
      </w:r>
    </w:p>
    <w:p w:rsidR="0037384F" w:rsidRDefault="007772F2" w:rsidP="00554B48">
      <w:pPr>
        <w:spacing w:after="0" w:line="240" w:lineRule="auto"/>
        <w:ind w:left="708" w:firstLine="708"/>
      </w:pPr>
      <w:r w:rsidRPr="0037384F">
        <w:rPr>
          <w:position w:val="-22"/>
        </w:rPr>
        <w:object w:dxaOrig="1160" w:dyaOrig="580">
          <v:shape id="_x0000_i1038" type="#_x0000_t75" style="width:57.85pt;height:29.15pt" o:ole="">
            <v:imagedata r:id="rId35" o:title=""/>
          </v:shape>
          <o:OLEObject Type="Embed" ProgID="Equation.DSMT4" ShapeID="_x0000_i1038" DrawAspect="Content" ObjectID="_1671261109" r:id="rId36"/>
        </w:object>
      </w:r>
    </w:p>
    <w:p w:rsidR="0037384F" w:rsidRDefault="0037384F" w:rsidP="00D52D19">
      <w:pPr>
        <w:spacing w:after="0" w:line="240" w:lineRule="auto"/>
      </w:pPr>
      <w:r>
        <w:t xml:space="preserve">Grenzen: </w:t>
      </w:r>
      <w:r>
        <w:tab/>
      </w:r>
      <w:r w:rsidR="007772F2" w:rsidRPr="0037384F">
        <w:rPr>
          <w:position w:val="-10"/>
        </w:rPr>
        <w:object w:dxaOrig="1280" w:dyaOrig="360">
          <v:shape id="_x0000_i1039" type="#_x0000_t75" style="width:63.7pt;height:18.3pt" o:ole="">
            <v:imagedata r:id="rId37" o:title=""/>
          </v:shape>
          <o:OLEObject Type="Embed" ProgID="Equation.DSMT4" ShapeID="_x0000_i1039" DrawAspect="Content" ObjectID="_1671261110" r:id="rId38"/>
        </w:object>
      </w:r>
    </w:p>
    <w:p w:rsidR="0037384F" w:rsidRDefault="0037384F" w:rsidP="00D52D19">
      <w:pPr>
        <w:spacing w:after="0" w:line="240" w:lineRule="auto"/>
      </w:pPr>
      <w:r>
        <w:tab/>
      </w:r>
      <w:r>
        <w:tab/>
      </w:r>
      <w:r w:rsidR="007772F2" w:rsidRPr="0037384F">
        <w:rPr>
          <w:position w:val="-10"/>
        </w:rPr>
        <w:object w:dxaOrig="1480" w:dyaOrig="380">
          <v:shape id="_x0000_i1040" type="#_x0000_t75" style="width:74.1pt;height:19.15pt" o:ole="">
            <v:imagedata r:id="rId39" o:title=""/>
          </v:shape>
          <o:OLEObject Type="Embed" ProgID="Equation.DSMT4" ShapeID="_x0000_i1040" DrawAspect="Content" ObjectID="_1671261111" r:id="rId40"/>
        </w:object>
      </w:r>
    </w:p>
    <w:p w:rsidR="0037384F" w:rsidRDefault="0037384F" w:rsidP="00D52D19">
      <w:pPr>
        <w:spacing w:after="0" w:line="240" w:lineRule="auto"/>
      </w:pPr>
    </w:p>
    <w:p w:rsidR="00BA74A8" w:rsidRDefault="00BA74A8" w:rsidP="00D52D19">
      <w:pPr>
        <w:spacing w:after="0" w:line="240" w:lineRule="auto"/>
        <w:sectPr w:rsidR="00BA74A8" w:rsidSect="0037384F">
          <w:type w:val="continuous"/>
          <w:pgSz w:w="11906" w:h="16838"/>
          <w:pgMar w:top="1417" w:right="1417" w:bottom="1134" w:left="1417" w:header="708" w:footer="708" w:gutter="0"/>
          <w:cols w:num="2" w:sep="1" w:space="709"/>
          <w:docGrid w:linePitch="360"/>
        </w:sectPr>
      </w:pPr>
    </w:p>
    <w:p w:rsidR="00A851CD" w:rsidRDefault="00A851CD" w:rsidP="00D52D19">
      <w:pPr>
        <w:spacing w:after="0" w:line="240" w:lineRule="auto"/>
      </w:pPr>
      <w:r>
        <w:lastRenderedPageBreak/>
        <w:t xml:space="preserve"> </w:t>
      </w:r>
    </w:p>
    <w:p w:rsidR="00E44774" w:rsidRDefault="00E44774" w:rsidP="00D52D19">
      <w:pPr>
        <w:spacing w:after="0" w:line="240" w:lineRule="auto"/>
        <w:rPr>
          <w:b/>
        </w:rPr>
      </w:pPr>
      <w:r w:rsidRPr="00B607DF">
        <w:rPr>
          <w:b/>
        </w:rPr>
        <w:t>Notwendige Überlegungen beim Lösen:</w:t>
      </w:r>
    </w:p>
    <w:p w:rsidR="00B607DF" w:rsidRPr="00B607DF" w:rsidRDefault="00B607DF" w:rsidP="00D52D19">
      <w:pPr>
        <w:spacing w:after="0" w:line="240" w:lineRule="auto"/>
        <w:rPr>
          <w:b/>
        </w:rPr>
      </w:pPr>
    </w:p>
    <w:p w:rsidR="00B607DF" w:rsidRDefault="00B607DF" w:rsidP="007772F2">
      <w:pPr>
        <w:pStyle w:val="Listenabsatz"/>
        <w:numPr>
          <w:ilvl w:val="0"/>
          <w:numId w:val="4"/>
        </w:numPr>
        <w:spacing w:after="0" w:line="240" w:lineRule="auto"/>
      </w:pPr>
      <w:r>
        <w:t>Welche Eigenschaft</w:t>
      </w:r>
      <w:r w:rsidR="00E44774">
        <w:t xml:space="preserve"> muss die Funktion </w:t>
      </w:r>
      <w:r w:rsidR="007772F2">
        <w:t>u</w:t>
      </w:r>
      <w:r w:rsidR="00E44774">
        <w:t xml:space="preserve"> haben, damit sich beim Auflösen nach x wieder e</w:t>
      </w:r>
      <w:r w:rsidR="00BB563C">
        <w:t>ine Funktion – die Funk</w:t>
      </w:r>
      <w:r w:rsidR="007772F2">
        <w:t>tion x mit dem Funktionsterm x(u</w:t>
      </w:r>
      <w:r w:rsidR="00BB563C">
        <w:t>) –</w:t>
      </w:r>
      <w:r w:rsidR="00E44774">
        <w:t xml:space="preserve"> ergibt?</w:t>
      </w:r>
    </w:p>
    <w:p w:rsidR="00B607DF" w:rsidRDefault="00B607DF" w:rsidP="00B607DF">
      <w:pPr>
        <w:spacing w:after="0" w:line="240" w:lineRule="auto"/>
      </w:pPr>
    </w:p>
    <w:p w:rsidR="00B607DF" w:rsidRDefault="00B607DF" w:rsidP="00BA5DA2">
      <w:pPr>
        <w:pStyle w:val="Listenabsatz"/>
        <w:spacing w:after="0" w:line="240" w:lineRule="auto"/>
      </w:pPr>
      <w:r>
        <w:t>Falls diese Eigenschaft nicht auf dem ma</w:t>
      </w:r>
      <w:r w:rsidR="007772F2">
        <w:t>ximalen Definitionsbereich von u</w:t>
      </w:r>
      <w:r>
        <w:t xml:space="preserve"> gegeben ist: Gilt sie, wenn man den Definitionsbereich auf d</w:t>
      </w:r>
      <w:r w:rsidR="00BB563C">
        <w:t xml:space="preserve">as Integrationsintervall </w:t>
      </w:r>
      <w:r>
        <w:t>beschränkt?</w:t>
      </w:r>
      <w:r w:rsidR="00BB563C">
        <w:t xml:space="preserve"> Was müsste man z.B. bei der Funktion </w:t>
      </w:r>
      <w:r w:rsidR="007772F2" w:rsidRPr="007772F2">
        <w:rPr>
          <w:position w:val="-6"/>
        </w:rPr>
        <w:object w:dxaOrig="540" w:dyaOrig="320">
          <v:shape id="_x0000_i1041" type="#_x0000_t75" style="width:27.05pt;height:16.25pt" o:ole="">
            <v:imagedata r:id="rId41" o:title=""/>
          </v:shape>
          <o:OLEObject Type="Embed" ProgID="Equation.DSMT4" ShapeID="_x0000_i1041" DrawAspect="Content" ObjectID="_1671261112" r:id="rId42"/>
        </w:object>
      </w:r>
      <w:r w:rsidR="00BB563C">
        <w:t xml:space="preserve"> beachten?</w:t>
      </w:r>
    </w:p>
    <w:p w:rsidR="00B607DF" w:rsidRDefault="00B607DF" w:rsidP="00B607DF">
      <w:pPr>
        <w:spacing w:after="0" w:line="240" w:lineRule="auto"/>
      </w:pPr>
    </w:p>
    <w:p w:rsidR="0019633B" w:rsidRDefault="00E44774" w:rsidP="0019633B">
      <w:pPr>
        <w:pStyle w:val="Listenabsatz"/>
        <w:numPr>
          <w:ilvl w:val="0"/>
          <w:numId w:val="4"/>
        </w:numPr>
        <w:spacing w:after="0" w:line="240" w:lineRule="auto"/>
      </w:pPr>
      <w:r>
        <w:t>Welche Eigenschaft muss z</w:t>
      </w:r>
      <w:r w:rsidR="005E3725">
        <w:t>usätzlich gegeben sein, damit der nächste Schritt ausgeführt werden kann</w:t>
      </w:r>
      <w:r>
        <w:t>?</w:t>
      </w:r>
      <w:r w:rsidR="0062296E">
        <w:t xml:space="preserve"> </w:t>
      </w:r>
      <w:r w:rsidR="00BA5DA2">
        <w:t xml:space="preserve">Was müsste man z.B. bei der Funktion </w:t>
      </w:r>
      <w:r w:rsidR="00BA5DA2" w:rsidRPr="00BA5DA2">
        <w:rPr>
          <w:position w:val="-6"/>
        </w:rPr>
        <w:object w:dxaOrig="540" w:dyaOrig="320">
          <v:shape id="_x0000_i1042" type="#_x0000_t75" style="width:27.05pt;height:15.8pt" o:ole="">
            <v:imagedata r:id="rId43" o:title=""/>
          </v:shape>
          <o:OLEObject Type="Embed" ProgID="Equation.DSMT4" ShapeID="_x0000_i1042" DrawAspect="Content" ObjectID="_1671261113" r:id="rId44"/>
        </w:object>
      </w:r>
      <w:r w:rsidR="00BA5DA2">
        <w:t>beachten?</w:t>
      </w:r>
      <w:r w:rsidR="00BA5DA2">
        <w:br/>
        <w:t>Wenn diese Eigenschaft</w:t>
      </w:r>
      <w:r w:rsidR="0062296E">
        <w:t xml:space="preserve"> nicht im maximalen Definitionsbere</w:t>
      </w:r>
      <w:r w:rsidR="00C075B8">
        <w:t>ich gilt, muss man prüfen, ob dies wenigstens im Integrationsintervall gilt.</w:t>
      </w:r>
    </w:p>
    <w:p w:rsidR="006E2BBF" w:rsidRDefault="006E2BBF" w:rsidP="006E2BBF">
      <w:pPr>
        <w:spacing w:after="0" w:line="240" w:lineRule="auto"/>
      </w:pPr>
    </w:p>
    <w:p w:rsidR="006E2BBF" w:rsidRDefault="006E2BBF" w:rsidP="006E2BBF">
      <w:pPr>
        <w:spacing w:after="0" w:line="240" w:lineRule="auto"/>
      </w:pPr>
      <w:r>
        <w:t>Gehen Sie die linke Seite der obigen Lösung durch und notieren Sie sich die angewandten „Tricks“.</w:t>
      </w:r>
    </w:p>
    <w:p w:rsidR="00237390" w:rsidRDefault="009A6F46" w:rsidP="00EC44B1">
      <w:pPr>
        <w:pStyle w:val="berschrift1"/>
      </w:pPr>
      <w:r>
        <w:lastRenderedPageBreak/>
        <w:t xml:space="preserve">4 </w:t>
      </w:r>
      <w:r w:rsidR="00EC44B1">
        <w:t xml:space="preserve">Integration </w:t>
      </w:r>
      <w:r w:rsidR="00655E13">
        <w:t>durch Substitution</w:t>
      </w:r>
      <w:r w:rsidR="00D314E8">
        <w:t xml:space="preserve"> der Integrationsvariablen</w:t>
      </w:r>
      <w:r w:rsidR="00655E13">
        <w:t xml:space="preserve"> </w:t>
      </w:r>
      <w:r w:rsidR="00EC44B1">
        <w:t>– Anwendung</w:t>
      </w:r>
      <w:r w:rsidR="00B1083B">
        <w:t xml:space="preserve"> und Aufgaben</w:t>
      </w:r>
    </w:p>
    <w:p w:rsidR="00B1083B" w:rsidRPr="00B1083B" w:rsidRDefault="00B1083B" w:rsidP="00B1083B"/>
    <w:p w:rsidR="00C331B1" w:rsidRPr="00C331B1" w:rsidRDefault="00C331B1" w:rsidP="00C331B1">
      <w:r>
        <w:t>Das Finden einer geeigneten Substitution ist manchmal schwierig!</w:t>
      </w:r>
      <w:r w:rsidR="00823CFA">
        <w:t xml:space="preserve"> </w:t>
      </w:r>
    </w:p>
    <w:p w:rsidR="00C62B1D" w:rsidRDefault="00C331B1" w:rsidP="00C331B1">
      <w:pPr>
        <w:pStyle w:val="Listenabsatz"/>
        <w:numPr>
          <w:ilvl w:val="0"/>
          <w:numId w:val="7"/>
        </w:numPr>
      </w:pPr>
      <w:r>
        <w:t>In Aufgabe 1 ist eine geeignete Substitution angegeben.</w:t>
      </w:r>
      <w:r w:rsidR="0039113B">
        <w:t xml:space="preserve"> Beobachten Sie, welche Auswirkungen die jeweilige Substitution hat, um dies in späteren Aufgaben anwenden zu können.</w:t>
      </w:r>
    </w:p>
    <w:p w:rsidR="00C62B1D" w:rsidRDefault="008F6DF0" w:rsidP="00C62B1D">
      <w:pPr>
        <w:pStyle w:val="Listenabsatz"/>
        <w:numPr>
          <w:ilvl w:val="1"/>
          <w:numId w:val="7"/>
        </w:numPr>
      </w:pPr>
      <w:r w:rsidRPr="00C62B1D">
        <w:rPr>
          <w:position w:val="-32"/>
        </w:rPr>
        <w:object w:dxaOrig="1040" w:dyaOrig="740">
          <v:shape id="_x0000_i1043" type="#_x0000_t75" style="width:52pt;height:37.05pt" o:ole="">
            <v:imagedata r:id="rId45" o:title=""/>
          </v:shape>
          <o:OLEObject Type="Embed" ProgID="Equation.DSMT4" ShapeID="_x0000_i1043" DrawAspect="Content" ObjectID="_1671261114" r:id="rId46"/>
        </w:object>
      </w:r>
      <w:r w:rsidR="00C62B1D">
        <w:t xml:space="preserve"> mit </w:t>
      </w:r>
      <w:r w:rsidRPr="008F6DF0">
        <w:rPr>
          <w:position w:val="-6"/>
        </w:rPr>
        <w:object w:dxaOrig="920" w:dyaOrig="320">
          <v:shape id="_x0000_i1044" type="#_x0000_t75" style="width:46.2pt;height:15.8pt" o:ole="">
            <v:imagedata r:id="rId47" o:title=""/>
          </v:shape>
          <o:OLEObject Type="Embed" ProgID="Equation.DSMT4" ShapeID="_x0000_i1044" DrawAspect="Content" ObjectID="_1671261115" r:id="rId48"/>
        </w:object>
      </w:r>
    </w:p>
    <w:p w:rsidR="00861B5D" w:rsidRDefault="00C62B1D" w:rsidP="00C62B1D">
      <w:pPr>
        <w:pStyle w:val="Listenabsatz"/>
        <w:numPr>
          <w:ilvl w:val="1"/>
          <w:numId w:val="7"/>
        </w:numPr>
      </w:pPr>
      <w:r>
        <w:t xml:space="preserve"> </w:t>
      </w:r>
      <w:r w:rsidR="009C3CA7" w:rsidRPr="008F6DF0">
        <w:rPr>
          <w:position w:val="-32"/>
        </w:rPr>
        <w:object w:dxaOrig="1380" w:dyaOrig="740">
          <v:shape id="_x0000_i1045" type="#_x0000_t75" style="width:69.1pt;height:37.05pt" o:ole="">
            <v:imagedata r:id="rId49" o:title=""/>
          </v:shape>
          <o:OLEObject Type="Embed" ProgID="Equation.DSMT4" ShapeID="_x0000_i1045" DrawAspect="Content" ObjectID="_1671261116" r:id="rId50"/>
        </w:object>
      </w:r>
      <w:r w:rsidR="008F6DF0">
        <w:t xml:space="preserve"> mit </w:t>
      </w:r>
      <w:r w:rsidR="008F6DF0" w:rsidRPr="008F6DF0">
        <w:rPr>
          <w:position w:val="-6"/>
        </w:rPr>
        <w:object w:dxaOrig="760" w:dyaOrig="260">
          <v:shape id="_x0000_i1046" type="#_x0000_t75" style="width:37.85pt;height:12.9pt" o:ole="">
            <v:imagedata r:id="rId51" o:title=""/>
          </v:shape>
          <o:OLEObject Type="Embed" ProgID="Equation.DSMT4" ShapeID="_x0000_i1046" DrawAspect="Content" ObjectID="_1671261117" r:id="rId52"/>
        </w:object>
      </w:r>
      <w:r w:rsidR="00861B5D">
        <w:t xml:space="preserve"> </w:t>
      </w:r>
    </w:p>
    <w:p w:rsidR="00EC44B1" w:rsidRDefault="009A6F46" w:rsidP="00C62B1D">
      <w:pPr>
        <w:pStyle w:val="Listenabsatz"/>
        <w:numPr>
          <w:ilvl w:val="1"/>
          <w:numId w:val="7"/>
        </w:numPr>
      </w:pPr>
      <w:r w:rsidRPr="00861B5D">
        <w:rPr>
          <w:position w:val="-32"/>
        </w:rPr>
        <w:object w:dxaOrig="1400" w:dyaOrig="780">
          <v:shape id="_x0000_i1047" type="#_x0000_t75" style="width:70.35pt;height:39.1pt" o:ole="">
            <v:imagedata r:id="rId53" o:title=""/>
          </v:shape>
          <o:OLEObject Type="Embed" ProgID="Equation.DSMT4" ShapeID="_x0000_i1047" DrawAspect="Content" ObjectID="_1671261118" r:id="rId54"/>
        </w:object>
      </w:r>
      <w:r w:rsidR="00861B5D">
        <w:t xml:space="preserve"> mit </w:t>
      </w:r>
      <w:r w:rsidR="008F6DF0" w:rsidRPr="008F6DF0">
        <w:rPr>
          <w:position w:val="-6"/>
        </w:rPr>
        <w:object w:dxaOrig="920" w:dyaOrig="260">
          <v:shape id="_x0000_i1048" type="#_x0000_t75" style="width:46.2pt;height:12.9pt" o:ole="">
            <v:imagedata r:id="rId55" o:title=""/>
          </v:shape>
          <o:OLEObject Type="Embed" ProgID="Equation.DSMT4" ShapeID="_x0000_i1048" DrawAspect="Content" ObjectID="_1671261119" r:id="rId56"/>
        </w:object>
      </w:r>
      <w:r w:rsidR="0048270D">
        <w:br/>
      </w:r>
    </w:p>
    <w:p w:rsidR="00C62B1D" w:rsidRDefault="00C331B1" w:rsidP="00C331B1">
      <w:pPr>
        <w:pStyle w:val="Listenabsatz"/>
        <w:numPr>
          <w:ilvl w:val="0"/>
          <w:numId w:val="7"/>
        </w:numPr>
      </w:pPr>
      <w:r>
        <w:t xml:space="preserve">In Aufgabe 2 </w:t>
      </w:r>
      <w:r w:rsidR="0048270D">
        <w:t xml:space="preserve">substituieren Sie die Summe/Differenz im Nenner. Anschließend dividieren Sie den Term im Zähler </w:t>
      </w:r>
      <w:proofErr w:type="spellStart"/>
      <w:r w:rsidR="0048270D">
        <w:t>summandenweise</w:t>
      </w:r>
      <w:proofErr w:type="spellEnd"/>
      <w:r w:rsidR="0048270D">
        <w:t xml:space="preserve"> durch u (siehe Einstiegsbeispiel!)</w:t>
      </w:r>
      <w:r w:rsidR="0039113B">
        <w:t>.</w:t>
      </w:r>
    </w:p>
    <w:p w:rsidR="007E7CBF" w:rsidRDefault="007E7CBF" w:rsidP="00C62B1D">
      <w:pPr>
        <w:pStyle w:val="Listenabsatz"/>
        <w:numPr>
          <w:ilvl w:val="1"/>
          <w:numId w:val="7"/>
        </w:numPr>
        <w:sectPr w:rsidR="007E7CBF" w:rsidSect="007A3830">
          <w:type w:val="continuous"/>
          <w:pgSz w:w="11906" w:h="16838"/>
          <w:pgMar w:top="1417" w:right="1417" w:bottom="1134" w:left="1417" w:header="708" w:footer="708" w:gutter="0"/>
          <w:cols w:space="708"/>
          <w:docGrid w:linePitch="360"/>
        </w:sectPr>
      </w:pPr>
    </w:p>
    <w:p w:rsidR="00C62B1D" w:rsidRDefault="008F6DF0" w:rsidP="00C62B1D">
      <w:pPr>
        <w:pStyle w:val="Listenabsatz"/>
        <w:numPr>
          <w:ilvl w:val="1"/>
          <w:numId w:val="7"/>
        </w:numPr>
      </w:pPr>
      <w:r w:rsidRPr="00C62B1D">
        <w:rPr>
          <w:position w:val="-32"/>
        </w:rPr>
        <w:object w:dxaOrig="880" w:dyaOrig="740">
          <v:shape id="_x0000_i1049" type="#_x0000_t75" style="width:44.1pt;height:37.05pt" o:ole="">
            <v:imagedata r:id="rId57" o:title=""/>
          </v:shape>
          <o:OLEObject Type="Embed" ProgID="Equation.DSMT4" ShapeID="_x0000_i1049" DrawAspect="Content" ObjectID="_1671261120" r:id="rId58"/>
        </w:object>
      </w:r>
    </w:p>
    <w:p w:rsidR="007E7CBF" w:rsidRDefault="009C3CA7" w:rsidP="00C62B1D">
      <w:pPr>
        <w:pStyle w:val="Listenabsatz"/>
        <w:numPr>
          <w:ilvl w:val="1"/>
          <w:numId w:val="7"/>
        </w:numPr>
      </w:pPr>
      <w:r w:rsidRPr="009C3CA7">
        <w:rPr>
          <w:position w:val="-32"/>
        </w:rPr>
        <w:object w:dxaOrig="1080" w:dyaOrig="740">
          <v:shape id="_x0000_i1050" type="#_x0000_t75" style="width:54.1pt;height:37.05pt" o:ole="">
            <v:imagedata r:id="rId59" o:title=""/>
          </v:shape>
          <o:OLEObject Type="Embed" ProgID="Equation.DSMT4" ShapeID="_x0000_i1050" DrawAspect="Content" ObjectID="_1671261121" r:id="rId60"/>
        </w:object>
      </w:r>
    </w:p>
    <w:p w:rsidR="007E7CBF" w:rsidRDefault="007E7CBF" w:rsidP="00C62B1D">
      <w:pPr>
        <w:pStyle w:val="Listenabsatz"/>
        <w:numPr>
          <w:ilvl w:val="1"/>
          <w:numId w:val="7"/>
        </w:numPr>
        <w:sectPr w:rsidR="007E7CBF" w:rsidSect="007E7CBF">
          <w:type w:val="continuous"/>
          <w:pgSz w:w="11906" w:h="16838"/>
          <w:pgMar w:top="1417" w:right="1417" w:bottom="1134" w:left="1417" w:header="708" w:footer="708" w:gutter="0"/>
          <w:cols w:num="3" w:space="708"/>
          <w:docGrid w:linePitch="360"/>
        </w:sectPr>
      </w:pPr>
      <w:r w:rsidRPr="007E7CBF">
        <w:rPr>
          <w:position w:val="-32"/>
        </w:rPr>
        <w:object w:dxaOrig="1040" w:dyaOrig="740">
          <v:shape id="_x0000_i1051" type="#_x0000_t75" style="width:52pt;height:37.05pt" o:ole="">
            <v:imagedata r:id="rId61" o:title=""/>
          </v:shape>
          <o:OLEObject Type="Embed" ProgID="Equation.DSMT4" ShapeID="_x0000_i1051" DrawAspect="Content" ObjectID="_1671261122" r:id="rId62"/>
        </w:object>
      </w:r>
    </w:p>
    <w:p w:rsidR="0048270D" w:rsidRDefault="0048270D" w:rsidP="007E7CBF"/>
    <w:p w:rsidR="00861B5D" w:rsidRDefault="0048270D" w:rsidP="00C331B1">
      <w:pPr>
        <w:pStyle w:val="Listenabsatz"/>
        <w:numPr>
          <w:ilvl w:val="0"/>
          <w:numId w:val="7"/>
        </w:numPr>
      </w:pPr>
      <w:r>
        <w:t>In Aufgabe 3 substituieren Sie die Summe/Differenz unter der Wurzel</w:t>
      </w:r>
      <w:r w:rsidR="0039113B">
        <w:t xml:space="preserve"> bzw. in der Klammer</w:t>
      </w:r>
      <w:r>
        <w:t>.</w:t>
      </w:r>
    </w:p>
    <w:p w:rsidR="007E7CBF" w:rsidRDefault="007E7CBF" w:rsidP="00861B5D">
      <w:pPr>
        <w:pStyle w:val="Listenabsatz"/>
        <w:numPr>
          <w:ilvl w:val="1"/>
          <w:numId w:val="7"/>
        </w:numPr>
        <w:sectPr w:rsidR="007E7CBF" w:rsidSect="007A3830">
          <w:type w:val="continuous"/>
          <w:pgSz w:w="11906" w:h="16838"/>
          <w:pgMar w:top="1417" w:right="1417" w:bottom="1134" w:left="1417" w:header="708" w:footer="708" w:gutter="0"/>
          <w:cols w:space="708"/>
          <w:docGrid w:linePitch="360"/>
        </w:sectPr>
      </w:pPr>
    </w:p>
    <w:p w:rsidR="009C3CA7" w:rsidRDefault="007E7CBF" w:rsidP="00861B5D">
      <w:pPr>
        <w:pStyle w:val="Listenabsatz"/>
        <w:numPr>
          <w:ilvl w:val="1"/>
          <w:numId w:val="7"/>
        </w:numPr>
      </w:pPr>
      <w:r w:rsidRPr="007E7CBF">
        <w:rPr>
          <w:position w:val="-42"/>
        </w:rPr>
        <w:object w:dxaOrig="1300" w:dyaOrig="840">
          <v:shape id="_x0000_i1052" type="#_x0000_t75" style="width:64.9pt;height:42.05pt" o:ole="">
            <v:imagedata r:id="rId63" o:title=""/>
          </v:shape>
          <o:OLEObject Type="Embed" ProgID="Equation.DSMT4" ShapeID="_x0000_i1052" DrawAspect="Content" ObjectID="_1671261123" r:id="rId64"/>
        </w:object>
      </w:r>
    </w:p>
    <w:p w:rsidR="009C3CA7" w:rsidRDefault="009C3CA7" w:rsidP="007E7CBF">
      <w:pPr>
        <w:pStyle w:val="Listenabsatz"/>
        <w:numPr>
          <w:ilvl w:val="1"/>
          <w:numId w:val="7"/>
        </w:numPr>
      </w:pPr>
      <w:r w:rsidRPr="009C3CA7">
        <w:rPr>
          <w:position w:val="-32"/>
        </w:rPr>
        <w:object w:dxaOrig="1160" w:dyaOrig="740">
          <v:shape id="_x0000_i1053" type="#_x0000_t75" style="width:57.85pt;height:37.05pt" o:ole="">
            <v:imagedata r:id="rId65" o:title=""/>
          </v:shape>
          <o:OLEObject Type="Embed" ProgID="Equation.DSMT4" ShapeID="_x0000_i1053" DrawAspect="Content" ObjectID="_1671261124" r:id="rId66"/>
        </w:object>
      </w:r>
    </w:p>
    <w:p w:rsidR="007E7CBF" w:rsidRDefault="007E7CBF" w:rsidP="007E7CBF">
      <w:pPr>
        <w:pStyle w:val="Listenabsatz"/>
        <w:numPr>
          <w:ilvl w:val="1"/>
          <w:numId w:val="7"/>
        </w:numPr>
        <w:sectPr w:rsidR="007E7CBF" w:rsidSect="007E7CBF">
          <w:type w:val="continuous"/>
          <w:pgSz w:w="11906" w:h="16838"/>
          <w:pgMar w:top="1417" w:right="1417" w:bottom="1134" w:left="1417" w:header="708" w:footer="708" w:gutter="0"/>
          <w:cols w:num="3" w:space="708"/>
          <w:docGrid w:linePitch="360"/>
        </w:sectPr>
      </w:pPr>
      <w:r w:rsidRPr="00861B5D">
        <w:rPr>
          <w:position w:val="-32"/>
        </w:rPr>
        <w:object w:dxaOrig="1219" w:dyaOrig="780">
          <v:shape id="_x0000_i1054" type="#_x0000_t75" style="width:60.75pt;height:39.1pt" o:ole="">
            <v:imagedata r:id="rId67" o:title=""/>
          </v:shape>
          <o:OLEObject Type="Embed" ProgID="Equation.DSMT4" ShapeID="_x0000_i1054" DrawAspect="Content" ObjectID="_1671261125" r:id="rId68"/>
        </w:object>
      </w:r>
    </w:p>
    <w:p w:rsidR="0048270D" w:rsidRDefault="0048270D" w:rsidP="007E7CBF"/>
    <w:p w:rsidR="00FB1DA9" w:rsidRDefault="0048270D" w:rsidP="00FB1DA9">
      <w:pPr>
        <w:pStyle w:val="Listenabsatz"/>
        <w:numPr>
          <w:ilvl w:val="0"/>
          <w:numId w:val="7"/>
        </w:numPr>
      </w:pPr>
      <w:r>
        <w:t xml:space="preserve">In Aufgabe 4 verwenden Sie die </w:t>
      </w:r>
      <w:r>
        <w:rPr>
          <w:b/>
        </w:rPr>
        <w:t>trigonometrische Substitution:</w:t>
      </w:r>
      <w:r>
        <w:br/>
      </w:r>
      <w:r w:rsidR="00C1054A">
        <w:t xml:space="preserve">Auf </w:t>
      </w:r>
      <w:r>
        <w:t xml:space="preserve">Terme der Form </w:t>
      </w:r>
      <w:r w:rsidR="00823CFA" w:rsidRPr="0048270D">
        <w:rPr>
          <w:position w:val="-6"/>
        </w:rPr>
        <w:object w:dxaOrig="620" w:dyaOrig="320">
          <v:shape id="_x0000_i1055" type="#_x0000_t75" style="width:30.8pt;height:15.8pt" o:ole="">
            <v:imagedata r:id="rId69" o:title=""/>
          </v:shape>
          <o:OLEObject Type="Embed" ProgID="Equation.DSMT4" ShapeID="_x0000_i1055" DrawAspect="Content" ObjectID="_1671261126" r:id="rId70"/>
        </w:object>
      </w:r>
      <w:r w:rsidR="00C1054A">
        <w:t xml:space="preserve"> wird</w:t>
      </w:r>
      <w:r w:rsidR="00FB1DA9">
        <w:t xml:space="preserve"> die Substitution</w:t>
      </w:r>
      <w:r>
        <w:t xml:space="preserve"> </w:t>
      </w:r>
      <w:r w:rsidR="00C1054A" w:rsidRPr="00C1054A">
        <w:rPr>
          <w:position w:val="-26"/>
        </w:rPr>
        <w:object w:dxaOrig="1460" w:dyaOrig="639">
          <v:shape id="_x0000_i1059" type="#_x0000_t75" style="width:73.25pt;height:32.05pt" o:ole="">
            <v:imagedata r:id="rId71" o:title=""/>
          </v:shape>
          <o:OLEObject Type="Embed" ProgID="Equation.DSMT4" ShapeID="_x0000_i1059" DrawAspect="Content" ObjectID="_1671261127" r:id="rId72"/>
        </w:object>
      </w:r>
      <w:r w:rsidR="00C1054A">
        <w:t xml:space="preserve"> angewandt. D</w:t>
      </w:r>
      <w:r w:rsidR="00FB1DA9">
        <w:t>ie</w:t>
      </w:r>
      <w:r w:rsidR="00C1054A">
        <w:t>se formt man nach x um:</w:t>
      </w:r>
      <w:r>
        <w:t xml:space="preserve"> </w:t>
      </w:r>
      <w:r w:rsidR="00823CFA" w:rsidRPr="00823CFA">
        <w:rPr>
          <w:position w:val="-12"/>
        </w:rPr>
        <w:object w:dxaOrig="1100" w:dyaOrig="360">
          <v:shape id="_x0000_i1056" type="#_x0000_t75" style="width:54.95pt;height:17.9pt" o:ole="">
            <v:imagedata r:id="rId73" o:title=""/>
          </v:shape>
          <o:OLEObject Type="Embed" ProgID="Equation.DSMT4" ShapeID="_x0000_i1056" DrawAspect="Content" ObjectID="_1671261128" r:id="rId74"/>
        </w:object>
      </w:r>
      <w:r w:rsidR="00C1054A">
        <w:t>, setzt sie ein und wendet den</w:t>
      </w:r>
      <w:r w:rsidR="00FB1DA9">
        <w:t xml:space="preserve"> trigonometrischen Pythagoras </w:t>
      </w:r>
      <w:r w:rsidR="00C1054A">
        <w:t>an:</w:t>
      </w:r>
    </w:p>
    <w:p w:rsidR="00C331B1" w:rsidRDefault="00C1054A" w:rsidP="00FB1DA9">
      <w:pPr>
        <w:pStyle w:val="Listenabsatz"/>
        <w:jc w:val="center"/>
      </w:pPr>
      <w:r w:rsidRPr="0048270D">
        <w:rPr>
          <w:position w:val="-16"/>
        </w:rPr>
        <w:object w:dxaOrig="4700" w:dyaOrig="440">
          <v:shape id="_x0000_i1060" type="#_x0000_t75" style="width:235.15pt;height:22.05pt" o:ole="">
            <v:imagedata r:id="rId75" o:title=""/>
          </v:shape>
          <o:OLEObject Type="Embed" ProgID="Equation.DSMT4" ShapeID="_x0000_i1060" DrawAspect="Content" ObjectID="_1671261129" r:id="rId76"/>
        </w:object>
      </w:r>
      <w:r w:rsidR="0048270D">
        <w:t xml:space="preserve">  .</w:t>
      </w:r>
      <w:bookmarkStart w:id="1" w:name="_GoBack"/>
      <w:bookmarkEnd w:id="1"/>
    </w:p>
    <w:p w:rsidR="00FB1DA9" w:rsidRDefault="00FB1DA9" w:rsidP="00FB1DA9">
      <w:pPr>
        <w:pStyle w:val="Listenabsatz"/>
      </w:pPr>
      <w:r>
        <w:t>Anschließend wird die partielle Integration verwendet.</w:t>
      </w:r>
    </w:p>
    <w:p w:rsidR="00C62B1D" w:rsidRDefault="008F6DF0" w:rsidP="007E7CBF">
      <w:pPr>
        <w:pStyle w:val="Listenabsatz"/>
        <w:numPr>
          <w:ilvl w:val="1"/>
          <w:numId w:val="7"/>
        </w:numPr>
      </w:pPr>
      <w:r w:rsidRPr="00C62B1D">
        <w:rPr>
          <w:position w:val="-32"/>
        </w:rPr>
        <w:object w:dxaOrig="1200" w:dyaOrig="920">
          <v:shape id="_x0000_i1057" type="#_x0000_t75" style="width:59.95pt;height:46.2pt" o:ole="">
            <v:imagedata r:id="rId77" o:title=""/>
          </v:shape>
          <o:OLEObject Type="Embed" ProgID="Equation.DSMT4" ShapeID="_x0000_i1057" DrawAspect="Content" ObjectID="_1671261130" r:id="rId78"/>
        </w:object>
      </w:r>
      <w:r w:rsidR="00C62B1D">
        <w:t xml:space="preserve"> </w:t>
      </w:r>
    </w:p>
    <w:p w:rsidR="00C62B1D" w:rsidRDefault="001C1A20" w:rsidP="00C62B1D">
      <w:pPr>
        <w:pStyle w:val="Listenabsatz"/>
        <w:numPr>
          <w:ilvl w:val="1"/>
          <w:numId w:val="7"/>
        </w:numPr>
      </w:pPr>
      <w:r w:rsidRPr="00C62B1D">
        <w:rPr>
          <w:position w:val="-32"/>
        </w:rPr>
        <w:object w:dxaOrig="1140" w:dyaOrig="740">
          <v:shape id="_x0000_i1058" type="#_x0000_t75" style="width:57pt;height:37.05pt" o:ole="">
            <v:imagedata r:id="rId79" o:title=""/>
          </v:shape>
          <o:OLEObject Type="Embed" ProgID="Equation.DSMT4" ShapeID="_x0000_i1058" DrawAspect="Content" ObjectID="_1671261131" r:id="rId80"/>
        </w:object>
      </w:r>
      <w:r w:rsidR="00C62B1D">
        <w:t xml:space="preserve"> </w:t>
      </w:r>
    </w:p>
    <w:p w:rsidR="00AD09B1" w:rsidRDefault="00B1083B" w:rsidP="00B1083B">
      <w:pPr>
        <w:pStyle w:val="berschrift1"/>
      </w:pPr>
      <w:r>
        <w:t xml:space="preserve"> </w:t>
      </w:r>
    </w:p>
    <w:sectPr w:rsidR="00AD09B1" w:rsidSect="007A3830">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1B36" w:rsidRDefault="00231B36" w:rsidP="0062296E">
      <w:pPr>
        <w:spacing w:after="0" w:line="240" w:lineRule="auto"/>
      </w:pPr>
      <w:r>
        <w:separator/>
      </w:r>
    </w:p>
  </w:endnote>
  <w:endnote w:type="continuationSeparator" w:id="0">
    <w:p w:rsidR="00231B36" w:rsidRDefault="00231B36" w:rsidP="006229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1B36" w:rsidRDefault="00231B36" w:rsidP="0062296E">
      <w:pPr>
        <w:spacing w:after="0" w:line="240" w:lineRule="auto"/>
      </w:pPr>
      <w:r>
        <w:separator/>
      </w:r>
    </w:p>
  </w:footnote>
  <w:footnote w:type="continuationSeparator" w:id="0">
    <w:p w:rsidR="00231B36" w:rsidRDefault="00231B36" w:rsidP="006229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05371"/>
    <w:multiLevelType w:val="hybridMultilevel"/>
    <w:tmpl w:val="CB9E0F9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13816FB6"/>
    <w:multiLevelType w:val="hybridMultilevel"/>
    <w:tmpl w:val="CCE8560C"/>
    <w:lvl w:ilvl="0" w:tplc="0407000F">
      <w:start w:val="1"/>
      <w:numFmt w:val="decimal"/>
      <w:lvlText w:val="%1."/>
      <w:lvlJc w:val="left"/>
      <w:pPr>
        <w:ind w:left="720" w:hanging="360"/>
      </w:pPr>
    </w:lvl>
    <w:lvl w:ilvl="1" w:tplc="04070017">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1A6C6763"/>
    <w:multiLevelType w:val="hybridMultilevel"/>
    <w:tmpl w:val="52667DD4"/>
    <w:lvl w:ilvl="0" w:tplc="1B26C782">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223E68E0"/>
    <w:multiLevelType w:val="hybridMultilevel"/>
    <w:tmpl w:val="A5425DEE"/>
    <w:lvl w:ilvl="0" w:tplc="0407000F">
      <w:start w:val="1"/>
      <w:numFmt w:val="decimal"/>
      <w:lvlText w:val="%1."/>
      <w:lvlJc w:val="left"/>
      <w:pPr>
        <w:ind w:left="720" w:hanging="360"/>
      </w:pPr>
    </w:lvl>
    <w:lvl w:ilvl="1" w:tplc="04070017">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3A022D23"/>
    <w:multiLevelType w:val="hybridMultilevel"/>
    <w:tmpl w:val="9A1A5D9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4C7152A5"/>
    <w:multiLevelType w:val="hybridMultilevel"/>
    <w:tmpl w:val="7890C3E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6">
    <w:nsid w:val="719C2CB1"/>
    <w:multiLevelType w:val="hybridMultilevel"/>
    <w:tmpl w:val="0616EE4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7BA2421F"/>
    <w:multiLevelType w:val="hybridMultilevel"/>
    <w:tmpl w:val="FCBECCE6"/>
    <w:lvl w:ilvl="0" w:tplc="0407000F">
      <w:start w:val="1"/>
      <w:numFmt w:val="decimal"/>
      <w:lvlText w:val="%1."/>
      <w:lvlJc w:val="left"/>
      <w:pPr>
        <w:ind w:left="720" w:hanging="360"/>
      </w:pPr>
    </w:lvl>
    <w:lvl w:ilvl="1" w:tplc="04070017">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6"/>
  </w:num>
  <w:num w:numId="2">
    <w:abstractNumId w:val="1"/>
  </w:num>
  <w:num w:numId="3">
    <w:abstractNumId w:val="7"/>
  </w:num>
  <w:num w:numId="4">
    <w:abstractNumId w:val="2"/>
  </w:num>
  <w:num w:numId="5">
    <w:abstractNumId w:val="5"/>
  </w:num>
  <w:num w:numId="6">
    <w:abstractNumId w:val="4"/>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1C5"/>
    <w:rsid w:val="00082E34"/>
    <w:rsid w:val="00124029"/>
    <w:rsid w:val="0019633B"/>
    <w:rsid w:val="001B0CF5"/>
    <w:rsid w:val="001B2517"/>
    <w:rsid w:val="001C1A20"/>
    <w:rsid w:val="001C5CF4"/>
    <w:rsid w:val="00231B36"/>
    <w:rsid w:val="00237390"/>
    <w:rsid w:val="00270444"/>
    <w:rsid w:val="002B163C"/>
    <w:rsid w:val="002C619A"/>
    <w:rsid w:val="002D2C09"/>
    <w:rsid w:val="002D4B69"/>
    <w:rsid w:val="002D61E8"/>
    <w:rsid w:val="00331C9E"/>
    <w:rsid w:val="003471C5"/>
    <w:rsid w:val="0037384F"/>
    <w:rsid w:val="0039113B"/>
    <w:rsid w:val="00395D1B"/>
    <w:rsid w:val="003B2A97"/>
    <w:rsid w:val="003E1746"/>
    <w:rsid w:val="00450752"/>
    <w:rsid w:val="0048270D"/>
    <w:rsid w:val="00554B48"/>
    <w:rsid w:val="005747C5"/>
    <w:rsid w:val="0057647C"/>
    <w:rsid w:val="005962A3"/>
    <w:rsid w:val="005B10C5"/>
    <w:rsid w:val="005C4D37"/>
    <w:rsid w:val="005D09B0"/>
    <w:rsid w:val="005D4CBC"/>
    <w:rsid w:val="005E3725"/>
    <w:rsid w:val="0062296E"/>
    <w:rsid w:val="00655E13"/>
    <w:rsid w:val="0068293C"/>
    <w:rsid w:val="00694F23"/>
    <w:rsid w:val="006E2BBF"/>
    <w:rsid w:val="006E649D"/>
    <w:rsid w:val="00705AF1"/>
    <w:rsid w:val="00705D72"/>
    <w:rsid w:val="00710935"/>
    <w:rsid w:val="007772F2"/>
    <w:rsid w:val="0079058B"/>
    <w:rsid w:val="007A3830"/>
    <w:rsid w:val="007C251E"/>
    <w:rsid w:val="007C43B7"/>
    <w:rsid w:val="007D2E26"/>
    <w:rsid w:val="007E7CBF"/>
    <w:rsid w:val="00813130"/>
    <w:rsid w:val="00823CFA"/>
    <w:rsid w:val="00861B5D"/>
    <w:rsid w:val="008661DA"/>
    <w:rsid w:val="008C0D7E"/>
    <w:rsid w:val="008E65C9"/>
    <w:rsid w:val="008F6DF0"/>
    <w:rsid w:val="00905F72"/>
    <w:rsid w:val="009162F8"/>
    <w:rsid w:val="0096208B"/>
    <w:rsid w:val="0096638E"/>
    <w:rsid w:val="009A6F46"/>
    <w:rsid w:val="009C3CA7"/>
    <w:rsid w:val="00A11465"/>
    <w:rsid w:val="00A851CD"/>
    <w:rsid w:val="00AD0449"/>
    <w:rsid w:val="00AD09B1"/>
    <w:rsid w:val="00B1083B"/>
    <w:rsid w:val="00B27D60"/>
    <w:rsid w:val="00B53927"/>
    <w:rsid w:val="00B607DF"/>
    <w:rsid w:val="00BA5DA2"/>
    <w:rsid w:val="00BA74A8"/>
    <w:rsid w:val="00BB563C"/>
    <w:rsid w:val="00BC3267"/>
    <w:rsid w:val="00BD06C0"/>
    <w:rsid w:val="00BD06F7"/>
    <w:rsid w:val="00BF235B"/>
    <w:rsid w:val="00BF364C"/>
    <w:rsid w:val="00C075B8"/>
    <w:rsid w:val="00C1054A"/>
    <w:rsid w:val="00C26A31"/>
    <w:rsid w:val="00C331B1"/>
    <w:rsid w:val="00C54A41"/>
    <w:rsid w:val="00C62B1D"/>
    <w:rsid w:val="00C95819"/>
    <w:rsid w:val="00CA73E6"/>
    <w:rsid w:val="00CE4241"/>
    <w:rsid w:val="00D314E8"/>
    <w:rsid w:val="00D52D19"/>
    <w:rsid w:val="00D7149A"/>
    <w:rsid w:val="00DA3A4D"/>
    <w:rsid w:val="00E20264"/>
    <w:rsid w:val="00E44774"/>
    <w:rsid w:val="00E53047"/>
    <w:rsid w:val="00E73D7F"/>
    <w:rsid w:val="00E828FF"/>
    <w:rsid w:val="00E9051E"/>
    <w:rsid w:val="00EC44B1"/>
    <w:rsid w:val="00F005CA"/>
    <w:rsid w:val="00F24E3C"/>
    <w:rsid w:val="00F44E3F"/>
    <w:rsid w:val="00F90D42"/>
    <w:rsid w:val="00F9587B"/>
    <w:rsid w:val="00FB1DA9"/>
    <w:rsid w:val="00FE6B4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57647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7647C"/>
    <w:rPr>
      <w:rFonts w:asciiTheme="majorHAnsi" w:eastAsiaTheme="majorEastAsia" w:hAnsiTheme="majorHAnsi" w:cstheme="majorBidi"/>
      <w:b/>
      <w:bCs/>
      <w:color w:val="365F91" w:themeColor="accent1" w:themeShade="BF"/>
      <w:sz w:val="28"/>
      <w:szCs w:val="28"/>
    </w:rPr>
  </w:style>
  <w:style w:type="paragraph" w:styleId="Sprechblasentext">
    <w:name w:val="Balloon Text"/>
    <w:basedOn w:val="Standard"/>
    <w:link w:val="SprechblasentextZchn"/>
    <w:uiPriority w:val="99"/>
    <w:semiHidden/>
    <w:unhideWhenUsed/>
    <w:rsid w:val="00EC44B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C44B1"/>
    <w:rPr>
      <w:rFonts w:ascii="Tahoma" w:hAnsi="Tahoma" w:cs="Tahoma"/>
      <w:sz w:val="16"/>
      <w:szCs w:val="16"/>
    </w:rPr>
  </w:style>
  <w:style w:type="paragraph" w:styleId="Listenabsatz">
    <w:name w:val="List Paragraph"/>
    <w:basedOn w:val="Standard"/>
    <w:uiPriority w:val="34"/>
    <w:qFormat/>
    <w:rsid w:val="00EC44B1"/>
    <w:pPr>
      <w:ind w:left="720"/>
      <w:contextualSpacing/>
    </w:pPr>
  </w:style>
  <w:style w:type="paragraph" w:styleId="Funotentext">
    <w:name w:val="footnote text"/>
    <w:basedOn w:val="Standard"/>
    <w:link w:val="FunotentextZchn"/>
    <w:uiPriority w:val="99"/>
    <w:semiHidden/>
    <w:unhideWhenUsed/>
    <w:rsid w:val="0062296E"/>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62296E"/>
    <w:rPr>
      <w:sz w:val="20"/>
      <w:szCs w:val="20"/>
    </w:rPr>
  </w:style>
  <w:style w:type="character" w:styleId="Funotenzeichen">
    <w:name w:val="footnote reference"/>
    <w:basedOn w:val="Absatz-Standardschriftart"/>
    <w:uiPriority w:val="99"/>
    <w:semiHidden/>
    <w:unhideWhenUsed/>
    <w:rsid w:val="0062296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57647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7647C"/>
    <w:rPr>
      <w:rFonts w:asciiTheme="majorHAnsi" w:eastAsiaTheme="majorEastAsia" w:hAnsiTheme="majorHAnsi" w:cstheme="majorBidi"/>
      <w:b/>
      <w:bCs/>
      <w:color w:val="365F91" w:themeColor="accent1" w:themeShade="BF"/>
      <w:sz w:val="28"/>
      <w:szCs w:val="28"/>
    </w:rPr>
  </w:style>
  <w:style w:type="paragraph" w:styleId="Sprechblasentext">
    <w:name w:val="Balloon Text"/>
    <w:basedOn w:val="Standard"/>
    <w:link w:val="SprechblasentextZchn"/>
    <w:uiPriority w:val="99"/>
    <w:semiHidden/>
    <w:unhideWhenUsed/>
    <w:rsid w:val="00EC44B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C44B1"/>
    <w:rPr>
      <w:rFonts w:ascii="Tahoma" w:hAnsi="Tahoma" w:cs="Tahoma"/>
      <w:sz w:val="16"/>
      <w:szCs w:val="16"/>
    </w:rPr>
  </w:style>
  <w:style w:type="paragraph" w:styleId="Listenabsatz">
    <w:name w:val="List Paragraph"/>
    <w:basedOn w:val="Standard"/>
    <w:uiPriority w:val="34"/>
    <w:qFormat/>
    <w:rsid w:val="00EC44B1"/>
    <w:pPr>
      <w:ind w:left="720"/>
      <w:contextualSpacing/>
    </w:pPr>
  </w:style>
  <w:style w:type="paragraph" w:styleId="Funotentext">
    <w:name w:val="footnote text"/>
    <w:basedOn w:val="Standard"/>
    <w:link w:val="FunotentextZchn"/>
    <w:uiPriority w:val="99"/>
    <w:semiHidden/>
    <w:unhideWhenUsed/>
    <w:rsid w:val="0062296E"/>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62296E"/>
    <w:rPr>
      <w:sz w:val="20"/>
      <w:szCs w:val="20"/>
    </w:rPr>
  </w:style>
  <w:style w:type="character" w:styleId="Funotenzeichen">
    <w:name w:val="footnote reference"/>
    <w:basedOn w:val="Absatz-Standardschriftart"/>
    <w:uiPriority w:val="99"/>
    <w:semiHidden/>
    <w:unhideWhenUsed/>
    <w:rsid w:val="0062296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oleObject" Target="embeddings/oleObject5.bin"/><Relationship Id="rId26" Type="http://schemas.openxmlformats.org/officeDocument/2006/relationships/oleObject" Target="embeddings/oleObject9.bin"/><Relationship Id="rId39" Type="http://schemas.openxmlformats.org/officeDocument/2006/relationships/image" Target="media/image16.wmf"/><Relationship Id="rId21" Type="http://schemas.openxmlformats.org/officeDocument/2006/relationships/image" Target="media/image7.wmf"/><Relationship Id="rId34" Type="http://schemas.openxmlformats.org/officeDocument/2006/relationships/oleObject" Target="embeddings/oleObject13.bin"/><Relationship Id="rId42" Type="http://schemas.openxmlformats.org/officeDocument/2006/relationships/oleObject" Target="embeddings/oleObject17.bin"/><Relationship Id="rId47" Type="http://schemas.openxmlformats.org/officeDocument/2006/relationships/image" Target="media/image20.wmf"/><Relationship Id="rId50" Type="http://schemas.openxmlformats.org/officeDocument/2006/relationships/oleObject" Target="embeddings/oleObject21.bin"/><Relationship Id="rId55" Type="http://schemas.openxmlformats.org/officeDocument/2006/relationships/image" Target="media/image24.wmf"/><Relationship Id="rId63" Type="http://schemas.openxmlformats.org/officeDocument/2006/relationships/image" Target="media/image28.wmf"/><Relationship Id="rId68" Type="http://schemas.openxmlformats.org/officeDocument/2006/relationships/oleObject" Target="embeddings/oleObject30.bin"/><Relationship Id="rId76" Type="http://schemas.openxmlformats.org/officeDocument/2006/relationships/oleObject" Target="embeddings/oleObject34.bin"/><Relationship Id="rId7" Type="http://schemas.openxmlformats.org/officeDocument/2006/relationships/footnotes" Target="footnotes.xml"/><Relationship Id="rId71" Type="http://schemas.openxmlformats.org/officeDocument/2006/relationships/image" Target="media/image32.wmf"/><Relationship Id="rId2" Type="http://schemas.openxmlformats.org/officeDocument/2006/relationships/numbering" Target="numbering.xml"/><Relationship Id="rId16" Type="http://schemas.openxmlformats.org/officeDocument/2006/relationships/oleObject" Target="embeddings/oleObject4.bin"/><Relationship Id="rId29" Type="http://schemas.openxmlformats.org/officeDocument/2006/relationships/image" Target="media/image11.wmf"/><Relationship Id="rId11" Type="http://schemas.openxmlformats.org/officeDocument/2006/relationships/image" Target="media/image2.wmf"/><Relationship Id="rId24" Type="http://schemas.openxmlformats.org/officeDocument/2006/relationships/oleObject" Target="embeddings/oleObject8.bin"/><Relationship Id="rId32" Type="http://schemas.openxmlformats.org/officeDocument/2006/relationships/oleObject" Target="embeddings/oleObject12.bin"/><Relationship Id="rId37" Type="http://schemas.openxmlformats.org/officeDocument/2006/relationships/image" Target="media/image15.wmf"/><Relationship Id="rId40" Type="http://schemas.openxmlformats.org/officeDocument/2006/relationships/oleObject" Target="embeddings/oleObject16.bin"/><Relationship Id="rId45" Type="http://schemas.openxmlformats.org/officeDocument/2006/relationships/image" Target="media/image19.wmf"/><Relationship Id="rId53" Type="http://schemas.openxmlformats.org/officeDocument/2006/relationships/image" Target="media/image23.wmf"/><Relationship Id="rId58" Type="http://schemas.openxmlformats.org/officeDocument/2006/relationships/oleObject" Target="embeddings/oleObject25.bin"/><Relationship Id="rId66" Type="http://schemas.openxmlformats.org/officeDocument/2006/relationships/oleObject" Target="embeddings/oleObject29.bin"/><Relationship Id="rId74" Type="http://schemas.openxmlformats.org/officeDocument/2006/relationships/oleObject" Target="embeddings/oleObject33.bin"/><Relationship Id="rId79" Type="http://schemas.openxmlformats.org/officeDocument/2006/relationships/image" Target="media/image36.wmf"/><Relationship Id="rId5" Type="http://schemas.openxmlformats.org/officeDocument/2006/relationships/settings" Target="settings.xml"/><Relationship Id="rId61" Type="http://schemas.openxmlformats.org/officeDocument/2006/relationships/image" Target="media/image27.wmf"/><Relationship Id="rId82"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image" Target="media/image6.wmf"/><Relationship Id="rId31" Type="http://schemas.openxmlformats.org/officeDocument/2006/relationships/image" Target="media/image12.wmf"/><Relationship Id="rId44" Type="http://schemas.openxmlformats.org/officeDocument/2006/relationships/oleObject" Target="embeddings/oleObject18.bin"/><Relationship Id="rId52" Type="http://schemas.openxmlformats.org/officeDocument/2006/relationships/oleObject" Target="embeddings/oleObject22.bin"/><Relationship Id="rId60" Type="http://schemas.openxmlformats.org/officeDocument/2006/relationships/oleObject" Target="embeddings/oleObject26.bin"/><Relationship Id="rId65" Type="http://schemas.openxmlformats.org/officeDocument/2006/relationships/image" Target="media/image29.wmf"/><Relationship Id="rId73" Type="http://schemas.openxmlformats.org/officeDocument/2006/relationships/image" Target="media/image33.wmf"/><Relationship Id="rId78" Type="http://schemas.openxmlformats.org/officeDocument/2006/relationships/oleObject" Target="embeddings/oleObject35.bin"/><Relationship Id="rId8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0.wmf"/><Relationship Id="rId30" Type="http://schemas.openxmlformats.org/officeDocument/2006/relationships/oleObject" Target="embeddings/oleObject11.bin"/><Relationship Id="rId35" Type="http://schemas.openxmlformats.org/officeDocument/2006/relationships/image" Target="media/image14.wmf"/><Relationship Id="rId43" Type="http://schemas.openxmlformats.org/officeDocument/2006/relationships/image" Target="media/image18.wmf"/><Relationship Id="rId48" Type="http://schemas.openxmlformats.org/officeDocument/2006/relationships/oleObject" Target="embeddings/oleObject20.bin"/><Relationship Id="rId56" Type="http://schemas.openxmlformats.org/officeDocument/2006/relationships/oleObject" Target="embeddings/oleObject24.bin"/><Relationship Id="rId64" Type="http://schemas.openxmlformats.org/officeDocument/2006/relationships/oleObject" Target="embeddings/oleObject28.bin"/><Relationship Id="rId69" Type="http://schemas.openxmlformats.org/officeDocument/2006/relationships/image" Target="media/image31.wmf"/><Relationship Id="rId77" Type="http://schemas.openxmlformats.org/officeDocument/2006/relationships/image" Target="media/image35.wmf"/><Relationship Id="rId8" Type="http://schemas.openxmlformats.org/officeDocument/2006/relationships/endnotes" Target="endnotes.xml"/><Relationship Id="rId51" Type="http://schemas.openxmlformats.org/officeDocument/2006/relationships/image" Target="media/image22.wmf"/><Relationship Id="rId72" Type="http://schemas.openxmlformats.org/officeDocument/2006/relationships/oleObject" Target="embeddings/oleObject32.bin"/><Relationship Id="rId80" Type="http://schemas.openxmlformats.org/officeDocument/2006/relationships/oleObject" Target="embeddings/oleObject36.bin"/><Relationship Id="rId3" Type="http://schemas.openxmlformats.org/officeDocument/2006/relationships/styles" Target="styl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oleObject" Target="embeddings/oleObject15.bin"/><Relationship Id="rId46" Type="http://schemas.openxmlformats.org/officeDocument/2006/relationships/oleObject" Target="embeddings/oleObject19.bin"/><Relationship Id="rId59" Type="http://schemas.openxmlformats.org/officeDocument/2006/relationships/image" Target="media/image26.wmf"/><Relationship Id="rId67" Type="http://schemas.openxmlformats.org/officeDocument/2006/relationships/image" Target="media/image30.wmf"/><Relationship Id="rId20" Type="http://schemas.openxmlformats.org/officeDocument/2006/relationships/oleObject" Target="embeddings/oleObject6.bin"/><Relationship Id="rId41" Type="http://schemas.openxmlformats.org/officeDocument/2006/relationships/image" Target="media/image17.wmf"/><Relationship Id="rId54" Type="http://schemas.openxmlformats.org/officeDocument/2006/relationships/oleObject" Target="embeddings/oleObject23.bin"/><Relationship Id="rId62" Type="http://schemas.openxmlformats.org/officeDocument/2006/relationships/oleObject" Target="embeddings/oleObject27.bin"/><Relationship Id="rId70" Type="http://schemas.openxmlformats.org/officeDocument/2006/relationships/oleObject" Target="embeddings/oleObject31.bin"/><Relationship Id="rId75" Type="http://schemas.openxmlformats.org/officeDocument/2006/relationships/image" Target="media/image34.wmf"/><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oleObject" Target="embeddings/oleObject10.bin"/><Relationship Id="rId36" Type="http://schemas.openxmlformats.org/officeDocument/2006/relationships/oleObject" Target="embeddings/oleObject14.bin"/><Relationship Id="rId49" Type="http://schemas.openxmlformats.org/officeDocument/2006/relationships/image" Target="media/image21.wmf"/><Relationship Id="rId57" Type="http://schemas.openxmlformats.org/officeDocument/2006/relationships/image" Target="media/image25.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CB092C-0D44-4A7B-B833-343D1360A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450</Words>
  <Characters>2839</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Stefanie Bertsch</dc:creator>
  <cp:lastModifiedBy>Stefanie Bertsch</cp:lastModifiedBy>
  <cp:revision>12</cp:revision>
  <cp:lastPrinted>2020-02-25T10:05:00Z</cp:lastPrinted>
  <dcterms:created xsi:type="dcterms:W3CDTF">2020-02-06T20:39:00Z</dcterms:created>
  <dcterms:modified xsi:type="dcterms:W3CDTF">2021-01-04T09:25:00Z</dcterms:modified>
</cp:coreProperties>
</file>