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8A" w:rsidRPr="00B4175A" w:rsidRDefault="00C4098A" w:rsidP="00C4098A">
      <w:pPr>
        <w:pStyle w:val="berschrift1"/>
        <w:rPr>
          <w:rFonts w:ascii="Arial" w:hAnsi="Arial" w:cs="Arial"/>
        </w:rPr>
      </w:pPr>
      <w:bookmarkStart w:id="0" w:name="_GoBack"/>
      <w:bookmarkEnd w:id="0"/>
      <w:r w:rsidRPr="00C31123">
        <w:rPr>
          <w:rFonts w:ascii="Arial" w:hAnsi="Arial" w:cs="Arial"/>
        </w:rPr>
        <w:t>Unterrichtsvorhaben</w:t>
      </w:r>
    </w:p>
    <w:p w:rsidR="00C4098A" w:rsidRDefault="00C4098A" w:rsidP="00C4098A">
      <w:pPr>
        <w:pStyle w:val="berschrift3"/>
        <w:rPr>
          <w:color w:val="000000" w:themeColor="text1"/>
        </w:rPr>
      </w:pPr>
    </w:p>
    <w:p w:rsidR="007F1C0D" w:rsidRDefault="007F1C0D" w:rsidP="00C4098A">
      <w:pPr>
        <w:pStyle w:val="berschrift3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Inhaltsbereichb</w:t>
      </w:r>
      <w:r w:rsidR="00C4098A" w:rsidRPr="00B0043C">
        <w:rPr>
          <w:rFonts w:ascii="Arial" w:hAnsi="Arial" w:cs="Arial"/>
          <w:color w:val="000000" w:themeColor="text1"/>
        </w:rPr>
        <w:t>ereich</w:t>
      </w:r>
      <w:proofErr w:type="spellEnd"/>
      <w:r w:rsidR="00C4098A" w:rsidRPr="00B0043C">
        <w:rPr>
          <w:rFonts w:ascii="Arial" w:hAnsi="Arial" w:cs="Arial"/>
          <w:color w:val="000000" w:themeColor="text1"/>
        </w:rPr>
        <w:t xml:space="preserve">: </w:t>
      </w:r>
      <w:r>
        <w:rPr>
          <w:rFonts w:ascii="Arial" w:hAnsi="Arial" w:cs="Arial"/>
          <w:color w:val="000000" w:themeColor="text1"/>
        </w:rPr>
        <w:tab/>
      </w:r>
      <w:r w:rsidR="007F40EC">
        <w:rPr>
          <w:rFonts w:ascii="Arial" w:hAnsi="Arial" w:cs="Arial"/>
          <w:color w:val="000000" w:themeColor="text1"/>
        </w:rPr>
        <w:t>Laufen</w:t>
      </w:r>
      <w:r>
        <w:rPr>
          <w:rFonts w:ascii="Arial" w:hAnsi="Arial" w:cs="Arial"/>
          <w:color w:val="000000" w:themeColor="text1"/>
        </w:rPr>
        <w:t xml:space="preserve">, </w:t>
      </w:r>
      <w:r w:rsidR="00D63EA4">
        <w:rPr>
          <w:rFonts w:ascii="Arial" w:hAnsi="Arial" w:cs="Arial"/>
          <w:color w:val="000000" w:themeColor="text1"/>
        </w:rPr>
        <w:t>Springen</w:t>
      </w:r>
      <w:r>
        <w:rPr>
          <w:rFonts w:ascii="Arial" w:hAnsi="Arial" w:cs="Arial"/>
          <w:color w:val="000000" w:themeColor="text1"/>
        </w:rPr>
        <w:t xml:space="preserve">, </w:t>
      </w:r>
      <w:r w:rsidR="00D63EA4">
        <w:rPr>
          <w:rFonts w:ascii="Arial" w:hAnsi="Arial" w:cs="Arial"/>
          <w:color w:val="000000" w:themeColor="text1"/>
        </w:rPr>
        <w:t>Werfen</w:t>
      </w:r>
      <w:r>
        <w:rPr>
          <w:rFonts w:ascii="Arial" w:hAnsi="Arial" w:cs="Arial"/>
          <w:color w:val="000000" w:themeColor="text1"/>
        </w:rPr>
        <w:t xml:space="preserve"> </w:t>
      </w:r>
    </w:p>
    <w:p w:rsidR="00C4098A" w:rsidRPr="00B0043C" w:rsidRDefault="007F1C0D" w:rsidP="007F1C0D">
      <w:pPr>
        <w:pStyle w:val="berschrift3"/>
        <w:ind w:left="2124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(hier im Besonderen Laufen in Klasse 7)</w:t>
      </w:r>
      <w:r w:rsidR="00D63EA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</w:r>
    </w:p>
    <w:p w:rsidR="00C4098A" w:rsidRPr="007934AC" w:rsidRDefault="00C4098A" w:rsidP="00C4098A">
      <w:pPr>
        <w:rPr>
          <w:color w:val="000000" w:themeColor="text1"/>
        </w:rPr>
      </w:pPr>
    </w:p>
    <w:p w:rsidR="00334F39" w:rsidRDefault="00334F39" w:rsidP="00D63EA4">
      <w:pPr>
        <w:tabs>
          <w:tab w:val="left" w:pos="3544"/>
        </w:tabs>
        <w:rPr>
          <w:rFonts w:eastAsia="Times New Roman"/>
          <w:iCs/>
          <w:szCs w:val="24"/>
          <w:lang w:eastAsia="de-DE"/>
        </w:rPr>
      </w:pPr>
    </w:p>
    <w:p w:rsidR="004856F8" w:rsidRDefault="00D63EA4" w:rsidP="00D63EA4">
      <w:pPr>
        <w:tabs>
          <w:tab w:val="left" w:pos="3544"/>
        </w:tabs>
        <w:rPr>
          <w:rFonts w:eastAsia="Times New Roman"/>
          <w:iCs/>
          <w:szCs w:val="24"/>
          <w:lang w:eastAsia="de-DE"/>
        </w:rPr>
      </w:pPr>
      <w:r w:rsidRPr="00D63EA4">
        <w:rPr>
          <w:rFonts w:eastAsia="Times New Roman"/>
          <w:iCs/>
          <w:szCs w:val="24"/>
          <w:lang w:eastAsia="de-DE"/>
        </w:rPr>
        <w:t xml:space="preserve">Das Unterrichtsvorhaben </w:t>
      </w:r>
      <w:r w:rsidR="004856F8">
        <w:rPr>
          <w:rFonts w:eastAsia="Times New Roman"/>
          <w:iCs/>
          <w:szCs w:val="24"/>
          <w:lang w:eastAsia="de-DE"/>
        </w:rPr>
        <w:t>stellt verschiedene Möglichkeiten der Praxis-Theorie-Verknüpfung im Sportunterricht im Rahmen der sportmotorischen Kompetenzförd</w:t>
      </w:r>
      <w:r w:rsidR="004856F8">
        <w:rPr>
          <w:rFonts w:eastAsia="Times New Roman"/>
          <w:iCs/>
          <w:szCs w:val="24"/>
          <w:lang w:eastAsia="de-DE"/>
        </w:rPr>
        <w:t>e</w:t>
      </w:r>
      <w:r w:rsidR="004856F8">
        <w:rPr>
          <w:rFonts w:eastAsia="Times New Roman"/>
          <w:iCs/>
          <w:szCs w:val="24"/>
          <w:lang w:eastAsia="de-DE"/>
        </w:rPr>
        <w:t xml:space="preserve">rung im Inhaltsbereich „Laufen“ vor. </w:t>
      </w:r>
      <w:r w:rsidR="004856F8" w:rsidRPr="00CC7F86">
        <w:rPr>
          <w:szCs w:val="24"/>
        </w:rPr>
        <w:t>Die Schülerinnen und Schüler sammeln unte</w:t>
      </w:r>
      <w:r w:rsidR="004856F8" w:rsidRPr="00CC7F86">
        <w:rPr>
          <w:szCs w:val="24"/>
        </w:rPr>
        <w:t>r</w:t>
      </w:r>
      <w:r w:rsidR="004856F8" w:rsidRPr="00CC7F86">
        <w:rPr>
          <w:szCs w:val="24"/>
        </w:rPr>
        <w:t>schiedliche Lauferfahrungen</w:t>
      </w:r>
      <w:r w:rsidR="004856F8">
        <w:rPr>
          <w:szCs w:val="24"/>
        </w:rPr>
        <w:t xml:space="preserve">, </w:t>
      </w:r>
      <w:r w:rsidR="004856F8" w:rsidRPr="00CC7F86">
        <w:rPr>
          <w:szCs w:val="24"/>
        </w:rPr>
        <w:t>erweitern ihr läuferisches Bewegungsrepertoire und</w:t>
      </w:r>
      <w:r w:rsidR="004856F8">
        <w:rPr>
          <w:szCs w:val="24"/>
        </w:rPr>
        <w:t xml:space="preserve"> </w:t>
      </w:r>
      <w:r w:rsidR="00334F39" w:rsidRPr="00CC7F86">
        <w:rPr>
          <w:szCs w:val="24"/>
        </w:rPr>
        <w:t>ihre Bewegungssensibilität</w:t>
      </w:r>
      <w:r w:rsidR="00334F39">
        <w:rPr>
          <w:szCs w:val="24"/>
        </w:rPr>
        <w:t xml:space="preserve">. </w:t>
      </w:r>
      <w:r w:rsidR="00334F39" w:rsidRPr="00CC7F86">
        <w:rPr>
          <w:szCs w:val="24"/>
        </w:rPr>
        <w:t xml:space="preserve">Sie </w:t>
      </w:r>
      <w:r w:rsidR="00334F39">
        <w:rPr>
          <w:szCs w:val="24"/>
        </w:rPr>
        <w:t xml:space="preserve">erfahren </w:t>
      </w:r>
      <w:r w:rsidR="00334F39" w:rsidRPr="00CC7F86">
        <w:rPr>
          <w:szCs w:val="24"/>
        </w:rPr>
        <w:t>unterschiedliche Sinnrichtungen des La</w:t>
      </w:r>
      <w:r w:rsidR="00334F39" w:rsidRPr="00CC7F86">
        <w:rPr>
          <w:szCs w:val="24"/>
        </w:rPr>
        <w:t>u</w:t>
      </w:r>
      <w:r w:rsidR="00334F39" w:rsidRPr="00CC7F86">
        <w:rPr>
          <w:szCs w:val="24"/>
        </w:rPr>
        <w:t xml:space="preserve">fens (lang und ausdauernd laufen, </w:t>
      </w:r>
      <w:r w:rsidR="00334F39">
        <w:rPr>
          <w:szCs w:val="24"/>
        </w:rPr>
        <w:t xml:space="preserve">schnell laufen, </w:t>
      </w:r>
      <w:r w:rsidR="00334F39" w:rsidRPr="00CC7F86">
        <w:rPr>
          <w:szCs w:val="24"/>
        </w:rPr>
        <w:t>miteinander und gegeneinander laufen).</w:t>
      </w:r>
      <w:r w:rsidR="00334F39">
        <w:rPr>
          <w:szCs w:val="24"/>
        </w:rPr>
        <w:t xml:space="preserve"> Die Förderung der Reflexions- und Urteilskompetenz wird angebahnt und weiter entwickelt.</w:t>
      </w:r>
    </w:p>
    <w:p w:rsidR="004856F8" w:rsidRDefault="004856F8" w:rsidP="00D63EA4">
      <w:pPr>
        <w:tabs>
          <w:tab w:val="left" w:pos="3544"/>
        </w:tabs>
        <w:rPr>
          <w:rFonts w:eastAsia="Times New Roman"/>
          <w:iCs/>
          <w:szCs w:val="24"/>
          <w:lang w:eastAsia="de-DE"/>
        </w:rPr>
      </w:pPr>
    </w:p>
    <w:p w:rsidR="00334F39" w:rsidRDefault="00334F39" w:rsidP="00D63EA4">
      <w:pPr>
        <w:tabs>
          <w:tab w:val="left" w:pos="3544"/>
        </w:tabs>
        <w:rPr>
          <w:rFonts w:eastAsia="Times New Roman"/>
          <w:iCs/>
          <w:szCs w:val="24"/>
          <w:lang w:eastAsia="de-DE"/>
        </w:rPr>
      </w:pPr>
      <w:r>
        <w:rPr>
          <w:rFonts w:eastAsia="Times New Roman"/>
          <w:iCs/>
          <w:szCs w:val="24"/>
          <w:lang w:eastAsia="de-DE"/>
        </w:rPr>
        <w:t xml:space="preserve">Das Unterrichtsvorhaben </w:t>
      </w:r>
      <w:r w:rsidR="00D63EA4" w:rsidRPr="00D63EA4">
        <w:rPr>
          <w:rFonts w:eastAsia="Times New Roman"/>
          <w:iCs/>
          <w:szCs w:val="24"/>
          <w:lang w:eastAsia="de-DE"/>
        </w:rPr>
        <w:t xml:space="preserve">kann als </w:t>
      </w:r>
      <w:r>
        <w:rPr>
          <w:rFonts w:eastAsia="Times New Roman"/>
          <w:iCs/>
          <w:szCs w:val="24"/>
          <w:lang w:eastAsia="de-DE"/>
        </w:rPr>
        <w:t xml:space="preserve">eigenständige </w:t>
      </w:r>
      <w:r w:rsidR="00D63EA4" w:rsidRPr="00D63EA4">
        <w:rPr>
          <w:rFonts w:eastAsia="Times New Roman"/>
          <w:iCs/>
          <w:szCs w:val="24"/>
          <w:lang w:eastAsia="de-DE"/>
        </w:rPr>
        <w:t>Einheit unterrichtet werden oder in Teilen in Verbindung mit anderen Inhaltsbereichen (z.</w:t>
      </w:r>
      <w:r w:rsidR="007F1C0D">
        <w:rPr>
          <w:rFonts w:eastAsia="Times New Roman"/>
          <w:iCs/>
          <w:szCs w:val="24"/>
          <w:lang w:eastAsia="de-DE"/>
        </w:rPr>
        <w:t xml:space="preserve"> </w:t>
      </w:r>
      <w:r w:rsidR="00D63EA4" w:rsidRPr="00D63EA4">
        <w:rPr>
          <w:rFonts w:eastAsia="Times New Roman"/>
          <w:iCs/>
          <w:szCs w:val="24"/>
          <w:lang w:eastAsia="de-DE"/>
        </w:rPr>
        <w:t>B. Fitness</w:t>
      </w:r>
      <w:r w:rsidR="007F1C0D">
        <w:rPr>
          <w:rFonts w:eastAsia="Times New Roman"/>
          <w:iCs/>
          <w:szCs w:val="24"/>
          <w:lang w:eastAsia="de-DE"/>
        </w:rPr>
        <w:t xml:space="preserve"> entwickeln</w:t>
      </w:r>
      <w:r w:rsidR="00D63EA4" w:rsidRPr="00D63EA4">
        <w:rPr>
          <w:rFonts w:eastAsia="Times New Roman"/>
          <w:iCs/>
          <w:szCs w:val="24"/>
          <w:lang w:eastAsia="de-DE"/>
        </w:rPr>
        <w:t>, Bew</w:t>
      </w:r>
      <w:r w:rsidR="00D63EA4" w:rsidRPr="00D63EA4">
        <w:rPr>
          <w:rFonts w:eastAsia="Times New Roman"/>
          <w:iCs/>
          <w:szCs w:val="24"/>
          <w:lang w:eastAsia="de-DE"/>
        </w:rPr>
        <w:t>e</w:t>
      </w:r>
      <w:r w:rsidR="00D63EA4" w:rsidRPr="00D63EA4">
        <w:rPr>
          <w:rFonts w:eastAsia="Times New Roman"/>
          <w:iCs/>
          <w:szCs w:val="24"/>
          <w:lang w:eastAsia="de-DE"/>
        </w:rPr>
        <w:t xml:space="preserve">gen an Geräten). </w:t>
      </w:r>
    </w:p>
    <w:p w:rsidR="00334F39" w:rsidRDefault="00334F39" w:rsidP="00D63EA4">
      <w:pPr>
        <w:tabs>
          <w:tab w:val="left" w:pos="3544"/>
        </w:tabs>
        <w:rPr>
          <w:rFonts w:eastAsia="Times New Roman"/>
          <w:iCs/>
          <w:szCs w:val="24"/>
          <w:lang w:eastAsia="de-DE"/>
        </w:rPr>
      </w:pPr>
    </w:p>
    <w:p w:rsidR="00CC7F86" w:rsidRPr="00CC7F86" w:rsidRDefault="00334F39" w:rsidP="00D63EA4">
      <w:pPr>
        <w:tabs>
          <w:tab w:val="left" w:pos="3544"/>
        </w:tabs>
        <w:rPr>
          <w:rFonts w:eastAsia="Times New Roman"/>
          <w:szCs w:val="24"/>
          <w:lang w:eastAsia="de-DE"/>
        </w:rPr>
      </w:pPr>
      <w:r>
        <w:rPr>
          <w:rFonts w:eastAsia="Times New Roman"/>
          <w:iCs/>
          <w:szCs w:val="24"/>
          <w:lang w:eastAsia="de-DE"/>
        </w:rPr>
        <w:t xml:space="preserve">Die </w:t>
      </w:r>
      <w:r w:rsidR="00FA077A">
        <w:rPr>
          <w:rFonts w:eastAsia="Times New Roman"/>
          <w:szCs w:val="24"/>
          <w:lang w:eastAsia="de-DE"/>
        </w:rPr>
        <w:t xml:space="preserve">Ideen </w:t>
      </w:r>
      <w:r w:rsidR="00D63EA4">
        <w:rPr>
          <w:rFonts w:eastAsia="Times New Roman"/>
          <w:szCs w:val="24"/>
          <w:lang w:eastAsia="de-DE"/>
        </w:rPr>
        <w:t xml:space="preserve">zu </w:t>
      </w:r>
      <w:r w:rsidR="00FA077A">
        <w:rPr>
          <w:rFonts w:eastAsia="Times New Roman"/>
          <w:szCs w:val="24"/>
          <w:lang w:eastAsia="de-DE"/>
        </w:rPr>
        <w:t xml:space="preserve">Praxis-Theorie-Verknüpfungen </w:t>
      </w:r>
      <w:r w:rsidR="00D63EA4">
        <w:rPr>
          <w:rFonts w:eastAsia="Times New Roman"/>
          <w:szCs w:val="24"/>
          <w:lang w:eastAsia="de-DE"/>
        </w:rPr>
        <w:t xml:space="preserve">lassen sich </w:t>
      </w:r>
      <w:r w:rsidR="00FA077A">
        <w:rPr>
          <w:rFonts w:eastAsia="Times New Roman"/>
          <w:szCs w:val="24"/>
          <w:lang w:eastAsia="de-DE"/>
        </w:rPr>
        <w:t>mit entsprechend</w:t>
      </w:r>
      <w:r w:rsidR="00D63EA4">
        <w:rPr>
          <w:rFonts w:eastAsia="Times New Roman"/>
          <w:szCs w:val="24"/>
          <w:lang w:eastAsia="de-DE"/>
        </w:rPr>
        <w:t xml:space="preserve"> gestalt</w:t>
      </w:r>
      <w:r w:rsidR="00D63EA4">
        <w:rPr>
          <w:rFonts w:eastAsia="Times New Roman"/>
          <w:szCs w:val="24"/>
          <w:lang w:eastAsia="de-DE"/>
        </w:rPr>
        <w:t>e</w:t>
      </w:r>
      <w:r w:rsidR="00D63EA4">
        <w:rPr>
          <w:rFonts w:eastAsia="Times New Roman"/>
          <w:szCs w:val="24"/>
          <w:lang w:eastAsia="de-DE"/>
        </w:rPr>
        <w:t>te</w:t>
      </w:r>
      <w:r w:rsidR="00FA077A">
        <w:rPr>
          <w:rFonts w:eastAsia="Times New Roman"/>
          <w:szCs w:val="24"/>
          <w:lang w:eastAsia="de-DE"/>
        </w:rPr>
        <w:t xml:space="preserve">n </w:t>
      </w:r>
      <w:r w:rsidR="00D63EA4">
        <w:rPr>
          <w:rFonts w:eastAsia="Times New Roman"/>
          <w:szCs w:val="24"/>
          <w:lang w:eastAsia="de-DE"/>
        </w:rPr>
        <w:t xml:space="preserve">Aufgabenkarten </w:t>
      </w:r>
      <w:r w:rsidR="00FA077A">
        <w:rPr>
          <w:rFonts w:eastAsia="Times New Roman"/>
          <w:szCs w:val="24"/>
          <w:lang w:eastAsia="de-DE"/>
        </w:rPr>
        <w:t xml:space="preserve">auch auf andere Inhaltsbereiche übertragen </w:t>
      </w:r>
      <w:r w:rsidR="00D63EA4">
        <w:rPr>
          <w:rFonts w:eastAsia="Times New Roman"/>
          <w:szCs w:val="24"/>
          <w:lang w:eastAsia="de-DE"/>
        </w:rPr>
        <w:t>(z.</w:t>
      </w:r>
      <w:r w:rsidR="007F1C0D">
        <w:rPr>
          <w:rFonts w:eastAsia="Times New Roman"/>
          <w:szCs w:val="24"/>
          <w:lang w:eastAsia="de-DE"/>
        </w:rPr>
        <w:t xml:space="preserve"> </w:t>
      </w:r>
      <w:r w:rsidR="00D63EA4">
        <w:rPr>
          <w:rFonts w:eastAsia="Times New Roman"/>
          <w:szCs w:val="24"/>
          <w:lang w:eastAsia="de-DE"/>
        </w:rPr>
        <w:t>B. Dribbelpa</w:t>
      </w:r>
      <w:r w:rsidR="00D63EA4">
        <w:rPr>
          <w:rFonts w:eastAsia="Times New Roman"/>
          <w:szCs w:val="24"/>
          <w:lang w:eastAsia="de-DE"/>
        </w:rPr>
        <w:t>r</w:t>
      </w:r>
      <w:r w:rsidR="00D63EA4">
        <w:rPr>
          <w:rFonts w:eastAsia="Times New Roman"/>
          <w:szCs w:val="24"/>
          <w:lang w:eastAsia="de-DE"/>
        </w:rPr>
        <w:t>cours mit Basket</w:t>
      </w:r>
      <w:r w:rsidR="007F1C0D">
        <w:rPr>
          <w:rFonts w:eastAsia="Times New Roman"/>
          <w:szCs w:val="24"/>
          <w:lang w:eastAsia="de-DE"/>
        </w:rPr>
        <w:t>-</w:t>
      </w:r>
      <w:r w:rsidR="00D63EA4">
        <w:rPr>
          <w:rFonts w:eastAsia="Times New Roman"/>
          <w:szCs w:val="24"/>
          <w:lang w:eastAsia="de-DE"/>
        </w:rPr>
        <w:t xml:space="preserve"> oder Fußbällen, Karten- und Puzzleläufe mit </w:t>
      </w:r>
      <w:r w:rsidR="007F1C0D">
        <w:rPr>
          <w:rFonts w:eastAsia="Times New Roman"/>
          <w:szCs w:val="24"/>
          <w:lang w:eastAsia="de-DE"/>
        </w:rPr>
        <w:t>Phasenbildern von Turnelementen</w:t>
      </w:r>
      <w:r w:rsidR="00D63EA4">
        <w:rPr>
          <w:rFonts w:eastAsia="Times New Roman"/>
          <w:szCs w:val="24"/>
          <w:lang w:eastAsia="de-DE"/>
        </w:rPr>
        <w:t xml:space="preserve"> oder Weitsprungtechniken). </w:t>
      </w:r>
    </w:p>
    <w:p w:rsidR="00C4098A" w:rsidRPr="00CC7F86" w:rsidRDefault="00B643A1" w:rsidP="00C4098A">
      <w:pPr>
        <w:spacing w:before="100" w:beforeAutospacing="1" w:after="100" w:afterAutospacing="1"/>
        <w:rPr>
          <w:rFonts w:eastAsia="Times New Roman"/>
          <w:szCs w:val="24"/>
          <w:lang w:eastAsia="de-DE"/>
        </w:rPr>
      </w:pPr>
      <w:r w:rsidRPr="00CC7F86">
        <w:rPr>
          <w:rFonts w:eastAsia="Times New Roman"/>
          <w:szCs w:val="24"/>
          <w:lang w:eastAsia="de-DE"/>
        </w:rPr>
        <w:t>F</w:t>
      </w:r>
      <w:r w:rsidR="00C4098A" w:rsidRPr="00CC7F86">
        <w:rPr>
          <w:rFonts w:eastAsia="Times New Roman"/>
          <w:szCs w:val="24"/>
          <w:lang w:eastAsia="de-DE"/>
        </w:rPr>
        <w:t xml:space="preserve">olgende sportpädagogische Perspektiven </w:t>
      </w:r>
      <w:r w:rsidR="00FA077A">
        <w:rPr>
          <w:rFonts w:eastAsia="Times New Roman"/>
          <w:szCs w:val="24"/>
          <w:lang w:eastAsia="de-DE"/>
        </w:rPr>
        <w:t>leiten die Planung des Unterrichtsvorh</w:t>
      </w:r>
      <w:r w:rsidR="00FA077A">
        <w:rPr>
          <w:rFonts w:eastAsia="Times New Roman"/>
          <w:szCs w:val="24"/>
          <w:lang w:eastAsia="de-DE"/>
        </w:rPr>
        <w:t>a</w:t>
      </w:r>
      <w:r w:rsidR="00FA077A">
        <w:rPr>
          <w:rFonts w:eastAsia="Times New Roman"/>
          <w:szCs w:val="24"/>
          <w:lang w:eastAsia="de-DE"/>
        </w:rPr>
        <w:t xml:space="preserve">bens: </w:t>
      </w:r>
    </w:p>
    <w:p w:rsidR="00C4098A" w:rsidRPr="00CC7F86" w:rsidRDefault="00C4098A" w:rsidP="00C4098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Cs w:val="24"/>
          <w:lang w:eastAsia="de-DE"/>
        </w:rPr>
      </w:pPr>
      <w:r w:rsidRPr="00CC7F86">
        <w:rPr>
          <w:rFonts w:eastAsia="Times New Roman"/>
          <w:szCs w:val="24"/>
          <w:lang w:eastAsia="de-DE"/>
        </w:rPr>
        <w:t>Wahrnehmungsfähigkeit verbessern und Bewegungserfahrungen erweitern</w:t>
      </w:r>
    </w:p>
    <w:p w:rsidR="00CC7F86" w:rsidRPr="00CC7F86" w:rsidRDefault="00CC7F86" w:rsidP="00C4098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Cs w:val="24"/>
          <w:lang w:eastAsia="de-DE"/>
        </w:rPr>
      </w:pPr>
      <w:r w:rsidRPr="00CC7F86">
        <w:rPr>
          <w:rFonts w:eastAsia="Times New Roman"/>
          <w:szCs w:val="24"/>
          <w:lang w:eastAsia="de-DE"/>
        </w:rPr>
        <w:t>Das Leisten erfahren und reflektieren</w:t>
      </w:r>
    </w:p>
    <w:p w:rsidR="00C4098A" w:rsidRPr="00CC7F86" w:rsidRDefault="00CC7F86" w:rsidP="00C4098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Cs w:val="24"/>
          <w:lang w:eastAsia="de-DE"/>
        </w:rPr>
      </w:pPr>
      <w:r w:rsidRPr="00CC7F86">
        <w:rPr>
          <w:rFonts w:eastAsia="Times New Roman"/>
          <w:szCs w:val="24"/>
          <w:lang w:eastAsia="de-DE"/>
        </w:rPr>
        <w:t>G</w:t>
      </w:r>
      <w:r w:rsidR="00C4098A" w:rsidRPr="00CC7F86">
        <w:rPr>
          <w:rFonts w:eastAsia="Times New Roman"/>
          <w:szCs w:val="24"/>
          <w:lang w:eastAsia="de-DE"/>
        </w:rPr>
        <w:t>emeinsam handeln, wettkämpfen und sich verständigen</w:t>
      </w:r>
    </w:p>
    <w:p w:rsidR="00CD6932" w:rsidRPr="0044650F" w:rsidRDefault="00CD6932" w:rsidP="0044650F"/>
    <w:sectPr w:rsidR="00CD6932" w:rsidRPr="0044650F" w:rsidSect="001E03DE">
      <w:headerReference w:type="firs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65E" w:rsidRDefault="00C7565E" w:rsidP="001E03DE">
      <w:r>
        <w:separator/>
      </w:r>
    </w:p>
  </w:endnote>
  <w:endnote w:type="continuationSeparator" w:id="0">
    <w:p w:rsidR="00C7565E" w:rsidRDefault="00C7565E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65E" w:rsidRDefault="00C7565E" w:rsidP="001E03DE">
      <w:r>
        <w:separator/>
      </w:r>
    </w:p>
  </w:footnote>
  <w:footnote w:type="continuationSeparator" w:id="0">
    <w:p w:rsidR="00C7565E" w:rsidRDefault="00C7565E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98A" w:rsidRDefault="00C4098A" w:rsidP="00C4098A">
    <w:pPr>
      <w:pStyle w:val="Kopfzeile"/>
    </w:pPr>
    <w:r>
      <w:t>ZP</w:t>
    </w:r>
    <w:r w:rsidR="00FA077A">
      <w:t xml:space="preserve"> </w:t>
    </w:r>
    <w:proofErr w:type="spellStart"/>
    <w:r>
      <w:t>SekI</w:t>
    </w:r>
    <w:proofErr w:type="spellEnd"/>
    <w:r>
      <w:t xml:space="preserve"> Sport </w:t>
    </w:r>
    <w:r>
      <w:tab/>
    </w:r>
    <w:r w:rsidR="00F65954">
      <w:t>Juli</w:t>
    </w:r>
    <w:r>
      <w:t xml:space="preserve"> 2016 </w:t>
    </w:r>
    <w:r>
      <w:tab/>
    </w:r>
    <w:r w:rsidR="007F1C0D">
      <w:t>LIS Ludwigsburg</w:t>
    </w:r>
  </w:p>
  <w:p w:rsidR="00C4098A" w:rsidRDefault="00C4098A">
    <w:pPr>
      <w:pStyle w:val="Kopfzeile"/>
    </w:pPr>
  </w:p>
  <w:p w:rsidR="00C4098A" w:rsidRDefault="00C4098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745"/>
    <w:multiLevelType w:val="multilevel"/>
    <w:tmpl w:val="4446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9154E"/>
    <w:multiLevelType w:val="multilevel"/>
    <w:tmpl w:val="376A580A"/>
    <w:lvl w:ilvl="0">
      <w:start w:val="1"/>
      <w:numFmt w:val="decimal"/>
      <w:pStyle w:val="BP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P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Pberschrift3"/>
      <w:lvlText w:val="%1.%2.%3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Pberschrift4"/>
      <w:lvlText w:val="%1.%2.%3.%4"/>
      <w:lvlJc w:val="left"/>
      <w:pPr>
        <w:ind w:left="864" w:hanging="86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8A"/>
    <w:rsid w:val="001A2103"/>
    <w:rsid w:val="001E03DE"/>
    <w:rsid w:val="002223B8"/>
    <w:rsid w:val="00296589"/>
    <w:rsid w:val="00334F39"/>
    <w:rsid w:val="0044650F"/>
    <w:rsid w:val="004856F8"/>
    <w:rsid w:val="005061AA"/>
    <w:rsid w:val="007F1C0D"/>
    <w:rsid w:val="007F40EC"/>
    <w:rsid w:val="008A7911"/>
    <w:rsid w:val="00942726"/>
    <w:rsid w:val="009533B3"/>
    <w:rsid w:val="009935DA"/>
    <w:rsid w:val="009C05F9"/>
    <w:rsid w:val="00B144FE"/>
    <w:rsid w:val="00B643A1"/>
    <w:rsid w:val="00BE0C70"/>
    <w:rsid w:val="00C22DA6"/>
    <w:rsid w:val="00C4098A"/>
    <w:rsid w:val="00C7565E"/>
    <w:rsid w:val="00CA4F4A"/>
    <w:rsid w:val="00CC7F86"/>
    <w:rsid w:val="00CD6932"/>
    <w:rsid w:val="00D63EA4"/>
    <w:rsid w:val="00F44A67"/>
    <w:rsid w:val="00F65954"/>
    <w:rsid w:val="00FA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098A"/>
    <w:pPr>
      <w:spacing w:line="240" w:lineRule="auto"/>
    </w:pPr>
  </w:style>
  <w:style w:type="paragraph" w:styleId="berschrift1">
    <w:name w:val="heading 1"/>
    <w:basedOn w:val="Standard"/>
    <w:link w:val="berschrift1Zchn"/>
    <w:uiPriority w:val="9"/>
    <w:qFormat/>
    <w:rsid w:val="00C4098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09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customStyle="1" w:styleId="berschrift1Zchn">
    <w:name w:val="Überschrift 1 Zchn"/>
    <w:basedOn w:val="Absatz-Standardschriftart"/>
    <w:link w:val="berschrift1"/>
    <w:uiPriority w:val="9"/>
    <w:rsid w:val="00C4098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09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andardWeb">
    <w:name w:val="Normal (Web)"/>
    <w:basedOn w:val="Standard"/>
    <w:uiPriority w:val="99"/>
    <w:semiHidden/>
    <w:unhideWhenUsed/>
    <w:rsid w:val="00C4098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09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098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098A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09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098A"/>
    <w:rPr>
      <w:rFonts w:ascii="Tahoma" w:hAnsi="Tahoma" w:cs="Tahoma"/>
      <w:sz w:val="16"/>
      <w:szCs w:val="16"/>
    </w:rPr>
  </w:style>
  <w:style w:type="paragraph" w:customStyle="1" w:styleId="BPberschrift1">
    <w:name w:val="BP_Überschrift1"/>
    <w:basedOn w:val="Standard"/>
    <w:next w:val="Standard"/>
    <w:uiPriority w:val="1"/>
    <w:qFormat/>
    <w:rsid w:val="007F40EC"/>
    <w:pPr>
      <w:keepNext/>
      <w:keepLines/>
      <w:numPr>
        <w:numId w:val="2"/>
      </w:numPr>
      <w:spacing w:before="120" w:after="240"/>
      <w:ind w:left="431" w:hanging="431"/>
      <w:outlineLvl w:val="0"/>
    </w:pPr>
    <w:rPr>
      <w:rFonts w:eastAsia="Calibri"/>
      <w:b/>
      <w:bCs/>
      <w:sz w:val="28"/>
      <w:szCs w:val="20"/>
      <w:lang w:eastAsia="de-DE"/>
    </w:rPr>
  </w:style>
  <w:style w:type="paragraph" w:customStyle="1" w:styleId="BPberschrift2">
    <w:name w:val="BP_Überschrift2"/>
    <w:basedOn w:val="Standard"/>
    <w:next w:val="Standard"/>
    <w:uiPriority w:val="1"/>
    <w:qFormat/>
    <w:rsid w:val="007F40EC"/>
    <w:pPr>
      <w:keepNext/>
      <w:keepLines/>
      <w:numPr>
        <w:ilvl w:val="1"/>
        <w:numId w:val="2"/>
      </w:numPr>
      <w:spacing w:before="240" w:after="180" w:line="360" w:lineRule="auto"/>
      <w:outlineLvl w:val="1"/>
    </w:pPr>
    <w:rPr>
      <w:rFonts w:eastAsia="Calibri"/>
      <w:b/>
      <w:szCs w:val="20"/>
      <w:lang w:eastAsia="de-DE"/>
    </w:rPr>
  </w:style>
  <w:style w:type="paragraph" w:customStyle="1" w:styleId="BPberschrift3">
    <w:name w:val="BP_Überschrift3"/>
    <w:basedOn w:val="Standard"/>
    <w:next w:val="Standard"/>
    <w:uiPriority w:val="1"/>
    <w:qFormat/>
    <w:rsid w:val="007F40EC"/>
    <w:pPr>
      <w:keepNext/>
      <w:keepLines/>
      <w:numPr>
        <w:ilvl w:val="2"/>
        <w:numId w:val="2"/>
      </w:numPr>
      <w:suppressAutoHyphens/>
      <w:spacing w:before="240" w:after="60" w:line="276" w:lineRule="auto"/>
      <w:outlineLvl w:val="2"/>
    </w:pPr>
    <w:rPr>
      <w:rFonts w:eastAsia="MS Mincho"/>
      <w:b/>
      <w:bCs/>
      <w:szCs w:val="20"/>
    </w:rPr>
  </w:style>
  <w:style w:type="paragraph" w:customStyle="1" w:styleId="BPIKKompetenzBeschreibung">
    <w:name w:val="BP_IK_Kompetenz_Beschreibung"/>
    <w:basedOn w:val="Standard"/>
    <w:uiPriority w:val="1"/>
    <w:qFormat/>
    <w:rsid w:val="007F40EC"/>
    <w:pPr>
      <w:spacing w:before="60" w:after="60" w:line="360" w:lineRule="auto"/>
      <w:jc w:val="both"/>
    </w:pPr>
    <w:rPr>
      <w:rFonts w:eastAsia="Calibri"/>
      <w:sz w:val="20"/>
      <w:szCs w:val="20"/>
      <w:lang w:eastAsia="de-DE"/>
    </w:rPr>
  </w:style>
  <w:style w:type="paragraph" w:customStyle="1" w:styleId="BPberschrift4">
    <w:name w:val="BP_Überschrift4"/>
    <w:basedOn w:val="BPberschrift3"/>
    <w:uiPriority w:val="1"/>
    <w:qFormat/>
    <w:rsid w:val="007F40EC"/>
    <w:pPr>
      <w:numPr>
        <w:ilvl w:val="3"/>
      </w:numPr>
      <w:ind w:left="862" w:hanging="862"/>
      <w:outlineLvl w:val="3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098A"/>
    <w:pPr>
      <w:spacing w:line="240" w:lineRule="auto"/>
    </w:pPr>
  </w:style>
  <w:style w:type="paragraph" w:styleId="berschrift1">
    <w:name w:val="heading 1"/>
    <w:basedOn w:val="Standard"/>
    <w:link w:val="berschrift1Zchn"/>
    <w:uiPriority w:val="9"/>
    <w:qFormat/>
    <w:rsid w:val="00C4098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09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customStyle="1" w:styleId="berschrift1Zchn">
    <w:name w:val="Überschrift 1 Zchn"/>
    <w:basedOn w:val="Absatz-Standardschriftart"/>
    <w:link w:val="berschrift1"/>
    <w:uiPriority w:val="9"/>
    <w:rsid w:val="00C4098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09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andardWeb">
    <w:name w:val="Normal (Web)"/>
    <w:basedOn w:val="Standard"/>
    <w:uiPriority w:val="99"/>
    <w:semiHidden/>
    <w:unhideWhenUsed/>
    <w:rsid w:val="00C4098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09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098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098A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09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098A"/>
    <w:rPr>
      <w:rFonts w:ascii="Tahoma" w:hAnsi="Tahoma" w:cs="Tahoma"/>
      <w:sz w:val="16"/>
      <w:szCs w:val="16"/>
    </w:rPr>
  </w:style>
  <w:style w:type="paragraph" w:customStyle="1" w:styleId="BPberschrift1">
    <w:name w:val="BP_Überschrift1"/>
    <w:basedOn w:val="Standard"/>
    <w:next w:val="Standard"/>
    <w:uiPriority w:val="1"/>
    <w:qFormat/>
    <w:rsid w:val="007F40EC"/>
    <w:pPr>
      <w:keepNext/>
      <w:keepLines/>
      <w:numPr>
        <w:numId w:val="2"/>
      </w:numPr>
      <w:spacing w:before="120" w:after="240"/>
      <w:ind w:left="431" w:hanging="431"/>
      <w:outlineLvl w:val="0"/>
    </w:pPr>
    <w:rPr>
      <w:rFonts w:eastAsia="Calibri"/>
      <w:b/>
      <w:bCs/>
      <w:sz w:val="28"/>
      <w:szCs w:val="20"/>
      <w:lang w:eastAsia="de-DE"/>
    </w:rPr>
  </w:style>
  <w:style w:type="paragraph" w:customStyle="1" w:styleId="BPberschrift2">
    <w:name w:val="BP_Überschrift2"/>
    <w:basedOn w:val="Standard"/>
    <w:next w:val="Standard"/>
    <w:uiPriority w:val="1"/>
    <w:qFormat/>
    <w:rsid w:val="007F40EC"/>
    <w:pPr>
      <w:keepNext/>
      <w:keepLines/>
      <w:numPr>
        <w:ilvl w:val="1"/>
        <w:numId w:val="2"/>
      </w:numPr>
      <w:spacing w:before="240" w:after="180" w:line="360" w:lineRule="auto"/>
      <w:outlineLvl w:val="1"/>
    </w:pPr>
    <w:rPr>
      <w:rFonts w:eastAsia="Calibri"/>
      <w:b/>
      <w:szCs w:val="20"/>
      <w:lang w:eastAsia="de-DE"/>
    </w:rPr>
  </w:style>
  <w:style w:type="paragraph" w:customStyle="1" w:styleId="BPberschrift3">
    <w:name w:val="BP_Überschrift3"/>
    <w:basedOn w:val="Standard"/>
    <w:next w:val="Standard"/>
    <w:uiPriority w:val="1"/>
    <w:qFormat/>
    <w:rsid w:val="007F40EC"/>
    <w:pPr>
      <w:keepNext/>
      <w:keepLines/>
      <w:numPr>
        <w:ilvl w:val="2"/>
        <w:numId w:val="2"/>
      </w:numPr>
      <w:suppressAutoHyphens/>
      <w:spacing w:before="240" w:after="60" w:line="276" w:lineRule="auto"/>
      <w:outlineLvl w:val="2"/>
    </w:pPr>
    <w:rPr>
      <w:rFonts w:eastAsia="MS Mincho"/>
      <w:b/>
      <w:bCs/>
      <w:szCs w:val="20"/>
    </w:rPr>
  </w:style>
  <w:style w:type="paragraph" w:customStyle="1" w:styleId="BPIKKompetenzBeschreibung">
    <w:name w:val="BP_IK_Kompetenz_Beschreibung"/>
    <w:basedOn w:val="Standard"/>
    <w:uiPriority w:val="1"/>
    <w:qFormat/>
    <w:rsid w:val="007F40EC"/>
    <w:pPr>
      <w:spacing w:before="60" w:after="60" w:line="360" w:lineRule="auto"/>
      <w:jc w:val="both"/>
    </w:pPr>
    <w:rPr>
      <w:rFonts w:eastAsia="Calibri"/>
      <w:sz w:val="20"/>
      <w:szCs w:val="20"/>
      <w:lang w:eastAsia="de-DE"/>
    </w:rPr>
  </w:style>
  <w:style w:type="paragraph" w:customStyle="1" w:styleId="BPberschrift4">
    <w:name w:val="BP_Überschrift4"/>
    <w:basedOn w:val="BPberschrift3"/>
    <w:uiPriority w:val="1"/>
    <w:qFormat/>
    <w:rsid w:val="007F40EC"/>
    <w:pPr>
      <w:numPr>
        <w:ilvl w:val="3"/>
      </w:numPr>
      <w:ind w:left="862" w:hanging="862"/>
      <w:outlineLvl w:val="3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Baur-Fettah, Yasmin (LIS)</dc:creator>
  <cp:lastModifiedBy>Baur-Fettah, Yasmin (LIS)</cp:lastModifiedBy>
  <cp:revision>2</cp:revision>
  <dcterms:created xsi:type="dcterms:W3CDTF">2016-07-21T08:09:00Z</dcterms:created>
  <dcterms:modified xsi:type="dcterms:W3CDTF">2016-07-21T08:09:00Z</dcterms:modified>
</cp:coreProperties>
</file>