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4.xml" ContentType="application/vnd.openxmlformats-officedocument.customXmlProperties+xml"/>
  <Override PartName="/customXml/itemProps2.xml" ContentType="application/vnd.openxmlformats-officedocument.customXmlProperties+xml"/>
  <Override PartName="/customXml/item3.xml" ContentType="application/xml"/>
  <Override PartName="/customXml/item4.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rPr>
          <w:b/>
          <w:color w:val="000000"/>
        </w:rPr>
      </w:pPr>
      <w:r>
        <w:rPr>
          <w:b/>
          <w:color w:val="000000"/>
        </w:rPr>
        <w:t>1. Was gehört in die Einleitung und wie umfangreich soll sie sein?</w:t>
      </w:r>
    </w:p>
    <w:p>
      <w:pPr>
        <w:pStyle w:val="Normal"/>
        <w:spacing w:lineRule="auto" w:line="240"/>
        <w:rPr>
          <w:color w:val="000000"/>
        </w:rPr>
      </w:pPr>
      <w:r>
        <w:rPr>
          <w:color w:val="000000"/>
        </w:rPr>
        <w:t xml:space="preserve">Die Einleitung kann kurz sein. Zwingend sind Hinweise auf Autor, Titel, Textsorte und Thema des Außentexts. </w:t>
      </w:r>
    </w:p>
    <w:p>
      <w:pPr>
        <w:pStyle w:val="Normal"/>
        <w:spacing w:lineRule="auto" w:line="240"/>
        <w:rPr>
          <w:b/>
          <w:color w:val="000000"/>
        </w:rPr>
      </w:pPr>
      <w:r>
        <w:rPr>
          <w:b/>
          <w:color w:val="000000"/>
        </w:rPr>
        <w:t>2. Was soll in der ersten Teilaufgabe beachtet werden?</w:t>
      </w:r>
    </w:p>
    <w:p>
      <w:pPr>
        <w:pStyle w:val="Normal"/>
        <w:spacing w:lineRule="auto" w:line="240"/>
        <w:rPr>
          <w:color w:val="000000"/>
        </w:rPr>
      </w:pPr>
      <w:r>
        <w:rPr>
          <w:color w:val="000000"/>
        </w:rPr>
        <w:t>In der ersten Teilaufgabe wird der Gedankengang des Autors oder der Autorin zusammengefasst, d.h. er wird komprimiert und seiner inneren Kohärenz entsprechend wiedergegeben. Hierbei gilt es, die zentrale(n) These(n) herauszuarbeiten. In Maßen ist es möglich, aus dem Außentext zu zitieren oder zentrale Begriffe zu übernehmen.</w:t>
      </w:r>
    </w:p>
    <w:p>
      <w:pPr>
        <w:pStyle w:val="Normal"/>
        <w:spacing w:lineRule="auto" w:line="240"/>
        <w:rPr>
          <w:b/>
          <w:color w:val="000000"/>
        </w:rPr>
      </w:pPr>
      <w:r>
        <w:rPr>
          <w:b/>
          <w:color w:val="000000"/>
        </w:rPr>
        <w:t>3. Was wird in der zweiten Teilaufgabe verlangt?</w:t>
      </w:r>
    </w:p>
    <w:p>
      <w:pPr>
        <w:pStyle w:val="Normal"/>
        <w:spacing w:lineRule="auto" w:line="240"/>
        <w:rPr>
          <w:bCs/>
          <w:color w:val="000000"/>
        </w:rPr>
      </w:pPr>
      <w:r>
        <w:rPr>
          <w:bCs/>
          <w:color w:val="000000"/>
        </w:rPr>
        <w:t xml:space="preserve">In der Überleitung zur Erörterungsaufgabe kann die Relevanz des Themas für das literarische Werk kurz aufgezeigt werden. Anschließend findet die Überprüfung der Kerngedanken des Außentextes oder der Aufgabenstellung auf ihre Gültigkeit für das Werk statt, sie werden erörtert; wobei der Operator </w:t>
      </w:r>
      <w:r>
        <w:rPr>
          <w:bCs/>
          <w:color w:val="000000"/>
          <w:u w:val="single"/>
        </w:rPr>
        <w:t>Erörtern</w:t>
      </w:r>
      <w:r>
        <w:rPr>
          <w:bCs/>
          <w:color w:val="000000"/>
        </w:rPr>
        <w:t xml:space="preserve"> hier bedeutet, </w:t>
      </w:r>
      <w:r>
        <w:rPr>
          <w:bCs/>
          <w:i/>
          <w:iCs/>
          <w:color w:val="000000"/>
        </w:rPr>
        <w:t>sich mit einem Thema, einer These oder Perspektive kritisch, differenziert und argumentativ befassen; in schlussfolgernder Abwägung des Für und Wider unter Berücksichtigung unterschiedlicher Perspektiven ein begründetes Urteil fällen</w:t>
      </w:r>
      <w:r>
        <w:rPr>
          <w:bCs/>
          <w:color w:val="000000"/>
        </w:rPr>
        <w:t>.</w:t>
      </w:r>
    </w:p>
    <w:p>
      <w:pPr>
        <w:pStyle w:val="Normal"/>
        <w:spacing w:lineRule="auto" w:line="240"/>
        <w:rPr>
          <w:b/>
          <w:color w:val="000000"/>
        </w:rPr>
      </w:pPr>
      <w:r>
        <w:rPr>
          <w:b/>
          <w:color w:val="000000"/>
        </w:rPr>
        <w:t>4. Muss der Inhalt des zu Grunde gelegten Werkes wiedergegeben werden?</w:t>
      </w:r>
    </w:p>
    <w:p>
      <w:pPr>
        <w:pStyle w:val="Normal"/>
        <w:spacing w:lineRule="auto" w:line="240"/>
        <w:rPr>
          <w:color w:val="000000"/>
        </w:rPr>
      </w:pPr>
      <w:r>
        <w:rPr>
          <w:color w:val="000000"/>
        </w:rPr>
        <w:t xml:space="preserve">Nein. </w:t>
      </w:r>
    </w:p>
    <w:p>
      <w:pPr>
        <w:pStyle w:val="Normal"/>
        <w:spacing w:lineRule="auto" w:line="240"/>
        <w:rPr>
          <w:b/>
          <w:color w:val="000000"/>
        </w:rPr>
      </w:pPr>
      <w:r>
        <w:rPr>
          <w:b/>
          <w:color w:val="000000"/>
        </w:rPr>
        <w:t>5. Wie ausführlich müssen die aufgestellten Behauptungen am Werk belegt werden?</w:t>
      </w:r>
    </w:p>
    <w:p>
      <w:pPr>
        <w:pStyle w:val="Normal"/>
        <w:spacing w:lineRule="auto" w:line="240"/>
        <w:rPr>
          <w:color w:val="000000"/>
        </w:rPr>
      </w:pPr>
      <w:r>
        <w:rPr>
          <w:color w:val="000000"/>
        </w:rPr>
        <w:t>Konkrete Textstellen oder Zitate zur Absicherung der Erkenntnisse werden nicht explizit verlangt. Es können Handlungszusammenhänge dargestellt werden bzw. auf bestimmte Szenen oder Kapitel verwiesen werden. Wörtliche Zitate sind mit einer entsprechenden Quellenangabe zu versehen. Eine Wiedergabe größerer Handlungselemente im Sinne einer Nacherzählung ist zu vermeiden.</w:t>
      </w:r>
    </w:p>
    <w:p>
      <w:pPr>
        <w:pStyle w:val="Normal"/>
        <w:spacing w:lineRule="auto" w:line="240"/>
        <w:rPr>
          <w:b/>
          <w:color w:val="000000"/>
        </w:rPr>
      </w:pPr>
      <w:r>
        <w:rPr>
          <w:b/>
          <w:color w:val="000000"/>
        </w:rPr>
        <w:t>6. Ist die Erörterung eine dialektische?</w:t>
      </w:r>
    </w:p>
    <w:p>
      <w:pPr>
        <w:pStyle w:val="Normal"/>
        <w:spacing w:lineRule="auto" w:line="240"/>
        <w:rPr>
          <w:color w:val="000000"/>
        </w:rPr>
      </w:pPr>
      <w:r>
        <w:rPr>
          <w:color w:val="000000"/>
        </w:rPr>
        <w:t>In der Regel wird ein kontroverser Sachverhalt im Text eröffnet. Dieser ist folglich dialektisch zu erörtern. Die Strukturierung ist individuell gestaltbar im Block- oder Reißverschlussverfahren.</w:t>
      </w:r>
    </w:p>
    <w:p>
      <w:pPr>
        <w:pStyle w:val="Normal"/>
        <w:spacing w:lineRule="auto" w:line="240"/>
        <w:rPr>
          <w:b/>
          <w:color w:val="000000"/>
        </w:rPr>
      </w:pPr>
      <w:r>
        <w:rPr>
          <w:b/>
          <w:color w:val="000000"/>
        </w:rPr>
        <w:t>7. Wie sollen die einzelnen Teile der Arbeit gewichtet werden?</w:t>
      </w:r>
    </w:p>
    <w:p>
      <w:pPr>
        <w:pStyle w:val="Normal"/>
        <w:spacing w:lineRule="auto" w:line="240" w:before="0" w:after="200"/>
        <w:rPr>
          <w:color w:val="000000"/>
        </w:rPr>
      </w:pPr>
      <w:r>
        <w:rPr>
          <w:color w:val="000000"/>
        </w:rPr>
        <w:t>Die Gewichtung der Aufgabenteile richtet sich nach den Angaben in der Aufgabenstellung. Der Schwerpunkt der Arbeit liegt auf der zweiten Teilaufgabe, der Erörterungsaufgabe.</w:t>
      </w:r>
    </w:p>
    <w:sectPr>
      <w:headerReference w:type="default" r:id="rId2"/>
      <w:type w:val="nextPage"/>
      <w:pgSz w:w="11906" w:h="16838"/>
      <w:pgMar w:left="1417" w:right="1417" w:gutter="0" w:header="708" w:top="1417"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pBdr>
        <w:bottom w:val="single" w:sz="4" w:space="1" w:color="000000"/>
      </w:pBdr>
      <w:tabs>
        <w:tab w:val="left" w:pos="1907" w:leader="none"/>
        <w:tab w:val="center" w:pos="4536" w:leader="none"/>
        <w:tab w:val="right" w:pos="9072" w:leader="none"/>
      </w:tabs>
      <w:jc w:val="right"/>
      <w:rPr>
        <w:rFonts w:ascii="Arial" w:hAnsi="Arial" w:cs="Arial"/>
        <w:b/>
        <w:szCs w:val="24"/>
      </w:rPr>
    </w:pPr>
    <w:r>
      <w:rPr>
        <w:rFonts w:cs="Arial" w:ascii="Arial" w:hAnsi="Arial"/>
        <w:b/>
        <w:szCs w:val="24"/>
      </w:rPr>
      <w:t>FAQs – Literarische Erörterung eAN</w:t>
    </w:r>
  </w:p>
</w:hdr>
</file>

<file path=word/settings.xml><?xml version="1.0" encoding="utf-8"?>
<w:settings xmlns:w="http://schemas.openxmlformats.org/wordprocessingml/2006/main">
  <w:zoom w:percent="17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lang w:val="de-DE" w:eastAsia="de-DE"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625c0a"/>
    <w:pPr>
      <w:widowControl/>
      <w:suppressAutoHyphens w:val="true"/>
      <w:bidi w:val="0"/>
      <w:spacing w:lineRule="auto" w:line="276" w:before="0" w:after="200"/>
      <w:jc w:val="left"/>
    </w:pPr>
    <w:rPr>
      <w:rFonts w:ascii="Calibri" w:hAnsi="Calibri" w:eastAsia="Calibri" w:cs="Times New Roman"/>
      <w:color w:val="auto"/>
      <w:kern w:val="0"/>
      <w:sz w:val="24"/>
      <w:szCs w:val="22"/>
      <w:lang w:val="de-DE" w:eastAsia="en-US" w:bidi="ar-SA"/>
    </w:rPr>
  </w:style>
  <w:style w:type="paragraph" w:styleId="Berschrift3">
    <w:name w:val="Heading 3"/>
    <w:basedOn w:val="Normal"/>
    <w:next w:val="Normal"/>
    <w:link w:val="Berschrift3Zchn"/>
    <w:qFormat/>
    <w:rsid w:val="00625c0a"/>
    <w:pPr>
      <w:keepNext w:val="true"/>
      <w:spacing w:before="240" w:after="60"/>
      <w:outlineLvl w:val="2"/>
    </w:pPr>
    <w:rPr>
      <w:rFonts w:eastAsia="Times New Roman"/>
      <w:b/>
      <w:bCs/>
      <w:sz w:val="26"/>
      <w:szCs w:val="26"/>
    </w:rPr>
  </w:style>
  <w:style w:type="character" w:styleId="DefaultParagraphFont" w:default="1">
    <w:name w:val="Default Paragraph Font"/>
    <w:uiPriority w:val="1"/>
    <w:semiHidden/>
    <w:unhideWhenUsed/>
    <w:qFormat/>
    <w:rPr/>
  </w:style>
  <w:style w:type="character" w:styleId="KopfzeileZchn" w:customStyle="1">
    <w:name w:val="Kopfzeile Zchn"/>
    <w:uiPriority w:val="99"/>
    <w:qFormat/>
    <w:rsid w:val="006f0dd0"/>
    <w:rPr>
      <w:rFonts w:ascii="Calibri" w:hAnsi="Calibri"/>
      <w:sz w:val="22"/>
    </w:rPr>
  </w:style>
  <w:style w:type="character" w:styleId="FuzeileZchn" w:customStyle="1">
    <w:name w:val="Fußzeile Zchn"/>
    <w:uiPriority w:val="99"/>
    <w:qFormat/>
    <w:rsid w:val="003d2a56"/>
    <w:rPr>
      <w:rFonts w:ascii="Calibri" w:hAnsi="Calibri"/>
      <w:sz w:val="22"/>
      <w:szCs w:val="22"/>
      <w:lang w:eastAsia="en-US"/>
    </w:rPr>
  </w:style>
  <w:style w:type="character" w:styleId="TextkrperZchn" w:customStyle="1">
    <w:name w:val="Textkörper Zchn"/>
    <w:semiHidden/>
    <w:qFormat/>
    <w:rsid w:val="00de04b4"/>
    <w:rPr>
      <w:rFonts w:ascii="Arial" w:hAnsi="Arial" w:eastAsia="Times New Roman" w:cs="Arial"/>
      <w:b/>
      <w:bCs/>
      <w:i/>
      <w:iCs/>
      <w:sz w:val="24"/>
      <w:szCs w:val="24"/>
    </w:rPr>
  </w:style>
  <w:style w:type="character" w:styleId="Textkrper-ZeileneinzugZchn" w:customStyle="1">
    <w:name w:val="Textkörper-Zeileneinzug Zchn"/>
    <w:uiPriority w:val="99"/>
    <w:semiHidden/>
    <w:qFormat/>
    <w:rsid w:val="00de04b4"/>
    <w:rPr>
      <w:rFonts w:ascii="Calibri" w:hAnsi="Calibri"/>
      <w:sz w:val="22"/>
      <w:szCs w:val="22"/>
      <w:lang w:eastAsia="en-US"/>
    </w:rPr>
  </w:style>
  <w:style w:type="character" w:styleId="Berschrift3Zchn" w:customStyle="1">
    <w:name w:val="Überschrift 3 Zchn"/>
    <w:qFormat/>
    <w:rsid w:val="00625c0a"/>
    <w:rPr>
      <w:rFonts w:ascii="Calibri" w:hAnsi="Calibri" w:eastAsia="Times New Roman" w:cs="Times New Roman"/>
      <w:b/>
      <w:bCs/>
      <w:sz w:val="26"/>
      <w:szCs w:val="26"/>
      <w:lang w:eastAsia="en-US"/>
    </w:rPr>
  </w:style>
  <w:style w:type="character" w:styleId="SprechblasentextZchn" w:customStyle="1">
    <w:name w:val="Sprechblasentext Zchn"/>
    <w:link w:val="BalloonText"/>
    <w:qFormat/>
    <w:rsid w:val="00d95f2e"/>
    <w:rPr>
      <w:rFonts w:ascii="Segoe UI" w:hAnsi="Segoe UI" w:cs="Segoe UI"/>
      <w:sz w:val="18"/>
      <w:szCs w:val="18"/>
      <w:lang w:eastAsia="en-US"/>
    </w:rPr>
  </w:style>
  <w:style w:type="character" w:styleId="FunotentextZchn" w:customStyle="1">
    <w:name w:val="Fußnotentext Zchn"/>
    <w:qFormat/>
    <w:rsid w:val="008d1fc4"/>
    <w:rPr>
      <w:rFonts w:ascii="Calibri" w:hAnsi="Calibri"/>
      <w:lang w:eastAsia="en-US"/>
    </w:rPr>
  </w:style>
  <w:style w:type="character" w:styleId="Funotenzeichen">
    <w:name w:val="Fußnotenzeichen"/>
    <w:qFormat/>
    <w:rsid w:val="008d1fc4"/>
    <w:rPr>
      <w:vertAlign w:val="superscript"/>
    </w:rPr>
  </w:style>
  <w:style w:type="character" w:styleId="Funotenanker">
    <w:name w:val="Footnote Reference"/>
    <w:rPr>
      <w:vertAlign w:val="superscript"/>
    </w:rPr>
  </w:style>
  <w:style w:type="character" w:styleId="Annotationreference">
    <w:name w:val="annotation reference"/>
    <w:qFormat/>
    <w:rsid w:val="008055ed"/>
    <w:rPr>
      <w:sz w:val="16"/>
      <w:szCs w:val="16"/>
    </w:rPr>
  </w:style>
  <w:style w:type="character" w:styleId="KommentartextZchn" w:customStyle="1">
    <w:name w:val="Kommentartext Zchn"/>
    <w:link w:val="Annotationtext"/>
    <w:qFormat/>
    <w:rsid w:val="008055ed"/>
    <w:rPr>
      <w:rFonts w:ascii="Calibri" w:hAnsi="Calibri"/>
      <w:lang w:eastAsia="en-US"/>
    </w:rPr>
  </w:style>
  <w:style w:type="character" w:styleId="KommentarthemaZchn" w:customStyle="1">
    <w:name w:val="Kommentarthema Zchn"/>
    <w:link w:val="Annotationsubject"/>
    <w:qFormat/>
    <w:rsid w:val="008055ed"/>
    <w:rPr>
      <w:rFonts w:ascii="Calibri" w:hAnsi="Calibri"/>
      <w:b/>
      <w:bCs/>
      <w:lang w:eastAsia="en-US"/>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link w:val="TextkrperZchn"/>
    <w:semiHidden/>
    <w:rsid w:val="00de04b4"/>
    <w:pPr>
      <w:spacing w:lineRule="auto" w:line="240" w:before="0" w:after="0"/>
    </w:pPr>
    <w:rPr>
      <w:rFonts w:ascii="Arial" w:hAnsi="Arial" w:eastAsia="Times New Roman" w:cs="Arial"/>
      <w:b/>
      <w:bCs/>
      <w:i/>
      <w:iCs/>
      <w:szCs w:val="24"/>
      <w:lang w:eastAsia="de-DE"/>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6f0dd0"/>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3d2a56"/>
    <w:pPr>
      <w:tabs>
        <w:tab w:val="clear" w:pos="708"/>
        <w:tab w:val="center" w:pos="4536" w:leader="none"/>
        <w:tab w:val="right" w:pos="9072" w:leader="none"/>
      </w:tabs>
    </w:pPr>
    <w:rPr/>
  </w:style>
  <w:style w:type="paragraph" w:styleId="EinzugTextkrper">
    <w:name w:val="Body Text Indent"/>
    <w:basedOn w:val="Normal"/>
    <w:link w:val="Textkrper-ZeileneinzugZchn"/>
    <w:uiPriority w:val="99"/>
    <w:semiHidden/>
    <w:unhideWhenUsed/>
    <w:rsid w:val="00de04b4"/>
    <w:pPr>
      <w:spacing w:before="0" w:after="120"/>
      <w:ind w:left="283" w:hanging="0"/>
    </w:pPr>
    <w:rPr/>
  </w:style>
  <w:style w:type="paragraph" w:styleId="BalloonText">
    <w:name w:val="Balloon Text"/>
    <w:basedOn w:val="Normal"/>
    <w:link w:val="SprechblasentextZchn"/>
    <w:qFormat/>
    <w:rsid w:val="00d95f2e"/>
    <w:pPr>
      <w:spacing w:lineRule="auto" w:line="240" w:before="0" w:after="0"/>
    </w:pPr>
    <w:rPr>
      <w:rFonts w:ascii="Segoe UI" w:hAnsi="Segoe UI" w:cs="Segoe UI"/>
      <w:sz w:val="18"/>
      <w:szCs w:val="18"/>
    </w:rPr>
  </w:style>
  <w:style w:type="paragraph" w:styleId="Revision">
    <w:name w:val="Revision"/>
    <w:qFormat/>
    <w:rsid w:val="00ad0ac3"/>
    <w:pPr>
      <w:widowControl/>
      <w:suppressAutoHyphens w:val="true"/>
      <w:bidi w:val="0"/>
      <w:spacing w:before="0" w:after="0"/>
      <w:jc w:val="left"/>
    </w:pPr>
    <w:rPr>
      <w:rFonts w:ascii="Calibri" w:hAnsi="Calibri" w:eastAsia="Calibri" w:cs="Times New Roman"/>
      <w:color w:val="auto"/>
      <w:kern w:val="0"/>
      <w:sz w:val="24"/>
      <w:szCs w:val="22"/>
      <w:lang w:val="de-DE" w:eastAsia="en-US" w:bidi="ar-SA"/>
    </w:rPr>
  </w:style>
  <w:style w:type="paragraph" w:styleId="Funote">
    <w:name w:val="Footnote Text"/>
    <w:basedOn w:val="Normal"/>
    <w:link w:val="FunotentextZchn"/>
    <w:rsid w:val="008d1fc4"/>
    <w:pPr/>
    <w:rPr>
      <w:sz w:val="20"/>
      <w:szCs w:val="20"/>
    </w:rPr>
  </w:style>
  <w:style w:type="paragraph" w:styleId="Annotationtext">
    <w:name w:val="annotation text"/>
    <w:basedOn w:val="Normal"/>
    <w:link w:val="KommentartextZchn"/>
    <w:qFormat/>
    <w:rsid w:val="008055ed"/>
    <w:pPr/>
    <w:rPr>
      <w:sz w:val="20"/>
      <w:szCs w:val="20"/>
    </w:rPr>
  </w:style>
  <w:style w:type="paragraph" w:styleId="Annotationsubject">
    <w:name w:val="annotation subject"/>
    <w:basedOn w:val="Annotationtext"/>
    <w:next w:val="Annotationtext"/>
    <w:link w:val="KommentarthemaZchn"/>
    <w:qFormat/>
    <w:rsid w:val="008055ed"/>
    <w:pPr/>
    <w:rPr>
      <w:b/>
      <w:bCs/>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customXml" Target="../customXml/item2.xml"/><Relationship Id="rId8" Type="http://schemas.openxmlformats.org/officeDocument/2006/relationships/customXml" Target="../customXml/item3.xml"/><Relationship Id="rId9" Type="http://schemas.openxmlformats.org/officeDocument/2006/relationships/customXml" Target="../customXml/item4.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86ABB7DB895AF4A84640CDA6AA74BEC" ma:contentTypeVersion="2" ma:contentTypeDescription="Ein neues Dokument erstellen." ma:contentTypeScope="" ma:versionID="431501c3278ff1fd0ab9521cb97ae677">
  <xsd:schema xmlns:xsd="http://www.w3.org/2001/XMLSchema" xmlns:xs="http://www.w3.org/2001/XMLSchema" xmlns:p="http://schemas.microsoft.com/office/2006/metadata/properties" xmlns:ns2="8538ccc4-3062-48e0-95d7-2172fbce2c1c" targetNamespace="http://schemas.microsoft.com/office/2006/metadata/properties" ma:root="true" ma:fieldsID="a4b0aceae748437b793d0a3e37b974d5" ns2:_="">
    <xsd:import namespace="8538ccc4-3062-48e0-95d7-2172fbce2c1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8ccc4-3062-48e0-95d7-2172fbce2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5569BC-774C-4B46-839C-8C5FF78502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EE0866-6E4B-4993-97A1-0FE2E587C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8ccc4-3062-48e0-95d7-2172fbce2c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96D34E-547F-4AAA-8D4F-03B2D362747D}">
  <ds:schemaRefs>
    <ds:schemaRef ds:uri="http://schemas.openxmlformats.org/officeDocument/2006/bibliography"/>
  </ds:schemaRefs>
</ds:datastoreItem>
</file>

<file path=customXml/itemProps4.xml><?xml version="1.0" encoding="utf-8"?>
<ds:datastoreItem xmlns:ds="http://schemas.openxmlformats.org/officeDocument/2006/customXml" ds:itemID="{DCC4368E-23DD-471D-8F62-0B4C433808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LibreOffice/7.5.4.2$Windows_X86_64 LibreOffice_project/36ccfdc35048b057fd9854c757a8b67ec53977b6</Application>
  <AppVersion>15.0000</AppVersion>
  <Pages>1</Pages>
  <Words>298</Words>
  <Characters>1899</Characters>
  <CharactersWithSpaces>2185</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2023-12-21T10:08:00Z</dcterms:created>
  <dc:creator>Eberhard Brinkmann</dc:creator>
  <dc:description/>
  <dc:language>de-DE</dc:language>
  <cp:lastModifiedBy>A. Lang</cp:lastModifiedBy>
  <cp:lastPrinted>2010-09-29T13:04:00Z</cp:lastPrinted>
  <dcterms:modified xsi:type="dcterms:W3CDTF">2024-02-18T11:13:06Z</dcterms:modified>
  <cp:revision>5</cp:revision>
  <dc:subject/>
  <dc:title>01_lit_Erörterung_eAN_faqs</dc:title>
</cp:coreProperties>
</file>

<file path=docProps/custom.xml><?xml version="1.0" encoding="utf-8"?>
<Properties xmlns="http://schemas.openxmlformats.org/officeDocument/2006/custom-properties" xmlns:vt="http://schemas.openxmlformats.org/officeDocument/2006/docPropsVTypes"/>
</file>