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058C" w14:textId="333E642A" w:rsidR="00365AD1" w:rsidRPr="00062D63" w:rsidRDefault="001230A2" w:rsidP="001230A2">
      <w:pPr>
        <w:tabs>
          <w:tab w:val="left" w:pos="851"/>
        </w:tabs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3.5.3</w:t>
      </w:r>
      <w:r>
        <w:rPr>
          <w:sz w:val="36"/>
          <w:szCs w:val="36"/>
        </w:rPr>
        <w:tab/>
      </w:r>
      <w:r w:rsidR="00EC74AA" w:rsidRPr="00062D63">
        <w:rPr>
          <w:sz w:val="36"/>
          <w:szCs w:val="36"/>
        </w:rPr>
        <w:t>Stilübungen</w:t>
      </w:r>
    </w:p>
    <w:p w14:paraId="37FFBBE1" w14:textId="77777777" w:rsidR="00EC74AA" w:rsidRPr="00062D63" w:rsidRDefault="00EC74AA" w:rsidP="001230A2">
      <w:pPr>
        <w:spacing w:line="276" w:lineRule="auto"/>
        <w:jc w:val="both"/>
      </w:pPr>
    </w:p>
    <w:p w14:paraId="68D76F6B" w14:textId="027AA760" w:rsidR="00EC74AA" w:rsidRPr="00062D63" w:rsidRDefault="00EC74AA" w:rsidP="001230A2">
      <w:pPr>
        <w:spacing w:line="276" w:lineRule="auto"/>
        <w:jc w:val="both"/>
      </w:pPr>
      <w:r w:rsidRPr="00062D63">
        <w:t xml:space="preserve">Als </w:t>
      </w:r>
      <w:r w:rsidRPr="00062D63">
        <w:rPr>
          <w:i/>
        </w:rPr>
        <w:t>Stilübungen</w:t>
      </w:r>
      <w:r w:rsidRPr="00062D63">
        <w:t xml:space="preserve"> bezeichnet man die Übersetzung neusprachlicher Texte ins Lateinische und Altgriechische als Teil des Studiums der Klassischen Philologie. </w:t>
      </w:r>
      <w:r w:rsidR="00BB1C59" w:rsidRPr="00062D63">
        <w:t>Ziel ist ein tieferes Ver</w:t>
      </w:r>
      <w:r w:rsidR="001230A2">
        <w:softHyphen/>
      </w:r>
      <w:r w:rsidR="00BB1C59" w:rsidRPr="00062D63">
        <w:t>ständ</w:t>
      </w:r>
      <w:r w:rsidR="001230A2">
        <w:softHyphen/>
      </w:r>
      <w:r w:rsidR="00BB1C59" w:rsidRPr="00062D63">
        <w:t>nis der antiken Sprache durch den aktiven Gebrauch</w:t>
      </w:r>
      <w:r w:rsidR="009C1D13" w:rsidRPr="00062D63">
        <w:t xml:space="preserve">, das dann </w:t>
      </w:r>
      <w:r w:rsidR="00015E35" w:rsidRPr="00062D63">
        <w:t>die</w:t>
      </w:r>
      <w:r w:rsidR="00BB1C59" w:rsidRPr="00062D63">
        <w:t xml:space="preserve"> Analyse und Interpretation</w:t>
      </w:r>
      <w:r w:rsidR="00015E35" w:rsidRPr="00062D63">
        <w:t xml:space="preserve"> originaler Texte erleichtern und verbessern soll.</w:t>
      </w:r>
    </w:p>
    <w:p w14:paraId="2BDA3D0E" w14:textId="77777777" w:rsidR="00EC74AA" w:rsidRPr="00062D63" w:rsidRDefault="00EC74AA" w:rsidP="001230A2">
      <w:pPr>
        <w:spacing w:line="276" w:lineRule="auto"/>
        <w:jc w:val="both"/>
      </w:pPr>
    </w:p>
    <w:p w14:paraId="6E650C1D" w14:textId="3351FAE9" w:rsidR="006E276E" w:rsidRPr="00062D63" w:rsidRDefault="00EC74AA" w:rsidP="001230A2">
      <w:pPr>
        <w:spacing w:line="276" w:lineRule="auto"/>
        <w:jc w:val="both"/>
      </w:pPr>
      <w:r w:rsidRPr="00062D63">
        <w:rPr>
          <w:i/>
        </w:rPr>
        <w:t>Stilübungen</w:t>
      </w:r>
      <w:r w:rsidRPr="00062D63">
        <w:t xml:space="preserve"> ist auch der Titel eines Buches des französischen Dichters und Schrift</w:t>
      </w:r>
      <w:r w:rsidR="002F64BB" w:rsidRPr="00062D63">
        <w:softHyphen/>
      </w:r>
      <w:r w:rsidRPr="00062D63">
        <w:t xml:space="preserve">stellers Raymond Queneau (1903-1976), das 1947 unter dem Titel </w:t>
      </w:r>
      <w:r w:rsidRPr="00062D63">
        <w:rPr>
          <w:i/>
        </w:rPr>
        <w:t>Exercises de Style</w:t>
      </w:r>
      <w:r w:rsidR="008E673E" w:rsidRPr="00062D63">
        <w:t xml:space="preserve"> in Paris erschien und erstmals 1961 von Ludwig Harig und Eugen Helmlé ins Deutsche übersetzt wurde.</w:t>
      </w:r>
      <w:r w:rsidRPr="00062D63">
        <w:t xml:space="preserve"> </w:t>
      </w:r>
      <w:r w:rsidR="003A23B9" w:rsidRPr="00062D63">
        <w:t>Dar</w:t>
      </w:r>
      <w:r w:rsidR="009A54D7" w:rsidRPr="00062D63">
        <w:t xml:space="preserve">in wird eine </w:t>
      </w:r>
      <w:r w:rsidR="008E673E" w:rsidRPr="00062D63">
        <w:t xml:space="preserve">Geschichte 99 Mal auf </w:t>
      </w:r>
      <w:r w:rsidR="009A54D7" w:rsidRPr="00062D63">
        <w:t>unterschiedliche Weise erzählt: Ein Wortwechsel zwischen zwei Männern im Bus, der von einem dritten beobachtet wird, der den ersten später woanders im Gespräch mit einem vierten sieht. Variiert we</w:t>
      </w:r>
      <w:r w:rsidR="00FE6DCA" w:rsidRPr="00062D63">
        <w:t>rden beispielsweise Perspektive</w:t>
      </w:r>
      <w:r w:rsidR="009A54D7" w:rsidRPr="00062D63">
        <w:t>, Register, Dialekt, Form oder Stilmittel.</w:t>
      </w:r>
      <w:r w:rsidR="00015E35" w:rsidRPr="00062D63">
        <w:t xml:space="preserve"> </w:t>
      </w:r>
    </w:p>
    <w:p w14:paraId="358EA00F" w14:textId="77777777" w:rsidR="008E673E" w:rsidRPr="00062D63" w:rsidRDefault="008E673E" w:rsidP="001230A2">
      <w:pPr>
        <w:spacing w:line="276" w:lineRule="auto"/>
        <w:jc w:val="both"/>
      </w:pPr>
    </w:p>
    <w:p w14:paraId="3B9F2C1A" w14:textId="77777777" w:rsidR="008237FE" w:rsidRPr="00062D63" w:rsidRDefault="00CB154B" w:rsidP="001230A2">
      <w:pPr>
        <w:spacing w:line="276" w:lineRule="auto"/>
        <w:jc w:val="both"/>
      </w:pPr>
      <w:r w:rsidRPr="00062D63">
        <w:t>Ähnlich</w:t>
      </w:r>
      <w:r w:rsidR="008E673E" w:rsidRPr="00062D63">
        <w:t xml:space="preserve"> verfährt </w:t>
      </w:r>
      <w:r w:rsidRPr="00062D63">
        <w:t xml:space="preserve">Friedrich Christian Delius in seinem </w:t>
      </w:r>
      <w:r w:rsidR="009A54D7" w:rsidRPr="00062D63">
        <w:t xml:space="preserve">Buch </w:t>
      </w:r>
      <w:r w:rsidR="009A54D7" w:rsidRPr="00062D63">
        <w:rPr>
          <w:i/>
        </w:rPr>
        <w:t>Die Minute mit Paul McCartney</w:t>
      </w:r>
      <w:r w:rsidR="009C1D13" w:rsidRPr="00062D63">
        <w:t>, 2005 in Berlin erschienen</w:t>
      </w:r>
      <w:r w:rsidR="009A54D7" w:rsidRPr="00062D63">
        <w:t xml:space="preserve">. </w:t>
      </w:r>
      <w:r w:rsidR="008237FE" w:rsidRPr="00062D63">
        <w:t xml:space="preserve">Am Anfang steht eine Eilmeldung vom 9. März 1967: In einem Londoner Park habe der Hund von Paul McCartney zwei deutsche Studenten gebissen; der Beatle sei daraufhin geflohen und dabei von einer Gruppe </w:t>
      </w:r>
      <w:r w:rsidR="00BB1C59" w:rsidRPr="00062D63">
        <w:t xml:space="preserve">junger Mädchen verfolgt worden. </w:t>
      </w:r>
      <w:r w:rsidR="008237FE" w:rsidRPr="00062D63">
        <w:t>So stand es am</w:t>
      </w:r>
      <w:r w:rsidR="00BB1C59" w:rsidRPr="00062D63">
        <w:t xml:space="preserve"> 11. März 1967</w:t>
      </w:r>
      <w:r w:rsidR="008237FE" w:rsidRPr="00062D63">
        <w:t xml:space="preserve"> im </w:t>
      </w:r>
      <w:r w:rsidR="008237FE" w:rsidRPr="00062D63">
        <w:rPr>
          <w:i/>
        </w:rPr>
        <w:t>Daily Mirror</w:t>
      </w:r>
      <w:r w:rsidR="008237FE" w:rsidRPr="00062D63">
        <w:t>. Vor der Gegendarstellung des Ereignisses d</w:t>
      </w:r>
      <w:r w:rsidR="009C1D13" w:rsidRPr="00062D63">
        <w:t xml:space="preserve">urch Paul McCartney am Ende </w:t>
      </w:r>
      <w:r w:rsidR="008237FE" w:rsidRPr="00062D63">
        <w:t>stehen 64 „Memo-Arien“, in denen die Geschichte in immer wieder neuen Varianten erzählt wird.</w:t>
      </w:r>
      <w:r w:rsidR="00BB1C59" w:rsidRPr="00062D63">
        <w:t xml:space="preserve"> Auch hier werden zum Beispiel Perspektive, Register und Form variiert.</w:t>
      </w:r>
    </w:p>
    <w:p w14:paraId="1D2EDBFE" w14:textId="77777777" w:rsidR="00FE6DCA" w:rsidRPr="00062D63" w:rsidRDefault="00FE6DCA" w:rsidP="001230A2">
      <w:pPr>
        <w:spacing w:line="276" w:lineRule="auto"/>
        <w:jc w:val="both"/>
      </w:pPr>
    </w:p>
    <w:p w14:paraId="29BA6D20" w14:textId="2337E72A" w:rsidR="00FE6DCA" w:rsidRPr="00062D63" w:rsidRDefault="00226277" w:rsidP="001230A2">
      <w:pPr>
        <w:spacing w:line="276" w:lineRule="auto"/>
        <w:jc w:val="both"/>
      </w:pPr>
      <w:r w:rsidRPr="00062D63">
        <w:t xml:space="preserve">In diesem Zusammenhang sei auch noch Andreas Thalmayrs </w:t>
      </w:r>
      <w:r w:rsidRPr="00062D63">
        <w:rPr>
          <w:i/>
        </w:rPr>
        <w:t xml:space="preserve">Wasserzeichen der Poesie </w:t>
      </w:r>
      <w:r w:rsidR="008C4A8C" w:rsidRPr="00062D63">
        <w:rPr>
          <w:i/>
        </w:rPr>
        <w:t xml:space="preserve">oder die Kunst und das Vergnügen Gedichte zu lesen in hundertvierundsechzig Spielarten </w:t>
      </w:r>
      <w:r w:rsidRPr="00062D63">
        <w:t xml:space="preserve">erwähnt, </w:t>
      </w:r>
      <w:r w:rsidR="008C4A8C" w:rsidRPr="00062D63">
        <w:t>das 1985 in d</w:t>
      </w:r>
      <w:r w:rsidR="00B04BD3" w:rsidRPr="00062D63">
        <w:t>er von Hans-Magnus Enzensberger</w:t>
      </w:r>
      <w:r w:rsidR="008C4A8C" w:rsidRPr="00062D63">
        <w:t xml:space="preserve"> herausgegebenen „Anderen Bibliothek“ erschien. Von den beiden anderen Bänden unterscheidet es sich dadurch</w:t>
      </w:r>
      <w:r w:rsidR="00772F9B" w:rsidRPr="00062D63">
        <w:t xml:space="preserve">, dass nicht ein Text immer wieder neu erzählt wird, sondern viele verschiedene Texte vorgestellt, teilweise variiert, teilweise gegenübergestellt werden. Auf diese Weise </w:t>
      </w:r>
      <w:r w:rsidR="00A43958" w:rsidRPr="00062D63">
        <w:t>veranschaulicht</w:t>
      </w:r>
      <w:r w:rsidR="00772F9B" w:rsidRPr="00062D63">
        <w:t xml:space="preserve"> Thalmayr (hinter diesem Pseudonym verbirgt sich Enzensberger) Aspekte des </w:t>
      </w:r>
      <w:r w:rsidR="00A43958" w:rsidRPr="00062D63">
        <w:t>Stils.</w:t>
      </w:r>
    </w:p>
    <w:p w14:paraId="646BB450" w14:textId="77777777" w:rsidR="008237FE" w:rsidRPr="00062D63" w:rsidRDefault="008237FE" w:rsidP="001230A2">
      <w:pPr>
        <w:spacing w:line="276" w:lineRule="auto"/>
        <w:jc w:val="both"/>
      </w:pPr>
    </w:p>
    <w:p w14:paraId="12F15D39" w14:textId="77777777" w:rsidR="008237FE" w:rsidRPr="001230A2" w:rsidRDefault="008237FE" w:rsidP="001230A2">
      <w:pPr>
        <w:spacing w:line="276" w:lineRule="auto"/>
        <w:jc w:val="both"/>
        <w:rPr>
          <w:b/>
        </w:rPr>
      </w:pPr>
      <w:r w:rsidRPr="001230A2">
        <w:rPr>
          <w:b/>
        </w:rPr>
        <w:t xml:space="preserve">Was bedeutet das </w:t>
      </w:r>
      <w:r w:rsidR="00015E35" w:rsidRPr="001230A2">
        <w:rPr>
          <w:b/>
        </w:rPr>
        <w:t xml:space="preserve">nun </w:t>
      </w:r>
      <w:r w:rsidRPr="001230A2">
        <w:rPr>
          <w:b/>
        </w:rPr>
        <w:t xml:space="preserve">für den </w:t>
      </w:r>
      <w:r w:rsidR="009C1D13" w:rsidRPr="001230A2">
        <w:rPr>
          <w:b/>
        </w:rPr>
        <w:t>Deutschu</w:t>
      </w:r>
      <w:r w:rsidRPr="001230A2">
        <w:rPr>
          <w:b/>
        </w:rPr>
        <w:t>nterricht?</w:t>
      </w:r>
    </w:p>
    <w:p w14:paraId="5092065C" w14:textId="77777777" w:rsidR="00371063" w:rsidRPr="00062D63" w:rsidRDefault="00371063" w:rsidP="001230A2">
      <w:pPr>
        <w:spacing w:line="276" w:lineRule="auto"/>
        <w:jc w:val="both"/>
      </w:pPr>
    </w:p>
    <w:p w14:paraId="0D0AC92C" w14:textId="77777777" w:rsidR="008237FE" w:rsidRPr="00062D63" w:rsidRDefault="009C1D13" w:rsidP="001230A2">
      <w:pPr>
        <w:spacing w:line="276" w:lineRule="auto"/>
        <w:jc w:val="both"/>
      </w:pPr>
      <w:r w:rsidRPr="00062D63">
        <w:t>Stilkompetenz</w:t>
      </w:r>
      <w:r w:rsidR="008237FE" w:rsidRPr="00062D63">
        <w:t xml:space="preserve"> erwirbt man durch die analytische und produktive Beschäftigung mit Stil. </w:t>
      </w:r>
      <w:r w:rsidR="00424FA4" w:rsidRPr="00062D63">
        <w:t xml:space="preserve">Wie im Studium der alten Sprachen kann man sich zunächst </w:t>
      </w:r>
      <w:r w:rsidR="00015E35" w:rsidRPr="00062D63">
        <w:t xml:space="preserve">analytisch mit Stil beschäftigen und diesen dann produktiv umsetzen, indem man ihn imitiert. </w:t>
      </w:r>
      <w:r w:rsidRPr="00062D63">
        <w:t xml:space="preserve">Bei den Stilübungen geht es </w:t>
      </w:r>
      <w:r w:rsidR="006E276E" w:rsidRPr="00062D63">
        <w:t xml:space="preserve">nicht nur </w:t>
      </w:r>
      <w:r w:rsidRPr="00062D63">
        <w:t xml:space="preserve">darum, </w:t>
      </w:r>
      <w:r w:rsidR="006E276E" w:rsidRPr="00062D63">
        <w:t xml:space="preserve">zu üben, sondern auch auszuprobieren und zu </w:t>
      </w:r>
      <w:r w:rsidRPr="00062D63">
        <w:t>spielen.</w:t>
      </w:r>
      <w:r w:rsidR="00424FA4" w:rsidRPr="00062D63">
        <w:t xml:space="preserve"> Die Bände von Queneau und Delius können eine Anregung sein, wie </w:t>
      </w:r>
      <w:r w:rsidR="00015E35" w:rsidRPr="00062D63">
        <w:t xml:space="preserve">eine Umsetzung </w:t>
      </w:r>
      <w:r w:rsidR="006E276E" w:rsidRPr="00062D63">
        <w:t>im Unterricht aussehen könnte.</w:t>
      </w:r>
    </w:p>
    <w:p w14:paraId="71D456FA" w14:textId="77777777" w:rsidR="006E276E" w:rsidRPr="00062D63" w:rsidRDefault="006E276E" w:rsidP="001230A2">
      <w:pPr>
        <w:spacing w:line="276" w:lineRule="auto"/>
        <w:jc w:val="both"/>
      </w:pPr>
    </w:p>
    <w:p w14:paraId="53D97AF7" w14:textId="77777777" w:rsidR="00600D73" w:rsidRDefault="00600D73" w:rsidP="001230A2">
      <w:pPr>
        <w:spacing w:line="276" w:lineRule="auto"/>
        <w:jc w:val="both"/>
      </w:pPr>
    </w:p>
    <w:p w14:paraId="6594F715" w14:textId="77777777" w:rsidR="001230A2" w:rsidRPr="00062D63" w:rsidRDefault="001230A2" w:rsidP="001230A2">
      <w:pPr>
        <w:spacing w:line="276" w:lineRule="auto"/>
        <w:jc w:val="both"/>
      </w:pPr>
    </w:p>
    <w:p w14:paraId="7A19A549" w14:textId="77777777" w:rsidR="006E276E" w:rsidRPr="00062D63" w:rsidRDefault="006E276E" w:rsidP="001230A2">
      <w:pPr>
        <w:spacing w:line="276" w:lineRule="auto"/>
        <w:jc w:val="both"/>
      </w:pPr>
      <w:r w:rsidRPr="00062D63">
        <w:lastRenderedPageBreak/>
        <w:t>Einige Vorschläge dazu:</w:t>
      </w:r>
    </w:p>
    <w:p w14:paraId="44E6D416" w14:textId="77777777" w:rsidR="006E276E" w:rsidRPr="00062D63" w:rsidRDefault="006E276E" w:rsidP="001230A2">
      <w:pPr>
        <w:spacing w:line="276" w:lineRule="auto"/>
        <w:jc w:val="both"/>
      </w:pPr>
    </w:p>
    <w:p w14:paraId="66631F7D" w14:textId="21777674" w:rsidR="006E276E" w:rsidRPr="00062D63" w:rsidRDefault="006E276E" w:rsidP="001230A2">
      <w:pPr>
        <w:pStyle w:val="Listenabsatz"/>
        <w:numPr>
          <w:ilvl w:val="0"/>
          <w:numId w:val="1"/>
        </w:numPr>
        <w:spacing w:line="276" w:lineRule="auto"/>
        <w:jc w:val="both"/>
      </w:pPr>
      <w:r w:rsidRPr="00062D63">
        <w:t xml:space="preserve">Die </w:t>
      </w:r>
      <w:r w:rsidR="002F64BB" w:rsidRPr="00062D63">
        <w:t>SchülerInnen</w:t>
      </w:r>
      <w:r w:rsidRPr="00062D63">
        <w:t xml:space="preserve"> erhalten einen Erzählkern</w:t>
      </w:r>
      <w:r w:rsidR="00D40993" w:rsidRPr="00062D63">
        <w:t xml:space="preserve"> oder einen Text</w:t>
      </w:r>
      <w:r w:rsidRPr="00062D63">
        <w:t xml:space="preserve">, den sie nach bestimmten </w:t>
      </w:r>
      <w:r w:rsidR="00595F42" w:rsidRPr="00062D63">
        <w:t xml:space="preserve">stilistischen </w:t>
      </w:r>
      <w:r w:rsidRPr="00062D63">
        <w:t>Vorgaben ausgestalten</w:t>
      </w:r>
      <w:r w:rsidR="00B3661D" w:rsidRPr="00062D63">
        <w:t xml:space="preserve"> oder umgestalten</w:t>
      </w:r>
      <w:r w:rsidRPr="00062D63">
        <w:t xml:space="preserve"> sollen.</w:t>
      </w:r>
    </w:p>
    <w:p w14:paraId="03BBF3E7" w14:textId="77777777" w:rsidR="00595F42" w:rsidRPr="00062D63" w:rsidRDefault="00595F42" w:rsidP="001230A2">
      <w:pPr>
        <w:spacing w:line="276" w:lineRule="auto"/>
        <w:ind w:left="567"/>
        <w:jc w:val="both"/>
      </w:pPr>
    </w:p>
    <w:p w14:paraId="7E3738C6" w14:textId="7099BF8B" w:rsidR="00ED6CEF" w:rsidRPr="00062D63" w:rsidRDefault="00595F42" w:rsidP="001230A2">
      <w:pPr>
        <w:spacing w:line="276" w:lineRule="auto"/>
        <w:ind w:left="567"/>
        <w:jc w:val="both"/>
      </w:pPr>
      <w:r w:rsidRPr="00062D63">
        <w:t xml:space="preserve">Diese Vorgaben müssen so gemacht sein, dass die </w:t>
      </w:r>
      <w:r w:rsidR="002F64BB" w:rsidRPr="00062D63">
        <w:t>SchülerInnen</w:t>
      </w:r>
      <w:r w:rsidRPr="00062D63">
        <w:t xml:space="preserve"> die Aufgabe bewältigen können. Dem Schreibauftrag muss also gegebenenfalls eine Phase der Analyse oder Begriffsklärung vorausgehen, damit klar ist, welche Anforderungen an den Stil gestellt sind. </w:t>
      </w:r>
    </w:p>
    <w:p w14:paraId="3467A12A" w14:textId="26F06037" w:rsidR="00FE6DCA" w:rsidRPr="00062D63" w:rsidRDefault="00FE6DCA" w:rsidP="001230A2">
      <w:pPr>
        <w:spacing w:line="276" w:lineRule="auto"/>
        <w:ind w:left="567"/>
        <w:jc w:val="both"/>
      </w:pPr>
      <w:r w:rsidRPr="00062D63">
        <w:t xml:space="preserve">Dieses Verfahren der Variation </w:t>
      </w:r>
      <w:r w:rsidR="00743AA1" w:rsidRPr="00062D63">
        <w:t>wenden</w:t>
      </w:r>
      <w:r w:rsidRPr="00062D63">
        <w:t xml:space="preserve"> auch Queneau und Delius </w:t>
      </w:r>
      <w:r w:rsidR="00743AA1" w:rsidRPr="00062D63">
        <w:t>in den beiden erwähnten Büchern an.</w:t>
      </w:r>
    </w:p>
    <w:p w14:paraId="278A0FAC" w14:textId="4EF3252C" w:rsidR="00ED6CEF" w:rsidRPr="00062D63" w:rsidRDefault="00ED6CEF" w:rsidP="001230A2">
      <w:pPr>
        <w:spacing w:line="276" w:lineRule="auto"/>
        <w:ind w:left="567"/>
        <w:jc w:val="both"/>
      </w:pPr>
      <w:r w:rsidRPr="00062D63">
        <w:t>Erzählke</w:t>
      </w:r>
      <w:r w:rsidR="00F31D33" w:rsidRPr="00062D63">
        <w:t>rne lassen sich leicht konstruie</w:t>
      </w:r>
      <w:r w:rsidRPr="00062D63">
        <w:t>ren oder finden sich auf der Seite „Vermischtes/Aus aller Welt“ in der Tageszeitung.</w:t>
      </w:r>
    </w:p>
    <w:p w14:paraId="586BD771" w14:textId="77777777" w:rsidR="00490A12" w:rsidRPr="00062D63" w:rsidRDefault="00490A12" w:rsidP="001230A2">
      <w:pPr>
        <w:spacing w:line="276" w:lineRule="auto"/>
        <w:ind w:left="567"/>
        <w:jc w:val="both"/>
      </w:pPr>
    </w:p>
    <w:p w14:paraId="3C34EA42" w14:textId="75F16867" w:rsidR="00371063" w:rsidRPr="00062D63" w:rsidRDefault="006E276E" w:rsidP="001230A2">
      <w:pPr>
        <w:pStyle w:val="Listenabsatz"/>
        <w:numPr>
          <w:ilvl w:val="0"/>
          <w:numId w:val="1"/>
        </w:numPr>
        <w:spacing w:line="276" w:lineRule="auto"/>
        <w:jc w:val="both"/>
      </w:pPr>
      <w:r w:rsidRPr="00062D63">
        <w:t xml:space="preserve">Die </w:t>
      </w:r>
      <w:r w:rsidR="002F64BB" w:rsidRPr="00062D63">
        <w:t>SchülerInnen</w:t>
      </w:r>
      <w:r w:rsidRPr="00062D63">
        <w:t xml:space="preserve"> erhalten </w:t>
      </w:r>
      <w:r w:rsidR="00371063" w:rsidRPr="00062D63">
        <w:t xml:space="preserve">eine stilistische Vorgabe, die sie umsetzen sollen, wenn sie einen Text schreiben. Zu diesem Text können </w:t>
      </w:r>
      <w:r w:rsidR="001D0DE0" w:rsidRPr="00062D63">
        <w:t xml:space="preserve">unter Umständen </w:t>
      </w:r>
      <w:r w:rsidR="00371063" w:rsidRPr="00062D63">
        <w:t>weitere formale oder thematische Vorgaben gemacht werden.</w:t>
      </w:r>
    </w:p>
    <w:p w14:paraId="550BC882" w14:textId="77777777" w:rsidR="00371063" w:rsidRPr="00062D63" w:rsidRDefault="00371063" w:rsidP="001230A2">
      <w:pPr>
        <w:spacing w:line="276" w:lineRule="auto"/>
        <w:ind w:left="567"/>
        <w:jc w:val="both"/>
      </w:pPr>
    </w:p>
    <w:p w14:paraId="4017F799" w14:textId="644A2152" w:rsidR="00371063" w:rsidRPr="00062D63" w:rsidRDefault="00371063" w:rsidP="001230A2">
      <w:pPr>
        <w:spacing w:line="276" w:lineRule="auto"/>
        <w:ind w:left="567"/>
        <w:jc w:val="both"/>
      </w:pPr>
      <w:r w:rsidRPr="00062D63">
        <w:t xml:space="preserve">Hier gilt bezüglich der </w:t>
      </w:r>
      <w:r w:rsidR="001D2294" w:rsidRPr="00062D63">
        <w:t>stilistische</w:t>
      </w:r>
      <w:r w:rsidR="00B04BD3" w:rsidRPr="00062D63">
        <w:t>n Vorgaben das Gleiche wie oben</w:t>
      </w:r>
      <w:r w:rsidR="001D2294" w:rsidRPr="00062D63">
        <w:t>.</w:t>
      </w:r>
    </w:p>
    <w:p w14:paraId="72827049" w14:textId="4DEAFD63" w:rsidR="00490A12" w:rsidRPr="00062D63" w:rsidRDefault="001D2294" w:rsidP="001230A2">
      <w:pPr>
        <w:spacing w:line="276" w:lineRule="auto"/>
        <w:ind w:left="567"/>
        <w:jc w:val="both"/>
      </w:pPr>
      <w:r w:rsidRPr="00062D63">
        <w:t xml:space="preserve">Thematische und formale Vorgaben sollten so gestaltet sein, dass die </w:t>
      </w:r>
      <w:r w:rsidR="002F64BB" w:rsidRPr="00062D63">
        <w:t>SchülerInnen</w:t>
      </w:r>
      <w:r w:rsidRPr="00062D63">
        <w:t xml:space="preserve"> damit etwas anfangen können. Sie sollten keine Hürden darstellen, </w:t>
      </w:r>
      <w:r w:rsidR="00F31D33" w:rsidRPr="00062D63">
        <w:t>sodass</w:t>
      </w:r>
      <w:r w:rsidRPr="00062D63">
        <w:t xml:space="preserve"> die </w:t>
      </w:r>
      <w:r w:rsidR="002F64BB" w:rsidRPr="00062D63">
        <w:t>SchülerInnen</w:t>
      </w:r>
      <w:r w:rsidRPr="00062D63">
        <w:t xml:space="preserve"> sich auf die stilistische Gestaltung konzentrieren können.</w:t>
      </w:r>
    </w:p>
    <w:p w14:paraId="797E56A3" w14:textId="77777777" w:rsidR="00490A12" w:rsidRPr="00062D63" w:rsidRDefault="00490A12" w:rsidP="001230A2">
      <w:pPr>
        <w:spacing w:line="276" w:lineRule="auto"/>
        <w:ind w:left="567"/>
        <w:jc w:val="both"/>
      </w:pPr>
    </w:p>
    <w:p w14:paraId="789A288A" w14:textId="59EEE569" w:rsidR="001D0DE0" w:rsidRPr="00062D63" w:rsidRDefault="00371063" w:rsidP="001230A2">
      <w:pPr>
        <w:pStyle w:val="Listenabsatz"/>
        <w:numPr>
          <w:ilvl w:val="0"/>
          <w:numId w:val="1"/>
        </w:numPr>
        <w:spacing w:line="276" w:lineRule="auto"/>
        <w:jc w:val="both"/>
      </w:pPr>
      <w:r w:rsidRPr="00062D63">
        <w:t xml:space="preserve">Die </w:t>
      </w:r>
      <w:r w:rsidR="002F64BB" w:rsidRPr="00062D63">
        <w:t>SchülerInnen</w:t>
      </w:r>
      <w:r w:rsidRPr="00062D63">
        <w:t xml:space="preserve"> erhalten einen </w:t>
      </w:r>
      <w:r w:rsidR="00B3661D" w:rsidRPr="00062D63">
        <w:t xml:space="preserve">(echten) </w:t>
      </w:r>
      <w:r w:rsidRPr="00062D63">
        <w:t xml:space="preserve">literarischen </w:t>
      </w:r>
      <w:r w:rsidR="001D0DE0" w:rsidRPr="00062D63">
        <w:t xml:space="preserve">oder pragmatischen </w:t>
      </w:r>
      <w:r w:rsidRPr="00062D63">
        <w:t>Text, den sie nach bestimmten</w:t>
      </w:r>
      <w:r w:rsidR="00B3661D" w:rsidRPr="00062D63">
        <w:t xml:space="preserve"> Vorgaben stilistisch bearbeiten </w:t>
      </w:r>
      <w:r w:rsidR="001D0DE0" w:rsidRPr="00062D63">
        <w:t xml:space="preserve">oder </w:t>
      </w:r>
      <w:r w:rsidRPr="00062D63">
        <w:t>verfremden sollen.</w:t>
      </w:r>
    </w:p>
    <w:p w14:paraId="14295DAF" w14:textId="77777777" w:rsidR="00B3661D" w:rsidRPr="00062D63" w:rsidRDefault="00B3661D" w:rsidP="001230A2">
      <w:pPr>
        <w:spacing w:line="276" w:lineRule="auto"/>
        <w:ind w:left="567"/>
        <w:jc w:val="both"/>
      </w:pPr>
    </w:p>
    <w:p w14:paraId="3CE3D512" w14:textId="3D8106A7" w:rsidR="00B3661D" w:rsidRPr="00062D63" w:rsidRDefault="00B3661D" w:rsidP="001230A2">
      <w:pPr>
        <w:spacing w:line="276" w:lineRule="auto"/>
        <w:ind w:left="567"/>
        <w:jc w:val="both"/>
      </w:pPr>
      <w:r w:rsidRPr="00062D63">
        <w:t>Von Vorsc</w:t>
      </w:r>
      <w:r w:rsidR="00743AA1" w:rsidRPr="00062D63">
        <w:t>hlag 1 unterscheidet sich diese</w:t>
      </w:r>
      <w:r w:rsidRPr="00062D63">
        <w:t xml:space="preserve"> Aufgabe darin, dass es sich um einen </w:t>
      </w:r>
      <w:r w:rsidR="00A968BE" w:rsidRPr="00062D63">
        <w:t>authentischen</w:t>
      </w:r>
      <w:r w:rsidR="00743AA1" w:rsidRPr="00062D63">
        <w:t xml:space="preserve"> Text handelt, der nicht eigens für die Stilübung verfasst wurde.</w:t>
      </w:r>
    </w:p>
    <w:p w14:paraId="6B8E4980" w14:textId="0A2549F7" w:rsidR="00743AA1" w:rsidRPr="00062D63" w:rsidRDefault="00743AA1" w:rsidP="001230A2">
      <w:pPr>
        <w:spacing w:line="276" w:lineRule="auto"/>
        <w:ind w:left="567"/>
        <w:jc w:val="both"/>
      </w:pPr>
      <w:r w:rsidRPr="00062D63">
        <w:t>Variante: Die SchülerInnen erhalten einen literarischen Text im Original und in einer verfremdeten Fassung. Sie sollen vergleichen und begründet vermuten, welcher Text stilistisch besser und/oder das Original ist.</w:t>
      </w:r>
    </w:p>
    <w:p w14:paraId="15A24A6A" w14:textId="77777777" w:rsidR="001D0DE0" w:rsidRPr="00062D63" w:rsidRDefault="001D0DE0" w:rsidP="001230A2">
      <w:pPr>
        <w:spacing w:line="276" w:lineRule="auto"/>
        <w:jc w:val="both"/>
      </w:pPr>
    </w:p>
    <w:p w14:paraId="2C1EFF4B" w14:textId="28009F23" w:rsidR="00B3661D" w:rsidRPr="00062D63" w:rsidRDefault="001D0DE0" w:rsidP="001230A2">
      <w:pPr>
        <w:pStyle w:val="Listenabsatz"/>
        <w:numPr>
          <w:ilvl w:val="0"/>
          <w:numId w:val="1"/>
        </w:numPr>
        <w:spacing w:line="276" w:lineRule="auto"/>
        <w:jc w:val="both"/>
      </w:pPr>
      <w:r w:rsidRPr="00062D63">
        <w:t xml:space="preserve">Die SchülerInnen </w:t>
      </w:r>
      <w:r w:rsidR="00B3661D" w:rsidRPr="00062D63">
        <w:t>erhalten eine deutsche Übersetzung eines fremdsprachlichen Textes, der Fehler enthält, mit der Aufgabe, den Text sprachlic</w:t>
      </w:r>
      <w:r w:rsidR="00743AA1" w:rsidRPr="00062D63">
        <w:t>h und stilistisch zu verbessern</w:t>
      </w:r>
      <w:r w:rsidR="00B3661D" w:rsidRPr="00062D63">
        <w:t xml:space="preserve"> </w:t>
      </w:r>
      <w:r w:rsidR="00743AA1" w:rsidRPr="00062D63">
        <w:t xml:space="preserve">(nach Spinner 1990: </w:t>
      </w:r>
      <w:r w:rsidR="00DB7A8C" w:rsidRPr="00062D63">
        <w:t>39).</w:t>
      </w:r>
    </w:p>
    <w:p w14:paraId="6DB00128" w14:textId="77777777" w:rsidR="00B3661D" w:rsidRPr="00062D63" w:rsidRDefault="00B3661D" w:rsidP="001230A2">
      <w:pPr>
        <w:spacing w:line="276" w:lineRule="auto"/>
        <w:ind w:left="567"/>
        <w:jc w:val="both"/>
      </w:pPr>
    </w:p>
    <w:p w14:paraId="485BF8D1" w14:textId="05121334" w:rsidR="00B3661D" w:rsidRPr="00062D63" w:rsidRDefault="00B3661D" w:rsidP="001230A2">
      <w:pPr>
        <w:spacing w:line="276" w:lineRule="auto"/>
        <w:ind w:left="567"/>
        <w:jc w:val="both"/>
      </w:pPr>
      <w:r w:rsidRPr="00062D63">
        <w:t xml:space="preserve">Solche Texte lassen sich vor allem im Ausland an touristischen Zielen finden. Es ist empfehlenswert, nicht nur die deutsche, sondern auch die englische und/oder ursprüngliche Fassung des Textes zur Verfügung zu stellen, damit die SchülerInnen bei Verständnisschwierigkeiten in einer anderen Version nachlesen können. </w:t>
      </w:r>
    </w:p>
    <w:p w14:paraId="6577695D" w14:textId="77777777" w:rsidR="00490A12" w:rsidRPr="00062D63" w:rsidRDefault="00490A12" w:rsidP="001230A2">
      <w:pPr>
        <w:spacing w:line="276" w:lineRule="auto"/>
        <w:jc w:val="both"/>
      </w:pPr>
    </w:p>
    <w:p w14:paraId="3835C9F4" w14:textId="3556C92E" w:rsidR="00743AA1" w:rsidRDefault="001230A2" w:rsidP="001230A2">
      <w:pPr>
        <w:spacing w:line="276" w:lineRule="auto"/>
        <w:jc w:val="both"/>
      </w:pPr>
      <w:r>
        <w:t>Im Materialteil finden sich mehrere Aufgabenbeispiele.</w:t>
      </w:r>
    </w:p>
    <w:p w14:paraId="1ED7C376" w14:textId="77777777" w:rsidR="001230A2" w:rsidRPr="00062D63" w:rsidRDefault="001230A2" w:rsidP="001230A2">
      <w:pPr>
        <w:spacing w:line="276" w:lineRule="auto"/>
        <w:jc w:val="both"/>
      </w:pPr>
    </w:p>
    <w:p w14:paraId="02917A80" w14:textId="77777777" w:rsidR="00743AA1" w:rsidRPr="00062D63" w:rsidRDefault="00743AA1" w:rsidP="001230A2">
      <w:pPr>
        <w:spacing w:line="276" w:lineRule="auto"/>
        <w:jc w:val="both"/>
      </w:pPr>
    </w:p>
    <w:p w14:paraId="3111FFEF" w14:textId="77777777" w:rsidR="00371063" w:rsidRPr="001230A2" w:rsidRDefault="00371063" w:rsidP="001230A2">
      <w:pPr>
        <w:spacing w:line="276" w:lineRule="auto"/>
        <w:jc w:val="both"/>
        <w:rPr>
          <w:b/>
        </w:rPr>
      </w:pPr>
      <w:r w:rsidRPr="001230A2">
        <w:rPr>
          <w:b/>
        </w:rPr>
        <w:t xml:space="preserve">Was leisten diese Verfahren im Einzelnen? </w:t>
      </w:r>
    </w:p>
    <w:p w14:paraId="1A945250" w14:textId="77777777" w:rsidR="008E673E" w:rsidRPr="00062D63" w:rsidRDefault="008E673E" w:rsidP="001230A2">
      <w:pPr>
        <w:spacing w:line="276" w:lineRule="auto"/>
        <w:jc w:val="both"/>
      </w:pPr>
    </w:p>
    <w:p w14:paraId="47CADE2A" w14:textId="34AA93B8" w:rsidR="00F31D33" w:rsidRPr="00062D63" w:rsidRDefault="00ED6CEF" w:rsidP="001230A2">
      <w:pPr>
        <w:spacing w:line="276" w:lineRule="auto"/>
        <w:jc w:val="both"/>
      </w:pPr>
      <w:r w:rsidRPr="00062D63">
        <w:t>„Man sieht nur, was man weiß“, könnte auch hier gelten. I</w:t>
      </w:r>
      <w:r w:rsidR="00D40993" w:rsidRPr="00062D63">
        <w:t xml:space="preserve">n allen </w:t>
      </w:r>
      <w:r w:rsidRPr="00062D63">
        <w:t xml:space="preserve">Vorschlägen </w:t>
      </w:r>
      <w:r w:rsidR="00D40993" w:rsidRPr="00062D63">
        <w:t>geht es um die W</w:t>
      </w:r>
      <w:r w:rsidR="00371063" w:rsidRPr="00062D63">
        <w:t>irkung b</w:t>
      </w:r>
      <w:r w:rsidRPr="00062D63">
        <w:t xml:space="preserve">estimmter stilistischer Mittel, die man nur erkennt, wenn man sie bewusst wahrnimmt. Besonders deutlich wird dies im Vergleich. Deswegen </w:t>
      </w:r>
      <w:r w:rsidR="00FE6DCA" w:rsidRPr="00062D63">
        <w:t>ist es zu emp</w:t>
      </w:r>
      <w:r w:rsidR="004874A4" w:rsidRPr="00062D63">
        <w:t>fehlen</w:t>
      </w:r>
      <w:r w:rsidR="00D940A2">
        <w:t>,</w:t>
      </w:r>
      <w:r w:rsidR="004874A4" w:rsidRPr="00062D63">
        <w:t xml:space="preserve"> kontrastiv zu verfahren, indem man </w:t>
      </w:r>
      <w:r w:rsidR="00F31D33" w:rsidRPr="00062D63">
        <w:t xml:space="preserve">bestimmte stilistische Merkmale </w:t>
      </w:r>
      <w:r w:rsidR="002C3E8B">
        <w:t xml:space="preserve">bzw. deren Abwesenheit </w:t>
      </w:r>
      <w:r w:rsidR="00F31D33" w:rsidRPr="00062D63">
        <w:t xml:space="preserve">gegenüberstellt. </w:t>
      </w:r>
    </w:p>
    <w:p w14:paraId="612692B4" w14:textId="77777777" w:rsidR="00F31D33" w:rsidRPr="00062D63" w:rsidRDefault="00F31D33" w:rsidP="001230A2">
      <w:pPr>
        <w:spacing w:line="276" w:lineRule="auto"/>
        <w:jc w:val="both"/>
      </w:pPr>
    </w:p>
    <w:p w14:paraId="47267C69" w14:textId="6A03F3BD" w:rsidR="00EC74AA" w:rsidRDefault="00F31D33" w:rsidP="001230A2">
      <w:pPr>
        <w:spacing w:line="276" w:lineRule="auto"/>
        <w:jc w:val="both"/>
      </w:pPr>
      <w:r w:rsidRPr="00062D63">
        <w:t>Das Ganze kann zwar als Spiel betrieben werden, das nur die kreative Täti</w:t>
      </w:r>
      <w:r w:rsidR="00B04BD3" w:rsidRPr="00062D63">
        <w:t>gkeit zum Ziel hat. Sehr häufig</w:t>
      </w:r>
      <w:r w:rsidRPr="00062D63">
        <w:t xml:space="preserve"> werden derartige Stilübungen aber dazu dienen, bestimmte stilistische Merkmale zu </w:t>
      </w:r>
      <w:r w:rsidR="00877075">
        <w:t xml:space="preserve">veranschaulichen und zu </w:t>
      </w:r>
      <w:r w:rsidRPr="00062D63">
        <w:t>untersuchen, steh</w:t>
      </w:r>
      <w:r w:rsidR="00DD23B8" w:rsidRPr="00062D63">
        <w:t>en</w:t>
      </w:r>
      <w:r w:rsidRPr="00062D63">
        <w:t xml:space="preserve"> daher </w:t>
      </w:r>
      <w:r w:rsidR="00877075">
        <w:t xml:space="preserve">also </w:t>
      </w:r>
      <w:r w:rsidRPr="00062D63">
        <w:t>in einem ganz konkreten Unterrichts</w:t>
      </w:r>
      <w:r w:rsidRPr="00062D63">
        <w:softHyphen/>
        <w:t>zusammen</w:t>
      </w:r>
      <w:r w:rsidRPr="00062D63">
        <w:softHyphen/>
        <w:t>hang</w:t>
      </w:r>
      <w:r w:rsidR="00C56811">
        <w:t xml:space="preserve">, etwa beim des Schreiben von Texten </w:t>
      </w:r>
      <w:r w:rsidR="002C3E8B">
        <w:t xml:space="preserve">oder </w:t>
      </w:r>
      <w:r w:rsidR="00C56811">
        <w:t>bei der Beschäftigung mit Literatur,</w:t>
      </w:r>
      <w:r w:rsidRPr="00062D63">
        <w:t xml:space="preserve"> und </w:t>
      </w:r>
      <w:r w:rsidR="00DD23B8" w:rsidRPr="00062D63">
        <w:t>haben</w:t>
      </w:r>
      <w:r w:rsidR="002C3E8B">
        <w:t xml:space="preserve"> damit</w:t>
      </w:r>
      <w:r w:rsidR="00DD23B8" w:rsidRPr="00062D63">
        <w:t xml:space="preserve"> </w:t>
      </w:r>
      <w:r w:rsidRPr="00062D63">
        <w:t>eher dienende Funktion.</w:t>
      </w:r>
    </w:p>
    <w:p w14:paraId="32ABF6FF" w14:textId="77777777" w:rsidR="00B04BD3" w:rsidRPr="00062D63" w:rsidRDefault="00B04BD3" w:rsidP="001230A2">
      <w:pPr>
        <w:spacing w:line="276" w:lineRule="auto"/>
        <w:jc w:val="both"/>
      </w:pPr>
    </w:p>
    <w:p w14:paraId="0A2F6C15" w14:textId="0EF1CF91" w:rsidR="00B04BD3" w:rsidRPr="00062D63" w:rsidRDefault="00B04BD3" w:rsidP="001230A2">
      <w:pPr>
        <w:spacing w:line="276" w:lineRule="auto"/>
        <w:jc w:val="both"/>
      </w:pPr>
      <w:r w:rsidRPr="00062D63">
        <w:t>Weitere Anregungen finden sich auch im Artikel „Sti</w:t>
      </w:r>
      <w:r w:rsidR="001230A2">
        <w:t xml:space="preserve">lübungen“ von Kaspar H. Spinner sowie bei Wolfgang Malischewski, der </w:t>
      </w:r>
      <w:r w:rsidR="00C56811">
        <w:t>in seinem Aufsatz „</w:t>
      </w:r>
      <w:r w:rsidR="002C3E8B">
        <w:t>Spaß am unkonventionellen Stil“ zeigt. wie man Beschreibungen stilistisch so gestalten kann, dass die SchülerInnen Freude am Schreiben haben.</w:t>
      </w:r>
    </w:p>
    <w:p w14:paraId="16CEA154" w14:textId="77777777" w:rsidR="00B04BD3" w:rsidRPr="00062D63" w:rsidRDefault="00B04BD3" w:rsidP="001230A2">
      <w:pPr>
        <w:spacing w:line="276" w:lineRule="auto"/>
        <w:jc w:val="both"/>
      </w:pPr>
    </w:p>
    <w:p w14:paraId="2143AB2D" w14:textId="77777777" w:rsidR="00DB7A8C" w:rsidRPr="00062D63" w:rsidRDefault="00DB7A8C" w:rsidP="001230A2">
      <w:pPr>
        <w:spacing w:line="276" w:lineRule="auto"/>
        <w:jc w:val="both"/>
      </w:pPr>
    </w:p>
    <w:p w14:paraId="3C0AB40A" w14:textId="77777777" w:rsidR="00DB7A8C" w:rsidRDefault="00DB7A8C" w:rsidP="001230A2">
      <w:pPr>
        <w:spacing w:line="276" w:lineRule="auto"/>
        <w:jc w:val="both"/>
      </w:pPr>
    </w:p>
    <w:p w14:paraId="214DAA9E" w14:textId="77777777" w:rsidR="00C56811" w:rsidRDefault="00C56811" w:rsidP="001230A2">
      <w:pPr>
        <w:spacing w:line="276" w:lineRule="auto"/>
        <w:jc w:val="both"/>
      </w:pPr>
    </w:p>
    <w:p w14:paraId="3B9723EC" w14:textId="77777777" w:rsidR="00C56811" w:rsidRDefault="00C56811" w:rsidP="001230A2">
      <w:pPr>
        <w:spacing w:line="276" w:lineRule="auto"/>
        <w:jc w:val="both"/>
      </w:pPr>
    </w:p>
    <w:p w14:paraId="03909772" w14:textId="77777777" w:rsidR="001230A2" w:rsidRDefault="001230A2" w:rsidP="001230A2">
      <w:pPr>
        <w:spacing w:line="276" w:lineRule="auto"/>
        <w:jc w:val="both"/>
      </w:pPr>
    </w:p>
    <w:p w14:paraId="5D0E99B3" w14:textId="77777777" w:rsidR="001230A2" w:rsidRPr="00062D63" w:rsidRDefault="001230A2" w:rsidP="001230A2">
      <w:pPr>
        <w:spacing w:line="276" w:lineRule="auto"/>
        <w:jc w:val="both"/>
      </w:pPr>
    </w:p>
    <w:p w14:paraId="330CA56D" w14:textId="5B583726" w:rsidR="007219CC" w:rsidRPr="00062D63" w:rsidRDefault="00B04BD3" w:rsidP="001230A2">
      <w:pPr>
        <w:ind w:left="709" w:hanging="709"/>
        <w:jc w:val="both"/>
        <w:rPr>
          <w:u w:val="single"/>
        </w:rPr>
      </w:pPr>
      <w:r w:rsidRPr="00062D63">
        <w:rPr>
          <w:u w:val="single"/>
        </w:rPr>
        <w:t>Literatur</w:t>
      </w:r>
    </w:p>
    <w:p w14:paraId="217B6120" w14:textId="7A3E48F5" w:rsidR="00DB7A8C" w:rsidRPr="00062D63" w:rsidRDefault="00DB7A8C" w:rsidP="001230A2">
      <w:pPr>
        <w:spacing w:before="120"/>
        <w:ind w:left="567" w:hanging="567"/>
        <w:jc w:val="both"/>
      </w:pPr>
      <w:r w:rsidRPr="00062D63">
        <w:rPr>
          <w:smallCaps/>
        </w:rPr>
        <w:t>Delius</w:t>
      </w:r>
      <w:r w:rsidRPr="00062D63">
        <w:t xml:space="preserve">, Friedrich Christian: </w:t>
      </w:r>
      <w:r w:rsidRPr="00062D63">
        <w:rPr>
          <w:i/>
        </w:rPr>
        <w:t>Die Stunde mit Paul McCartney. Memo-Arien.</w:t>
      </w:r>
      <w:r w:rsidRPr="00062D63">
        <w:t xml:space="preserve"> Berlin: Transit, 2005.</w:t>
      </w:r>
    </w:p>
    <w:p w14:paraId="61B65F9D" w14:textId="495CC793" w:rsidR="001230A2" w:rsidRPr="003623FF" w:rsidRDefault="001230A2" w:rsidP="001230A2">
      <w:pPr>
        <w:spacing w:before="120"/>
        <w:ind w:left="567" w:hanging="567"/>
        <w:jc w:val="both"/>
      </w:pPr>
      <w:r w:rsidRPr="001230A2">
        <w:rPr>
          <w:smallCaps/>
        </w:rPr>
        <w:t>Malischewski</w:t>
      </w:r>
      <w:r w:rsidRPr="003623FF">
        <w:t xml:space="preserve">, Wolfgang: </w:t>
      </w:r>
      <w:r w:rsidRPr="001230A2">
        <w:rPr>
          <w:i/>
        </w:rPr>
        <w:t>Spaß am unkonventionellen Stil.</w:t>
      </w:r>
      <w:r w:rsidRPr="003623FF">
        <w:t xml:space="preserve"> In: Praxis Deutsch 126 (1994), </w:t>
      </w:r>
      <w:r>
        <w:br/>
      </w:r>
      <w:r w:rsidRPr="003623FF">
        <w:t>S. 49-50.</w:t>
      </w:r>
    </w:p>
    <w:p w14:paraId="7CFD975E" w14:textId="27A4F639" w:rsidR="001230A2" w:rsidRPr="00062D63" w:rsidRDefault="00A968BE" w:rsidP="001230A2">
      <w:pPr>
        <w:spacing w:before="120"/>
        <w:ind w:left="567" w:hanging="567"/>
        <w:jc w:val="both"/>
      </w:pPr>
      <w:r w:rsidRPr="00062D63">
        <w:rPr>
          <w:smallCaps/>
        </w:rPr>
        <w:t>Queneau</w:t>
      </w:r>
      <w:r w:rsidRPr="00062D63">
        <w:t xml:space="preserve">, Raymond: </w:t>
      </w:r>
      <w:r w:rsidRPr="00062D63">
        <w:rPr>
          <w:i/>
        </w:rPr>
        <w:t>Stilübungen</w:t>
      </w:r>
      <w:r w:rsidRPr="00062D63">
        <w:t>. Aus dem Französischen von Ludwig Harig und Eugen Helmlé. Frankfurt: Suhrkamp, 1990. (BS 1053)</w:t>
      </w:r>
    </w:p>
    <w:p w14:paraId="69AC973B" w14:textId="237C1419" w:rsidR="00B04BD3" w:rsidRDefault="00B04BD3" w:rsidP="001230A2">
      <w:pPr>
        <w:spacing w:before="120"/>
        <w:ind w:left="567" w:hanging="567"/>
        <w:jc w:val="both"/>
      </w:pPr>
      <w:r w:rsidRPr="00062D63">
        <w:rPr>
          <w:smallCaps/>
        </w:rPr>
        <w:t>Spinner</w:t>
      </w:r>
      <w:r w:rsidRPr="00062D63">
        <w:t xml:space="preserve">, Kaspar H.: </w:t>
      </w:r>
      <w:r w:rsidRPr="00062D63">
        <w:rPr>
          <w:i/>
        </w:rPr>
        <w:t>Stilübungen</w:t>
      </w:r>
      <w:r w:rsidRPr="00062D63">
        <w:t xml:space="preserve">. In: Praxis Deutsch </w:t>
      </w:r>
      <w:r w:rsidR="002F64BB" w:rsidRPr="00062D63">
        <w:t xml:space="preserve">101 (1990), </w:t>
      </w:r>
      <w:r w:rsidRPr="00062D63">
        <w:t>S. 36-39.</w:t>
      </w:r>
    </w:p>
    <w:p w14:paraId="7E86B2F5" w14:textId="1DAFFD2E" w:rsidR="001230A2" w:rsidRPr="00062D63" w:rsidRDefault="001230A2" w:rsidP="001230A2">
      <w:pPr>
        <w:spacing w:before="120"/>
        <w:ind w:left="567" w:hanging="567"/>
        <w:jc w:val="both"/>
      </w:pPr>
      <w:r w:rsidRPr="003623FF">
        <w:rPr>
          <w:smallCaps/>
        </w:rPr>
        <w:t>Thalmayr</w:t>
      </w:r>
      <w:r w:rsidRPr="003623FF">
        <w:t xml:space="preserve">, Andreas: </w:t>
      </w:r>
      <w:r w:rsidRPr="003623FF">
        <w:rPr>
          <w:i/>
        </w:rPr>
        <w:t>Das Wasserzeichen der Poesie oder Die Kunst und das Vergnügen Gedichte zu lesen.</w:t>
      </w:r>
      <w:r w:rsidRPr="003623FF">
        <w:t xml:space="preserve"> Nördlingen: Greno, 1985. (Die Andere Bibliothek)</w:t>
      </w:r>
    </w:p>
    <w:sectPr w:rsidR="001230A2" w:rsidRPr="00062D63" w:rsidSect="0012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44E6" w14:textId="77777777" w:rsidR="00C56811" w:rsidRDefault="00C56811" w:rsidP="00B04BD3">
      <w:r>
        <w:separator/>
      </w:r>
    </w:p>
  </w:endnote>
  <w:endnote w:type="continuationSeparator" w:id="0">
    <w:p w14:paraId="1B993599" w14:textId="77777777" w:rsidR="00C56811" w:rsidRDefault="00C56811" w:rsidP="00B0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C4A80" w14:textId="77777777" w:rsidR="00C56811" w:rsidRDefault="00C56811" w:rsidP="00B04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D01D9A" w14:textId="77777777" w:rsidR="00C56811" w:rsidRDefault="00C56811" w:rsidP="00B04B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6DD7" w14:textId="77777777" w:rsidR="00C56811" w:rsidRDefault="00C56811" w:rsidP="00B04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2C6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CB8C04F" w14:textId="00A95E01" w:rsidR="00C56811" w:rsidRPr="001230A2" w:rsidRDefault="00D22C6A" w:rsidP="00B04BD3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>
      <w:rPr>
        <w:sz w:val="20"/>
        <w:szCs w:val="20"/>
      </w:rPr>
      <w:t>materialien der ZPG „Schreibkom</w:t>
    </w:r>
    <w:r w:rsidRPr="00421903">
      <w:rPr>
        <w:sz w:val="20"/>
        <w:szCs w:val="20"/>
      </w:rPr>
      <w:t>petenz“ (2014)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ADF6" w14:textId="77777777" w:rsidR="00D22C6A" w:rsidRDefault="00D22C6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122FC" w14:textId="77777777" w:rsidR="00C56811" w:rsidRDefault="00C56811" w:rsidP="00B04BD3">
      <w:r>
        <w:separator/>
      </w:r>
    </w:p>
  </w:footnote>
  <w:footnote w:type="continuationSeparator" w:id="0">
    <w:p w14:paraId="04D2A38B" w14:textId="77777777" w:rsidR="00C56811" w:rsidRDefault="00C56811" w:rsidP="00B04B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7402" w14:textId="77777777" w:rsidR="00D22C6A" w:rsidRDefault="00D22C6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D2B7" w14:textId="763EEB8B" w:rsidR="00C56811" w:rsidRPr="001230A2" w:rsidRDefault="00DB4C93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C56811" w:rsidRPr="001230A2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64C36" w14:textId="77777777" w:rsidR="00D22C6A" w:rsidRDefault="00D22C6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660D"/>
    <w:multiLevelType w:val="hybridMultilevel"/>
    <w:tmpl w:val="AB44FBF8"/>
    <w:lvl w:ilvl="0" w:tplc="9A3C79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AA"/>
    <w:rsid w:val="00015E35"/>
    <w:rsid w:val="00062D63"/>
    <w:rsid w:val="000C6EB5"/>
    <w:rsid w:val="001230A2"/>
    <w:rsid w:val="001D0DE0"/>
    <w:rsid w:val="001D2294"/>
    <w:rsid w:val="00204A96"/>
    <w:rsid w:val="00226277"/>
    <w:rsid w:val="002C3E8B"/>
    <w:rsid w:val="002F64BB"/>
    <w:rsid w:val="00365AD1"/>
    <w:rsid w:val="00371063"/>
    <w:rsid w:val="003A23B9"/>
    <w:rsid w:val="00424FA4"/>
    <w:rsid w:val="004874A4"/>
    <w:rsid w:val="00490A12"/>
    <w:rsid w:val="00595F42"/>
    <w:rsid w:val="00600D73"/>
    <w:rsid w:val="006E276E"/>
    <w:rsid w:val="007219CC"/>
    <w:rsid w:val="00743AA1"/>
    <w:rsid w:val="00772F9B"/>
    <w:rsid w:val="008237FE"/>
    <w:rsid w:val="00877075"/>
    <w:rsid w:val="008C4A8C"/>
    <w:rsid w:val="008E673E"/>
    <w:rsid w:val="0099111D"/>
    <w:rsid w:val="009A54D7"/>
    <w:rsid w:val="009C1D13"/>
    <w:rsid w:val="009D7F4F"/>
    <w:rsid w:val="00A32C7C"/>
    <w:rsid w:val="00A43958"/>
    <w:rsid w:val="00A968BE"/>
    <w:rsid w:val="00B04BD3"/>
    <w:rsid w:val="00B3661D"/>
    <w:rsid w:val="00BB1C59"/>
    <w:rsid w:val="00C039D0"/>
    <w:rsid w:val="00C37723"/>
    <w:rsid w:val="00C56811"/>
    <w:rsid w:val="00C952D5"/>
    <w:rsid w:val="00CB154B"/>
    <w:rsid w:val="00D22C6A"/>
    <w:rsid w:val="00D40993"/>
    <w:rsid w:val="00D940A2"/>
    <w:rsid w:val="00DB4C93"/>
    <w:rsid w:val="00DB7A8C"/>
    <w:rsid w:val="00DD23B8"/>
    <w:rsid w:val="00EC74AA"/>
    <w:rsid w:val="00ED6CEF"/>
    <w:rsid w:val="00F31D33"/>
    <w:rsid w:val="00F768E4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58F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76E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B04B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4BD3"/>
  </w:style>
  <w:style w:type="character" w:styleId="Seitenzahl">
    <w:name w:val="page number"/>
    <w:basedOn w:val="Absatzstandardschriftart"/>
    <w:uiPriority w:val="99"/>
    <w:semiHidden/>
    <w:unhideWhenUsed/>
    <w:rsid w:val="00B04BD3"/>
  </w:style>
  <w:style w:type="paragraph" w:styleId="Kopfzeile">
    <w:name w:val="header"/>
    <w:basedOn w:val="Standard"/>
    <w:link w:val="KopfzeileZeichen"/>
    <w:uiPriority w:val="99"/>
    <w:unhideWhenUsed/>
    <w:rsid w:val="001230A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30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76E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B04B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4BD3"/>
  </w:style>
  <w:style w:type="character" w:styleId="Seitenzahl">
    <w:name w:val="page number"/>
    <w:basedOn w:val="Absatzstandardschriftart"/>
    <w:uiPriority w:val="99"/>
    <w:semiHidden/>
    <w:unhideWhenUsed/>
    <w:rsid w:val="00B04BD3"/>
  </w:style>
  <w:style w:type="paragraph" w:styleId="Kopfzeile">
    <w:name w:val="header"/>
    <w:basedOn w:val="Standard"/>
    <w:link w:val="KopfzeileZeichen"/>
    <w:uiPriority w:val="99"/>
    <w:unhideWhenUsed/>
    <w:rsid w:val="001230A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5676</Characters>
  <Application>Microsoft Macintosh Word</Application>
  <DocSecurity>0</DocSecurity>
  <Lines>47</Lines>
  <Paragraphs>13</Paragraphs>
  <ScaleCrop>false</ScaleCrop>
  <Company>Carl-Benz-Gymnasium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12</cp:revision>
  <cp:lastPrinted>2014-01-27T17:35:00Z</cp:lastPrinted>
  <dcterms:created xsi:type="dcterms:W3CDTF">2013-11-21T11:25:00Z</dcterms:created>
  <dcterms:modified xsi:type="dcterms:W3CDTF">2014-02-11T11:11:00Z</dcterms:modified>
</cp:coreProperties>
</file>