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1D4" w:rsidRDefault="00B031D4">
      <w:bookmarkStart w:id="0" w:name="_GoBack"/>
      <w:bookmarkEnd w:id="0"/>
    </w:p>
    <w:p w:rsidR="00B031D4" w:rsidRDefault="00EE1888">
      <w:r>
        <w:rPr>
          <w:rFonts w:ascii="Arial" w:hAnsi="Arial"/>
          <w:sz w:val="28"/>
          <w:szCs w:val="28"/>
        </w:rPr>
        <w:t>Immer wieder haben sich Fachleute darüber Gedanken gemacht, wie man sich möglichst</w:t>
      </w:r>
    </w:p>
    <w:p w:rsidR="00B031D4" w:rsidRDefault="00B031D4"/>
    <w:p w:rsidR="00B031D4" w:rsidRDefault="00EE1888">
      <w:pPr>
        <w:jc w:val="center"/>
      </w:pPr>
      <w:r>
        <w:rPr>
          <w:rFonts w:ascii="Arial" w:hAnsi="Arial"/>
          <w:b/>
          <w:bCs/>
          <w:sz w:val="28"/>
          <w:szCs w:val="28"/>
        </w:rPr>
        <w:t>präzise und verständlich ausdrücken</w:t>
      </w:r>
    </w:p>
    <w:p w:rsidR="00B031D4" w:rsidRDefault="00B031D4">
      <w:pPr>
        <w:jc w:val="center"/>
      </w:pPr>
    </w:p>
    <w:p w:rsidR="00B031D4" w:rsidRDefault="00EE1888">
      <w:r>
        <w:rPr>
          <w:rFonts w:ascii="Arial" w:hAnsi="Arial"/>
          <w:sz w:val="28"/>
          <w:szCs w:val="28"/>
        </w:rPr>
        <w:t>kann und welche Prinzipien sich dabei als besonders hilfreich erweisen. Hier finden Sie acht Tipps für gutes Schriftdeutsch!</w:t>
      </w:r>
    </w:p>
    <w:p w:rsidR="00B031D4" w:rsidRDefault="00B031D4"/>
    <w:p w:rsidR="00B031D4" w:rsidRDefault="00B031D4"/>
    <w:p w:rsidR="00B031D4" w:rsidRDefault="00EE1888">
      <w:r>
        <w:rPr>
          <w:rFonts w:ascii="Arial" w:hAnsi="Arial"/>
          <w:b/>
          <w:bCs/>
        </w:rPr>
        <w:t xml:space="preserve">Tipp </w:t>
      </w:r>
      <w:r>
        <w:rPr>
          <w:rFonts w:ascii="Arial" w:hAnsi="Arial"/>
          <w:b/>
          <w:bCs/>
        </w:rPr>
        <w:t>Nr. 1:</w:t>
      </w:r>
    </w:p>
    <w:p w:rsidR="00B031D4" w:rsidRDefault="00EE1888">
      <w:r>
        <w:rPr>
          <w:rFonts w:ascii="Arial" w:hAnsi="Arial"/>
        </w:rPr>
        <w:t>In der Kürze liegt die Würze! Versuchen Sie nicht kompliziert auszudrücken, was sich ganz einfach sagen lässt. Das gilt auch für den Satzbau!</w:t>
      </w:r>
    </w:p>
    <w:p w:rsidR="00B031D4" w:rsidRDefault="00B031D4"/>
    <w:p w:rsidR="00B031D4" w:rsidRDefault="00EE1888">
      <w:r>
        <w:rPr>
          <w:rFonts w:ascii="Arial" w:hAnsi="Arial"/>
          <w:b/>
          <w:bCs/>
        </w:rPr>
        <w:t>Tipp Nr. 2:</w:t>
      </w:r>
    </w:p>
    <w:p w:rsidR="00B031D4" w:rsidRDefault="00EE1888">
      <w:r>
        <w:rPr>
          <w:rFonts w:ascii="Arial" w:hAnsi="Arial"/>
        </w:rPr>
        <w:t>Suchen Sie sich das passende Wort heraus und verwenden Sie Mühe darauf, sich ganz konkret ausz</w:t>
      </w:r>
      <w:r>
        <w:rPr>
          <w:rFonts w:ascii="Arial" w:hAnsi="Arial"/>
        </w:rPr>
        <w:t>udrücken.</w:t>
      </w:r>
    </w:p>
    <w:p w:rsidR="00B031D4" w:rsidRDefault="00B031D4"/>
    <w:p w:rsidR="00B031D4" w:rsidRDefault="00EE1888">
      <w:r>
        <w:rPr>
          <w:rFonts w:ascii="Arial" w:hAnsi="Arial"/>
          <w:b/>
          <w:bCs/>
        </w:rPr>
        <w:t xml:space="preserve">Tipp Nr. 3: </w:t>
      </w:r>
    </w:p>
    <w:p w:rsidR="00B031D4" w:rsidRDefault="00EE1888">
      <w:r>
        <w:rPr>
          <w:rFonts w:ascii="Arial" w:hAnsi="Arial"/>
        </w:rPr>
        <w:t>Bei den Wortarten sind die Verben besonders wichtig. Sie bringen Bewegung in Ihren Text. Adjektive sind sparsam einzusetzen, wenn es viele sind, wirkt ein Text schnell überladen. Zu viele Substantive  machen einen Satz oft steif und</w:t>
      </w:r>
      <w:r>
        <w:rPr>
          <w:rFonts w:ascii="Arial" w:hAnsi="Arial"/>
        </w:rPr>
        <w:t xml:space="preserve"> umständlich.</w:t>
      </w:r>
    </w:p>
    <w:p w:rsidR="00B031D4" w:rsidRDefault="00B031D4"/>
    <w:p w:rsidR="00B031D4" w:rsidRDefault="00EE1888">
      <w:r>
        <w:rPr>
          <w:rFonts w:ascii="Arial" w:hAnsi="Arial"/>
          <w:b/>
          <w:bCs/>
        </w:rPr>
        <w:t>Tipp Nr. 4:</w:t>
      </w:r>
    </w:p>
    <w:p w:rsidR="00B031D4" w:rsidRDefault="00EE1888">
      <w:r>
        <w:rPr>
          <w:rFonts w:ascii="Arial" w:hAnsi="Arial"/>
        </w:rPr>
        <w:t xml:space="preserve">Vermeiden Sie Modewörter, die irgendwann blass und verschwommen wirken Wolf Schneider schreibt: „Wer eigentlich hat entschieden, dass Millionen Deutsche nichts mehr verstehen, begreifen, erkennen, einsehen, kapieren, nachfühlen, </w:t>
      </w:r>
      <w:r>
        <w:rPr>
          <w:rFonts w:ascii="Arial" w:hAnsi="Arial"/>
        </w:rPr>
        <w:t>nachempfinden, sich klarmachen, billigen – sondern es nachvollziehen?“ (DIE ZEIT, Beilage „Wie Sie besser schreiben – Ein Deutsch-Stilkunde in zwanzig Lektionen, Mai 2012, S.15)</w:t>
      </w:r>
    </w:p>
    <w:p w:rsidR="00B031D4" w:rsidRDefault="00B031D4"/>
    <w:p w:rsidR="00B031D4" w:rsidRDefault="00EE1888">
      <w:r>
        <w:rPr>
          <w:rFonts w:ascii="Arial" w:hAnsi="Arial"/>
          <w:b/>
          <w:bCs/>
        </w:rPr>
        <w:t>Tipp Nr. 5:</w:t>
      </w:r>
    </w:p>
    <w:p w:rsidR="00B031D4" w:rsidRDefault="00EE1888">
      <w:r>
        <w:rPr>
          <w:rFonts w:ascii="Arial" w:hAnsi="Arial"/>
        </w:rPr>
        <w:t>Aktiv ist meist besser als Passiv! „Jetzt wird geschwiegen!“ oder</w:t>
      </w:r>
      <w:r>
        <w:rPr>
          <w:rFonts w:ascii="Arial" w:hAnsi="Arial"/>
        </w:rPr>
        <w:t xml:space="preserve"> „Seitens der Schulleitung wird verfügt...“ klingt unpersönlich und umständlich.</w:t>
      </w:r>
    </w:p>
    <w:p w:rsidR="00B031D4" w:rsidRDefault="00B031D4"/>
    <w:p w:rsidR="00B031D4" w:rsidRDefault="00EE1888">
      <w:r>
        <w:rPr>
          <w:rFonts w:ascii="Arial" w:hAnsi="Arial"/>
          <w:b/>
          <w:bCs/>
        </w:rPr>
        <w:t>Tipp Nr. 6:</w:t>
      </w:r>
    </w:p>
    <w:p w:rsidR="00B031D4" w:rsidRDefault="00EE1888">
      <w:r>
        <w:rPr>
          <w:rFonts w:ascii="Arial" w:hAnsi="Arial"/>
        </w:rPr>
        <w:t>Variieren Sie den Satzanfang! Was sich ständig wiederholt, wirkt schnell langweilig.</w:t>
      </w:r>
    </w:p>
    <w:p w:rsidR="00B031D4" w:rsidRDefault="00B031D4"/>
    <w:p w:rsidR="00B031D4" w:rsidRDefault="00EE1888">
      <w:r>
        <w:rPr>
          <w:rFonts w:ascii="Arial" w:hAnsi="Arial"/>
          <w:b/>
          <w:bCs/>
        </w:rPr>
        <w:t>Tipp Nr. 7:</w:t>
      </w:r>
    </w:p>
    <w:p w:rsidR="00B031D4" w:rsidRDefault="00EE1888">
      <w:r>
        <w:rPr>
          <w:rFonts w:ascii="Arial" w:hAnsi="Arial"/>
        </w:rPr>
        <w:t>Es gibt viele Satzzeichen, nicht nur Punkt und Komma. Auch der S</w:t>
      </w:r>
      <w:r>
        <w:rPr>
          <w:rFonts w:ascii="Arial" w:hAnsi="Arial"/>
        </w:rPr>
        <w:t>trichpunkt, der Doppelpunkt oder der Gedankenstrich eignen sich zur Gliederung von Sätzen.</w:t>
      </w:r>
    </w:p>
    <w:p w:rsidR="00B031D4" w:rsidRDefault="00B031D4"/>
    <w:p w:rsidR="00B031D4" w:rsidRDefault="00EE1888">
      <w:r>
        <w:rPr>
          <w:rFonts w:ascii="Arial" w:hAnsi="Arial"/>
          <w:b/>
          <w:bCs/>
        </w:rPr>
        <w:t>Tipp Nr. 8:</w:t>
      </w:r>
    </w:p>
    <w:p w:rsidR="00B031D4" w:rsidRDefault="00EE1888">
      <w:r>
        <w:rPr>
          <w:rFonts w:ascii="Arial" w:hAnsi="Arial"/>
        </w:rPr>
        <w:t xml:space="preserve">Seien auch einmal mutig und machen Sie Ihren Text durch Bild oder eine Metapher anschaulich! Es sollten aber nicht </w:t>
      </w:r>
      <w:proofErr w:type="spellStart"/>
      <w:r>
        <w:rPr>
          <w:rFonts w:ascii="Arial" w:hAnsi="Arial"/>
        </w:rPr>
        <w:t>Allerweltsbilder</w:t>
      </w:r>
      <w:proofErr w:type="spellEnd"/>
      <w:r>
        <w:rPr>
          <w:rFonts w:ascii="Arial" w:hAnsi="Arial"/>
        </w:rPr>
        <w:t xml:space="preserve"> wie zum Beispiel „Alles in Butter!“ oder die „Spitze des Eisbergs“ sein. Lassen Sie sich etwas (Gutes) einfallen... </w:t>
      </w:r>
    </w:p>
    <w:p w:rsidR="00B031D4" w:rsidRDefault="00B031D4"/>
    <w:p w:rsidR="00B031D4" w:rsidRDefault="00EE1888">
      <w:r>
        <w:rPr>
          <w:rFonts w:ascii="Arial" w:hAnsi="Arial"/>
          <w:b/>
          <w:bCs/>
          <w:i/>
          <w:iCs/>
          <w:sz w:val="20"/>
          <w:szCs w:val="20"/>
        </w:rPr>
        <w:t>Das is</w:t>
      </w:r>
      <w:r>
        <w:rPr>
          <w:rFonts w:ascii="Arial" w:hAnsi="Arial"/>
          <w:b/>
          <w:bCs/>
          <w:i/>
          <w:iCs/>
          <w:sz w:val="20"/>
          <w:szCs w:val="20"/>
        </w:rPr>
        <w:t xml:space="preserve">t nur eine Auswahl! </w:t>
      </w:r>
      <w:r>
        <w:rPr>
          <w:rFonts w:ascii="Arial" w:hAnsi="Arial"/>
          <w:b/>
          <w:bCs/>
          <w:i/>
          <w:iCs/>
          <w:sz w:val="20"/>
          <w:szCs w:val="20"/>
          <w:u w:val="single"/>
        </w:rPr>
        <w:t>Beispiele</w:t>
      </w:r>
      <w:r>
        <w:rPr>
          <w:rFonts w:ascii="Arial" w:hAnsi="Arial"/>
          <w:b/>
          <w:bCs/>
          <w:i/>
          <w:iCs/>
          <w:sz w:val="20"/>
          <w:szCs w:val="20"/>
        </w:rPr>
        <w:t xml:space="preserve"> fehlen hier weitgehend – zwei Literaturhinweise können helfen: Bastian Sick, Der Dativ ist dem Genitiv sein Tod. Ein Wegweiser durch den Irrgarten der deutschen Sprache. Kiepenheuer &amp; Witsch. Köln 2004 oder Wolf Schneider, Deu</w:t>
      </w:r>
      <w:r>
        <w:rPr>
          <w:rFonts w:ascii="Arial" w:hAnsi="Arial"/>
          <w:b/>
          <w:bCs/>
          <w:i/>
          <w:iCs/>
          <w:sz w:val="20"/>
          <w:szCs w:val="20"/>
        </w:rPr>
        <w:t xml:space="preserve">tsch für junge Profis. Wie man gut und lebendig schreibt, Rowohlt. Reinbek 2011 </w:t>
      </w:r>
    </w:p>
    <w:p w:rsidR="00B031D4" w:rsidRDefault="00B031D4"/>
    <w:p w:rsidR="00B031D4" w:rsidRDefault="00EE1888">
      <w:r>
        <w:rPr>
          <w:rFonts w:ascii="Arial" w:hAnsi="Arial"/>
          <w:b/>
          <w:bCs/>
          <w:i/>
          <w:iCs/>
        </w:rPr>
        <w:t xml:space="preserve">Diagnosebogen für Texte aller Art: Wo ist die Umsetzung der Tipps gelungen, wo nicht? </w:t>
      </w:r>
    </w:p>
    <w:p w:rsidR="00B031D4" w:rsidRDefault="00B031D4"/>
    <w:p w:rsidR="00B031D4" w:rsidRDefault="00B031D4"/>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firstRow="0" w:lastRow="0" w:firstColumn="0" w:lastColumn="0" w:noHBand="0" w:noVBand="0"/>
      </w:tblPr>
      <w:tblGrid>
        <w:gridCol w:w="1859"/>
        <w:gridCol w:w="3870"/>
        <w:gridCol w:w="3916"/>
      </w:tblGrid>
      <w:tr w:rsidR="00B031D4">
        <w:tblPrEx>
          <w:tblCellMar>
            <w:top w:w="0" w:type="dxa"/>
            <w:bottom w:w="0" w:type="dxa"/>
          </w:tblCellMar>
        </w:tblPrEx>
        <w:tc>
          <w:tcPr>
            <w:tcW w:w="1859"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031D4" w:rsidRDefault="00EE1888">
            <w:pPr>
              <w:pStyle w:val="TabellenInhalt"/>
              <w:jc w:val="center"/>
            </w:pPr>
            <w:r>
              <w:rPr>
                <w:rFonts w:ascii="Arial" w:hAnsi="Arial"/>
                <w:b/>
                <w:bCs/>
                <w:sz w:val="32"/>
                <w:szCs w:val="32"/>
              </w:rPr>
              <w:t>Tipp Nr.</w:t>
            </w:r>
          </w:p>
        </w:tc>
        <w:tc>
          <w:tcPr>
            <w:tcW w:w="3870"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B031D4" w:rsidRDefault="00EE1888">
            <w:pPr>
              <w:pStyle w:val="TabellenInhalt"/>
              <w:jc w:val="center"/>
            </w:pPr>
            <w:r>
              <w:rPr>
                <w:rFonts w:ascii="Arial" w:hAnsi="Arial"/>
                <w:sz w:val="32"/>
                <w:szCs w:val="32"/>
              </w:rPr>
              <w:t>+</w:t>
            </w:r>
          </w:p>
        </w:tc>
        <w:tc>
          <w:tcPr>
            <w:tcW w:w="391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031D4" w:rsidRDefault="00EE1888">
            <w:pPr>
              <w:pStyle w:val="TabellenInhalt"/>
              <w:jc w:val="center"/>
            </w:pPr>
            <w:r>
              <w:rPr>
                <w:rFonts w:ascii="Arial" w:hAnsi="Arial"/>
                <w:b/>
                <w:bCs/>
                <w:sz w:val="32"/>
                <w:szCs w:val="32"/>
              </w:rPr>
              <w:t>-</w:t>
            </w:r>
          </w:p>
        </w:tc>
      </w:tr>
      <w:tr w:rsidR="00B031D4">
        <w:tblPrEx>
          <w:tblCellMar>
            <w:top w:w="0" w:type="dxa"/>
            <w:bottom w:w="0" w:type="dxa"/>
          </w:tblCellMar>
        </w:tblPrEx>
        <w:tc>
          <w:tcPr>
            <w:tcW w:w="1859"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jc w:val="center"/>
            </w:pPr>
          </w:p>
          <w:p w:rsidR="00B031D4" w:rsidRDefault="00EE1888">
            <w:pPr>
              <w:pStyle w:val="TabellenInhalt"/>
              <w:jc w:val="center"/>
            </w:pPr>
            <w:r>
              <w:rPr>
                <w:rFonts w:ascii="Arial" w:hAnsi="Arial"/>
                <w:b/>
                <w:bCs/>
                <w:sz w:val="32"/>
                <w:szCs w:val="32"/>
              </w:rPr>
              <w:t>1</w:t>
            </w:r>
          </w:p>
        </w:tc>
        <w:tc>
          <w:tcPr>
            <w:tcW w:w="3870"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tc>
        <w:tc>
          <w:tcPr>
            <w:tcW w:w="391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031D4" w:rsidRDefault="00B031D4">
            <w:pPr>
              <w:pStyle w:val="TabellenInhalt"/>
            </w:pPr>
          </w:p>
        </w:tc>
      </w:tr>
      <w:tr w:rsidR="00B031D4">
        <w:tblPrEx>
          <w:tblCellMar>
            <w:top w:w="0" w:type="dxa"/>
            <w:bottom w:w="0" w:type="dxa"/>
          </w:tblCellMar>
        </w:tblPrEx>
        <w:tc>
          <w:tcPr>
            <w:tcW w:w="1859"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jc w:val="center"/>
            </w:pPr>
          </w:p>
          <w:p w:rsidR="00B031D4" w:rsidRDefault="00EE1888">
            <w:pPr>
              <w:pStyle w:val="TabellenInhalt"/>
              <w:jc w:val="center"/>
            </w:pPr>
            <w:r>
              <w:rPr>
                <w:rFonts w:ascii="Arial" w:hAnsi="Arial"/>
                <w:b/>
                <w:bCs/>
                <w:sz w:val="32"/>
                <w:szCs w:val="32"/>
              </w:rPr>
              <w:t>2</w:t>
            </w:r>
          </w:p>
        </w:tc>
        <w:tc>
          <w:tcPr>
            <w:tcW w:w="3870"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tc>
        <w:tc>
          <w:tcPr>
            <w:tcW w:w="391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031D4" w:rsidRDefault="00B031D4">
            <w:pPr>
              <w:pStyle w:val="TabellenInhalt"/>
            </w:pPr>
          </w:p>
        </w:tc>
      </w:tr>
      <w:tr w:rsidR="00B031D4">
        <w:tblPrEx>
          <w:tblCellMar>
            <w:top w:w="0" w:type="dxa"/>
            <w:bottom w:w="0" w:type="dxa"/>
          </w:tblCellMar>
        </w:tblPrEx>
        <w:tc>
          <w:tcPr>
            <w:tcW w:w="1859"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jc w:val="center"/>
            </w:pPr>
          </w:p>
          <w:p w:rsidR="00B031D4" w:rsidRDefault="00EE1888">
            <w:pPr>
              <w:pStyle w:val="TabellenInhalt"/>
              <w:jc w:val="center"/>
            </w:pPr>
            <w:r>
              <w:rPr>
                <w:rFonts w:ascii="Arial" w:hAnsi="Arial"/>
                <w:b/>
                <w:bCs/>
                <w:sz w:val="32"/>
                <w:szCs w:val="32"/>
              </w:rPr>
              <w:t>3</w:t>
            </w:r>
          </w:p>
        </w:tc>
        <w:tc>
          <w:tcPr>
            <w:tcW w:w="3870"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tc>
        <w:tc>
          <w:tcPr>
            <w:tcW w:w="391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031D4" w:rsidRDefault="00B031D4">
            <w:pPr>
              <w:pStyle w:val="TabellenInhalt"/>
            </w:pPr>
          </w:p>
        </w:tc>
      </w:tr>
      <w:tr w:rsidR="00B031D4">
        <w:tblPrEx>
          <w:tblCellMar>
            <w:top w:w="0" w:type="dxa"/>
            <w:bottom w:w="0" w:type="dxa"/>
          </w:tblCellMar>
        </w:tblPrEx>
        <w:tc>
          <w:tcPr>
            <w:tcW w:w="1859"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jc w:val="center"/>
            </w:pPr>
          </w:p>
          <w:p w:rsidR="00B031D4" w:rsidRDefault="00EE1888">
            <w:pPr>
              <w:pStyle w:val="TabellenInhalt"/>
              <w:jc w:val="center"/>
            </w:pPr>
            <w:r>
              <w:rPr>
                <w:rFonts w:ascii="Arial" w:hAnsi="Arial"/>
                <w:b/>
                <w:bCs/>
                <w:sz w:val="32"/>
                <w:szCs w:val="32"/>
              </w:rPr>
              <w:t>4</w:t>
            </w:r>
          </w:p>
        </w:tc>
        <w:tc>
          <w:tcPr>
            <w:tcW w:w="3870"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tc>
        <w:tc>
          <w:tcPr>
            <w:tcW w:w="391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031D4" w:rsidRDefault="00B031D4">
            <w:pPr>
              <w:pStyle w:val="TabellenInhalt"/>
            </w:pPr>
          </w:p>
        </w:tc>
      </w:tr>
      <w:tr w:rsidR="00B031D4">
        <w:tblPrEx>
          <w:tblCellMar>
            <w:top w:w="0" w:type="dxa"/>
            <w:bottom w:w="0" w:type="dxa"/>
          </w:tblCellMar>
        </w:tblPrEx>
        <w:tc>
          <w:tcPr>
            <w:tcW w:w="1859"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jc w:val="center"/>
            </w:pPr>
          </w:p>
          <w:p w:rsidR="00B031D4" w:rsidRDefault="00EE1888">
            <w:pPr>
              <w:pStyle w:val="TabellenInhalt"/>
              <w:jc w:val="center"/>
            </w:pPr>
            <w:r>
              <w:rPr>
                <w:rFonts w:ascii="Arial" w:hAnsi="Arial"/>
                <w:b/>
                <w:bCs/>
                <w:sz w:val="32"/>
                <w:szCs w:val="32"/>
              </w:rPr>
              <w:t>5</w:t>
            </w:r>
          </w:p>
        </w:tc>
        <w:tc>
          <w:tcPr>
            <w:tcW w:w="3870"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tc>
        <w:tc>
          <w:tcPr>
            <w:tcW w:w="391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031D4" w:rsidRDefault="00B031D4">
            <w:pPr>
              <w:pStyle w:val="TabellenInhalt"/>
            </w:pPr>
          </w:p>
        </w:tc>
      </w:tr>
      <w:tr w:rsidR="00B031D4">
        <w:tblPrEx>
          <w:tblCellMar>
            <w:top w:w="0" w:type="dxa"/>
            <w:bottom w:w="0" w:type="dxa"/>
          </w:tblCellMar>
        </w:tblPrEx>
        <w:tc>
          <w:tcPr>
            <w:tcW w:w="1859"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jc w:val="center"/>
            </w:pPr>
          </w:p>
          <w:p w:rsidR="00B031D4" w:rsidRDefault="00EE1888">
            <w:pPr>
              <w:pStyle w:val="TabellenInhalt"/>
              <w:jc w:val="center"/>
            </w:pPr>
            <w:r>
              <w:rPr>
                <w:rFonts w:ascii="Arial" w:hAnsi="Arial"/>
                <w:b/>
                <w:bCs/>
                <w:sz w:val="32"/>
                <w:szCs w:val="32"/>
              </w:rPr>
              <w:t>6</w:t>
            </w:r>
          </w:p>
        </w:tc>
        <w:tc>
          <w:tcPr>
            <w:tcW w:w="3870"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tc>
        <w:tc>
          <w:tcPr>
            <w:tcW w:w="391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031D4" w:rsidRDefault="00B031D4">
            <w:pPr>
              <w:pStyle w:val="TabellenInhalt"/>
            </w:pPr>
          </w:p>
        </w:tc>
      </w:tr>
      <w:tr w:rsidR="00B031D4">
        <w:tblPrEx>
          <w:tblCellMar>
            <w:top w:w="0" w:type="dxa"/>
            <w:bottom w:w="0" w:type="dxa"/>
          </w:tblCellMar>
        </w:tblPrEx>
        <w:tc>
          <w:tcPr>
            <w:tcW w:w="1859"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jc w:val="center"/>
            </w:pPr>
          </w:p>
          <w:p w:rsidR="00B031D4" w:rsidRDefault="00EE1888">
            <w:pPr>
              <w:pStyle w:val="TabellenInhalt"/>
              <w:jc w:val="center"/>
            </w:pPr>
            <w:r>
              <w:rPr>
                <w:rFonts w:ascii="Arial" w:hAnsi="Arial"/>
                <w:b/>
                <w:bCs/>
                <w:sz w:val="32"/>
                <w:szCs w:val="32"/>
              </w:rPr>
              <w:t>7</w:t>
            </w:r>
          </w:p>
        </w:tc>
        <w:tc>
          <w:tcPr>
            <w:tcW w:w="3870"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tc>
        <w:tc>
          <w:tcPr>
            <w:tcW w:w="391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031D4" w:rsidRDefault="00B031D4">
            <w:pPr>
              <w:pStyle w:val="TabellenInhalt"/>
            </w:pPr>
          </w:p>
        </w:tc>
      </w:tr>
      <w:tr w:rsidR="00B031D4">
        <w:tblPrEx>
          <w:tblCellMar>
            <w:top w:w="0" w:type="dxa"/>
            <w:bottom w:w="0" w:type="dxa"/>
          </w:tblCellMar>
        </w:tblPrEx>
        <w:tc>
          <w:tcPr>
            <w:tcW w:w="1859"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jc w:val="center"/>
            </w:pPr>
          </w:p>
          <w:p w:rsidR="00B031D4" w:rsidRDefault="00EE1888">
            <w:pPr>
              <w:pStyle w:val="TabellenInhalt"/>
              <w:jc w:val="center"/>
            </w:pPr>
            <w:r>
              <w:rPr>
                <w:rFonts w:ascii="Arial" w:hAnsi="Arial"/>
                <w:b/>
                <w:bCs/>
                <w:sz w:val="32"/>
                <w:szCs w:val="32"/>
              </w:rPr>
              <w:t>8</w:t>
            </w:r>
          </w:p>
        </w:tc>
        <w:tc>
          <w:tcPr>
            <w:tcW w:w="3870" w:type="dxa"/>
            <w:tcBorders>
              <w:left w:val="single" w:sz="2" w:space="0" w:color="000001"/>
              <w:bottom w:val="single" w:sz="2" w:space="0" w:color="000001"/>
            </w:tcBorders>
            <w:shd w:val="clear" w:color="auto" w:fill="FFFFFF"/>
            <w:tcMar>
              <w:top w:w="0" w:type="dxa"/>
              <w:left w:w="108" w:type="dxa"/>
              <w:bottom w:w="0" w:type="dxa"/>
              <w:right w:w="108" w:type="dxa"/>
            </w:tcMar>
          </w:tcPr>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p w:rsidR="00B031D4" w:rsidRDefault="00B031D4">
            <w:pPr>
              <w:pStyle w:val="TabellenInhalt"/>
            </w:pPr>
          </w:p>
        </w:tc>
        <w:tc>
          <w:tcPr>
            <w:tcW w:w="3916"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B031D4" w:rsidRDefault="00B031D4">
            <w:pPr>
              <w:pStyle w:val="TabellenInhalt"/>
            </w:pPr>
          </w:p>
        </w:tc>
      </w:tr>
    </w:tbl>
    <w:p w:rsidR="00B031D4" w:rsidRDefault="00B031D4"/>
    <w:p w:rsidR="00B031D4" w:rsidRDefault="00EE1888">
      <w:r>
        <w:rPr>
          <w:rFonts w:ascii="Arial" w:hAnsi="Arial"/>
          <w:b/>
          <w:bCs/>
          <w:i/>
          <w:iCs/>
        </w:rPr>
        <w:t>Überarbeiten Sie Ihren Text, indem Sie versuchen, die Anmerkungen in der „Minus-Spalte“ zu berücksichtigen und den Text an den entsprechenden Stellen durch neue Formulierungen zu verbessern!</w:t>
      </w:r>
    </w:p>
    <w:sectPr w:rsidR="00B031D4">
      <w:headerReference w:type="default" r:id="rId7"/>
      <w:pgSz w:w="11906" w:h="16838"/>
      <w:pgMar w:top="1647" w:right="1134" w:bottom="1134" w:left="1134" w:header="1134" w:footer="0" w:gutter="0"/>
      <w:cols w:space="720"/>
      <w:formProt w:val="0"/>
      <w:docGrid w:linePitch="2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E1888">
      <w:r>
        <w:separator/>
      </w:r>
    </w:p>
  </w:endnote>
  <w:endnote w:type="continuationSeparator" w:id="0">
    <w:p w:rsidR="00000000" w:rsidRDefault="00E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00"/>
    <w:family w:val="roman"/>
    <w:notTrueType/>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E1888">
      <w:r>
        <w:separator/>
      </w:r>
    </w:p>
  </w:footnote>
  <w:footnote w:type="continuationSeparator" w:id="0">
    <w:p w:rsidR="00000000" w:rsidRDefault="00EE18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1D4" w:rsidRDefault="00EE1888">
    <w:r>
      <w:rPr>
        <w:rFonts w:ascii="Arial" w:hAnsi="Arial"/>
        <w:b/>
        <w:bCs/>
        <w:i/>
        <w:iCs/>
        <w:sz w:val="20"/>
        <w:szCs w:val="20"/>
      </w:rPr>
      <w:t xml:space="preserve"> Trainingsmodul 3:   Sich verständlich ausdrücken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1D4"/>
    <w:rsid w:val="00B031D4"/>
    <w:rsid w:val="00EE18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Mangal"/>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ellenInhalt">
    <w:name w:val="Tabellen Inhalt"/>
    <w:basedOn w:val="Standard"/>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val="0"/>
      <w:suppressAutoHyphens/>
    </w:pPr>
    <w:rPr>
      <w:rFonts w:ascii="Times New Roman" w:eastAsia="SimSun" w:hAnsi="Times New Roman" w:cs="Mangal"/>
      <w:color w:val="00000A"/>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pPr>
      <w:suppressLineNumbers/>
    </w:pPr>
  </w:style>
  <w:style w:type="paragraph" w:styleId="Kopfzeile">
    <w:name w:val="header"/>
    <w:basedOn w:val="Standard"/>
    <w:pPr>
      <w:suppressLineNumbers/>
      <w:tabs>
        <w:tab w:val="center" w:pos="4819"/>
        <w:tab w:val="right" w:pos="9638"/>
      </w:tabs>
    </w:pPr>
  </w:style>
  <w:style w:type="paragraph" w:customStyle="1" w:styleId="TabellenInhalt">
    <w:name w:val="Tabellen Inhalt"/>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2250</Characters>
  <Application>Microsoft Macintosh Word</Application>
  <DocSecurity>0</DocSecurity>
  <Lines>18</Lines>
  <Paragraphs>5</Paragraphs>
  <ScaleCrop>false</ScaleCrop>
  <Company>Carl-Benz-Gymnasium</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Hans-Dieter Bunger</cp:lastModifiedBy>
  <cp:revision>2</cp:revision>
  <dcterms:created xsi:type="dcterms:W3CDTF">2013-11-17T12:37:00Z</dcterms:created>
  <dcterms:modified xsi:type="dcterms:W3CDTF">2013-11-17T12:37:00Z</dcterms:modified>
</cp:coreProperties>
</file>