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BD52AC" w:rsidRDefault="00F96B1C" w:rsidP="00561DAB">
      <w:pPr>
        <w:spacing w:after="0"/>
        <w:jc w:val="center"/>
        <w:rPr>
          <w:rFonts w:ascii="Times New Roman" w:hAnsi="Times New Roman" w:cs="Times New Roman"/>
          <w:b/>
          <w:sz w:val="28"/>
          <w:szCs w:val="28"/>
        </w:rPr>
      </w:pPr>
      <w:bookmarkStart w:id="0" w:name="_GoBack"/>
      <w:bookmarkEnd w:id="0"/>
      <w:r w:rsidRPr="00BD52AC">
        <w:rPr>
          <w:rFonts w:ascii="Times New Roman" w:hAnsi="Times New Roman" w:cs="Times New Roman"/>
          <w:b/>
          <w:sz w:val="28"/>
          <w:szCs w:val="28"/>
        </w:rPr>
        <w:t xml:space="preserve">Entfaltung literarischer </w:t>
      </w:r>
      <w:r w:rsidR="00DD22E4">
        <w:rPr>
          <w:rFonts w:ascii="Times New Roman" w:hAnsi="Times New Roman" w:cs="Times New Roman"/>
          <w:b/>
          <w:sz w:val="28"/>
          <w:szCs w:val="28"/>
        </w:rPr>
        <w:t xml:space="preserve">Orte und </w:t>
      </w:r>
      <w:r w:rsidRPr="00BD52AC">
        <w:rPr>
          <w:rFonts w:ascii="Times New Roman" w:hAnsi="Times New Roman" w:cs="Times New Roman"/>
          <w:b/>
          <w:sz w:val="28"/>
          <w:szCs w:val="28"/>
        </w:rPr>
        <w:t>Figuren</w:t>
      </w:r>
      <w:r w:rsidR="009A3346" w:rsidRPr="00BD52AC">
        <w:rPr>
          <w:rFonts w:ascii="Times New Roman" w:hAnsi="Times New Roman" w:cs="Times New Roman"/>
          <w:b/>
          <w:sz w:val="28"/>
          <w:szCs w:val="28"/>
        </w:rPr>
        <w:t xml:space="preserve"> in Klasse 9</w:t>
      </w:r>
    </w:p>
    <w:p w:rsidR="00561DAB" w:rsidRPr="00BD52AC" w:rsidRDefault="00561DAB" w:rsidP="00561DAB">
      <w:pPr>
        <w:spacing w:after="0"/>
        <w:jc w:val="center"/>
        <w:rPr>
          <w:rFonts w:ascii="Times New Roman" w:hAnsi="Times New Roman" w:cs="Times New Roman"/>
          <w:b/>
          <w:sz w:val="28"/>
          <w:szCs w:val="28"/>
        </w:rPr>
      </w:pPr>
    </w:p>
    <w:p w:rsidR="006D286E" w:rsidRPr="00BD52AC" w:rsidRDefault="009A3346" w:rsidP="009A3346">
      <w:pPr>
        <w:spacing w:after="0"/>
        <w:rPr>
          <w:rFonts w:ascii="Times New Roman" w:hAnsi="Times New Roman" w:cs="Times New Roman"/>
          <w:sz w:val="24"/>
          <w:szCs w:val="24"/>
        </w:rPr>
      </w:pPr>
      <w:r w:rsidRPr="00BD52AC">
        <w:rPr>
          <w:rFonts w:ascii="Times New Roman" w:hAnsi="Times New Roman" w:cs="Times New Roman"/>
          <w:sz w:val="24"/>
          <w:szCs w:val="24"/>
        </w:rPr>
        <w:t xml:space="preserve">Die Personencharakterisierung wird im Deutschunterricht von der Klasse fünf bis zum Abitur immer wieder Unterrichtsgegenstand  als zentraler Teilbereich der Erschließung literarischer Werke. </w:t>
      </w:r>
      <w:r w:rsidR="00561DAB" w:rsidRPr="00BD52AC">
        <w:rPr>
          <w:rFonts w:ascii="Times New Roman" w:hAnsi="Times New Roman" w:cs="Times New Roman"/>
          <w:sz w:val="24"/>
          <w:szCs w:val="24"/>
        </w:rPr>
        <w:t xml:space="preserve">Als Schreibform geht sie aus von der Personenbeschreibung. </w:t>
      </w:r>
      <w:r w:rsidR="00326B8E" w:rsidRPr="00BD52AC">
        <w:rPr>
          <w:rFonts w:ascii="Times New Roman" w:hAnsi="Times New Roman" w:cs="Times New Roman"/>
          <w:sz w:val="24"/>
          <w:szCs w:val="24"/>
        </w:rPr>
        <w:t xml:space="preserve">Sie erfordert einerseits sorgfältiges Sammeln offensichtlicher und sauberes Erschließen von verdeckten Informationen. Andererseits muss aus den gesammelten Einzelheiten ein stimmiges Gesamtbild zusammengesetzt werden. </w:t>
      </w:r>
      <w:r w:rsidR="00367AD0" w:rsidRPr="00BD52AC">
        <w:rPr>
          <w:rFonts w:ascii="Times New Roman" w:hAnsi="Times New Roman" w:cs="Times New Roman"/>
          <w:sz w:val="24"/>
          <w:szCs w:val="24"/>
        </w:rPr>
        <w:t xml:space="preserve">Schließlich soll sich der Schreibende in die untersuchte Person einfühlen und eine emotionale Annäherung versuchen. </w:t>
      </w:r>
      <w:r w:rsidR="00326B8E" w:rsidRPr="00BD52AC">
        <w:rPr>
          <w:rFonts w:ascii="Times New Roman" w:hAnsi="Times New Roman" w:cs="Times New Roman"/>
          <w:sz w:val="24"/>
          <w:szCs w:val="24"/>
        </w:rPr>
        <w:t>Bereits hier, wo es um das erweiterte Textverstehen geht, sind  also analytisches</w:t>
      </w:r>
      <w:r w:rsidR="00367AD0" w:rsidRPr="00BD52AC">
        <w:rPr>
          <w:rFonts w:ascii="Times New Roman" w:hAnsi="Times New Roman" w:cs="Times New Roman"/>
          <w:sz w:val="24"/>
          <w:szCs w:val="24"/>
        </w:rPr>
        <w:t>, affektives</w:t>
      </w:r>
      <w:r w:rsidR="00326B8E" w:rsidRPr="00BD52AC">
        <w:rPr>
          <w:rFonts w:ascii="Times New Roman" w:hAnsi="Times New Roman" w:cs="Times New Roman"/>
          <w:sz w:val="24"/>
          <w:szCs w:val="24"/>
        </w:rPr>
        <w:t xml:space="preserve"> und produktives Arbeiten gleichermaßen gefordert. </w:t>
      </w:r>
    </w:p>
    <w:p w:rsidR="00F61917" w:rsidRPr="00BD52AC" w:rsidRDefault="006D286E" w:rsidP="009A3346">
      <w:pPr>
        <w:spacing w:after="0"/>
        <w:rPr>
          <w:rFonts w:ascii="Times New Roman" w:hAnsi="Times New Roman" w:cs="Times New Roman"/>
          <w:sz w:val="24"/>
          <w:szCs w:val="24"/>
        </w:rPr>
      </w:pPr>
      <w:r w:rsidRPr="00BD52AC">
        <w:rPr>
          <w:rFonts w:ascii="Times New Roman" w:hAnsi="Times New Roman" w:cs="Times New Roman"/>
          <w:sz w:val="24"/>
          <w:szCs w:val="24"/>
        </w:rPr>
        <w:t>Wenn nun</w:t>
      </w:r>
      <w:r w:rsidR="00FB7D52" w:rsidRPr="00BD52AC">
        <w:rPr>
          <w:rFonts w:ascii="Times New Roman" w:hAnsi="Times New Roman" w:cs="Times New Roman"/>
          <w:sz w:val="24"/>
          <w:szCs w:val="24"/>
        </w:rPr>
        <w:t>, ausgehend vom bisherigen persönlichen Werkverständnis, schreibende Gestaltungen unternommen werden, so e</w:t>
      </w:r>
      <w:r w:rsidR="0042488E" w:rsidRPr="00BD52AC">
        <w:rPr>
          <w:rFonts w:ascii="Times New Roman" w:hAnsi="Times New Roman" w:cs="Times New Roman"/>
          <w:sz w:val="24"/>
          <w:szCs w:val="24"/>
        </w:rPr>
        <w:t xml:space="preserve">ntstehen </w:t>
      </w:r>
      <w:r w:rsidR="006F3F5B" w:rsidRPr="00BD52AC">
        <w:rPr>
          <w:rFonts w:ascii="Times New Roman" w:hAnsi="Times New Roman" w:cs="Times New Roman"/>
          <w:sz w:val="24"/>
          <w:szCs w:val="24"/>
        </w:rPr>
        <w:t xml:space="preserve">im Erfolgsfall </w:t>
      </w:r>
      <w:r w:rsidR="0042488E" w:rsidRPr="00BD52AC">
        <w:rPr>
          <w:rFonts w:ascii="Times New Roman" w:hAnsi="Times New Roman" w:cs="Times New Roman"/>
          <w:sz w:val="24"/>
          <w:szCs w:val="24"/>
        </w:rPr>
        <w:t>erweiterte und vertiefte Konkretisierungen. Das Schreiben als Arbeitsform erzwingt dabei eine</w:t>
      </w:r>
      <w:r w:rsidRPr="00BD52AC">
        <w:rPr>
          <w:rFonts w:ascii="Times New Roman" w:hAnsi="Times New Roman" w:cs="Times New Roman"/>
          <w:sz w:val="24"/>
          <w:szCs w:val="24"/>
        </w:rPr>
        <w:t xml:space="preserve"> Verlangsamung der Werkaneignung</w:t>
      </w:r>
      <w:r w:rsidR="0042488E" w:rsidRPr="00BD52AC">
        <w:rPr>
          <w:rFonts w:ascii="Times New Roman" w:hAnsi="Times New Roman" w:cs="Times New Roman"/>
          <w:sz w:val="24"/>
          <w:szCs w:val="24"/>
        </w:rPr>
        <w:t xml:space="preserve">, die sowohl dem Textverständnis, </w:t>
      </w:r>
      <w:r w:rsidR="00367AD0" w:rsidRPr="00BD52AC">
        <w:rPr>
          <w:rFonts w:ascii="Times New Roman" w:hAnsi="Times New Roman" w:cs="Times New Roman"/>
          <w:sz w:val="24"/>
          <w:szCs w:val="24"/>
        </w:rPr>
        <w:t xml:space="preserve">im Sinne des textnahen Lesens, </w:t>
      </w:r>
      <w:r w:rsidR="0042488E" w:rsidRPr="00BD52AC">
        <w:rPr>
          <w:rFonts w:ascii="Times New Roman" w:hAnsi="Times New Roman" w:cs="Times New Roman"/>
          <w:sz w:val="24"/>
          <w:szCs w:val="24"/>
        </w:rPr>
        <w:t>als auch dem eigenen literarischen Arbeiten gut tut</w:t>
      </w:r>
      <w:r w:rsidR="0042488E" w:rsidRPr="00BD52AC">
        <w:rPr>
          <w:rStyle w:val="Funotenzeichen"/>
          <w:rFonts w:ascii="Times New Roman" w:hAnsi="Times New Roman" w:cs="Times New Roman"/>
          <w:sz w:val="24"/>
          <w:szCs w:val="24"/>
        </w:rPr>
        <w:footnoteReference w:id="1"/>
      </w:r>
      <w:r w:rsidR="0042488E" w:rsidRPr="00BD52AC">
        <w:rPr>
          <w:rFonts w:ascii="Times New Roman" w:hAnsi="Times New Roman" w:cs="Times New Roman"/>
          <w:sz w:val="24"/>
          <w:szCs w:val="24"/>
        </w:rPr>
        <w:t xml:space="preserve">. </w:t>
      </w:r>
      <w:r w:rsidR="006F3F5B" w:rsidRPr="00BD52AC">
        <w:rPr>
          <w:rFonts w:ascii="Times New Roman" w:hAnsi="Times New Roman" w:cs="Times New Roman"/>
          <w:sz w:val="24"/>
          <w:szCs w:val="24"/>
        </w:rPr>
        <w:t>Wichtig ist, dass es sich bei den im Unterricht angewandten Schreibformen nicht um Formen der gestaltenden Interpretation handelt, welche ja ein streng hermeneutisches Verfahren darstellt</w:t>
      </w:r>
      <w:r w:rsidRPr="00BD52AC">
        <w:rPr>
          <w:rStyle w:val="Funotenzeichen"/>
          <w:rFonts w:ascii="Times New Roman" w:hAnsi="Times New Roman" w:cs="Times New Roman"/>
          <w:sz w:val="24"/>
          <w:szCs w:val="24"/>
        </w:rPr>
        <w:footnoteReference w:id="2"/>
      </w:r>
      <w:r w:rsidR="006F3F5B" w:rsidRPr="00BD52AC">
        <w:rPr>
          <w:rFonts w:ascii="Times New Roman" w:hAnsi="Times New Roman" w:cs="Times New Roman"/>
          <w:sz w:val="24"/>
          <w:szCs w:val="24"/>
        </w:rPr>
        <w:t>. Im vorliegenden Fall geht es vielmehr darum, zu freiem, unterschiedlich textn</w:t>
      </w:r>
      <w:r w:rsidR="00427975" w:rsidRPr="00BD52AC">
        <w:rPr>
          <w:rFonts w:ascii="Times New Roman" w:hAnsi="Times New Roman" w:cs="Times New Roman"/>
          <w:sz w:val="24"/>
          <w:szCs w:val="24"/>
        </w:rPr>
        <w:t>ahem</w:t>
      </w:r>
      <w:r w:rsidRPr="00BD52AC">
        <w:rPr>
          <w:rFonts w:ascii="Times New Roman" w:hAnsi="Times New Roman" w:cs="Times New Roman"/>
          <w:sz w:val="24"/>
          <w:szCs w:val="24"/>
        </w:rPr>
        <w:t xml:space="preserve"> Schreiben zu ermutigen, </w:t>
      </w:r>
      <w:r w:rsidR="006F3F5B" w:rsidRPr="00BD52AC">
        <w:rPr>
          <w:rFonts w:ascii="Times New Roman" w:hAnsi="Times New Roman" w:cs="Times New Roman"/>
          <w:sz w:val="24"/>
          <w:szCs w:val="24"/>
        </w:rPr>
        <w:t>dieses zu begleiten</w:t>
      </w:r>
      <w:r w:rsidRPr="00BD52AC">
        <w:rPr>
          <w:rFonts w:ascii="Times New Roman" w:hAnsi="Times New Roman" w:cs="Times New Roman"/>
          <w:sz w:val="24"/>
          <w:szCs w:val="24"/>
        </w:rPr>
        <w:t xml:space="preserve"> und dabei verschiedene Schreibkompetenzen zu fördern</w:t>
      </w:r>
      <w:r w:rsidR="006F3F5B" w:rsidRPr="00BD52AC">
        <w:rPr>
          <w:rFonts w:ascii="Times New Roman" w:hAnsi="Times New Roman" w:cs="Times New Roman"/>
          <w:sz w:val="24"/>
          <w:szCs w:val="24"/>
        </w:rPr>
        <w:t>.</w:t>
      </w:r>
    </w:p>
    <w:p w:rsidR="0042488E" w:rsidRPr="00BD52AC" w:rsidRDefault="0042488E" w:rsidP="009A3346">
      <w:pPr>
        <w:spacing w:after="0"/>
        <w:rPr>
          <w:rFonts w:ascii="Times New Roman" w:hAnsi="Times New Roman" w:cs="Times New Roman"/>
          <w:sz w:val="24"/>
          <w:szCs w:val="24"/>
        </w:rPr>
      </w:pPr>
    </w:p>
    <w:p w:rsidR="009A3346" w:rsidRPr="00BD52AC" w:rsidRDefault="009A3346" w:rsidP="009A3346">
      <w:pPr>
        <w:spacing w:after="0"/>
        <w:rPr>
          <w:rFonts w:ascii="Times New Roman" w:hAnsi="Times New Roman" w:cs="Times New Roman"/>
          <w:b/>
          <w:sz w:val="24"/>
          <w:szCs w:val="24"/>
        </w:rPr>
      </w:pPr>
      <w:r w:rsidRPr="00BD52AC">
        <w:rPr>
          <w:rFonts w:ascii="Times New Roman" w:hAnsi="Times New Roman" w:cs="Times New Roman"/>
          <w:b/>
          <w:sz w:val="24"/>
          <w:szCs w:val="24"/>
        </w:rPr>
        <w:t>Vorgehen</w:t>
      </w:r>
    </w:p>
    <w:p w:rsidR="00955BCF" w:rsidRPr="00BD52AC" w:rsidRDefault="009A3346" w:rsidP="009A3346">
      <w:pPr>
        <w:spacing w:after="0"/>
        <w:rPr>
          <w:rFonts w:ascii="Times New Roman" w:hAnsi="Times New Roman" w:cs="Times New Roman"/>
          <w:sz w:val="24"/>
          <w:szCs w:val="24"/>
        </w:rPr>
      </w:pPr>
      <w:r w:rsidRPr="00BD52AC">
        <w:rPr>
          <w:rFonts w:ascii="Times New Roman" w:hAnsi="Times New Roman" w:cs="Times New Roman"/>
          <w:sz w:val="24"/>
          <w:szCs w:val="24"/>
        </w:rPr>
        <w:t xml:space="preserve">Die </w:t>
      </w:r>
      <w:r w:rsidR="006F3F5B" w:rsidRPr="00BD52AC">
        <w:rPr>
          <w:rFonts w:ascii="Times New Roman" w:hAnsi="Times New Roman" w:cs="Times New Roman"/>
          <w:sz w:val="24"/>
          <w:szCs w:val="24"/>
        </w:rPr>
        <w:t xml:space="preserve">neunte </w:t>
      </w:r>
      <w:r w:rsidRPr="00BD52AC">
        <w:rPr>
          <w:rFonts w:ascii="Times New Roman" w:hAnsi="Times New Roman" w:cs="Times New Roman"/>
          <w:sz w:val="24"/>
          <w:szCs w:val="24"/>
        </w:rPr>
        <w:t>Klasse</w:t>
      </w:r>
      <w:r w:rsidR="006F3F5B" w:rsidRPr="00BD52AC">
        <w:rPr>
          <w:rFonts w:ascii="Times New Roman" w:hAnsi="Times New Roman" w:cs="Times New Roman"/>
          <w:sz w:val="24"/>
          <w:szCs w:val="24"/>
        </w:rPr>
        <w:t>, mit der der Schreibversuch durchgeführt wurde,</w:t>
      </w:r>
      <w:r w:rsidRPr="00BD52AC">
        <w:rPr>
          <w:rFonts w:ascii="Times New Roman" w:hAnsi="Times New Roman" w:cs="Times New Roman"/>
          <w:sz w:val="24"/>
          <w:szCs w:val="24"/>
        </w:rPr>
        <w:t xml:space="preserve"> hatte gerade den </w:t>
      </w:r>
      <w:r w:rsidRPr="00BD52AC">
        <w:rPr>
          <w:rFonts w:ascii="Times New Roman" w:hAnsi="Times New Roman" w:cs="Times New Roman"/>
          <w:i/>
          <w:sz w:val="24"/>
          <w:szCs w:val="24"/>
        </w:rPr>
        <w:t>Schimmelreiter</w:t>
      </w:r>
      <w:r w:rsidRPr="00BD52AC">
        <w:rPr>
          <w:rFonts w:ascii="Times New Roman" w:hAnsi="Times New Roman" w:cs="Times New Roman"/>
          <w:sz w:val="24"/>
          <w:szCs w:val="24"/>
        </w:rPr>
        <w:t xml:space="preserve"> von Theodor Storm im Deutschunterricht erarbeitet. Dabei war auch die Personencharakterisierung Thema gewesen. </w:t>
      </w:r>
      <w:r w:rsidR="00F61917" w:rsidRPr="00BD52AC">
        <w:rPr>
          <w:rFonts w:ascii="Times New Roman" w:hAnsi="Times New Roman" w:cs="Times New Roman"/>
          <w:sz w:val="24"/>
          <w:szCs w:val="24"/>
        </w:rPr>
        <w:t xml:space="preserve">In der nun geplanten Unterrichtssequenz sollte die Kenntnis der Novelle und ihrer handelnden Personen zur Förderung des freien Schreibens einerseits, zur Vertiefung des persönlichen Textverständnisses andererseits genutzt werden. Als Einstieg in die gestaltende Schreibarbeit sollte die Konkretisierung und Beschreibung eines Schauplatzes genutzt werden. Ausgehend von der </w:t>
      </w:r>
      <w:r w:rsidR="000E0D5A" w:rsidRPr="00BD52AC">
        <w:rPr>
          <w:rFonts w:ascii="Times New Roman" w:hAnsi="Times New Roman" w:cs="Times New Roman"/>
          <w:sz w:val="24"/>
          <w:szCs w:val="24"/>
        </w:rPr>
        <w:t xml:space="preserve">besonders </w:t>
      </w:r>
      <w:r w:rsidR="00F61917" w:rsidRPr="00BD52AC">
        <w:rPr>
          <w:rFonts w:ascii="Times New Roman" w:hAnsi="Times New Roman" w:cs="Times New Roman"/>
          <w:sz w:val="24"/>
          <w:szCs w:val="24"/>
        </w:rPr>
        <w:t xml:space="preserve">im europäischen Realismus des neunzehnten Jahrhunderts weit verbreiteten </w:t>
      </w:r>
      <w:r w:rsidR="000E0D5A" w:rsidRPr="00BD52AC">
        <w:rPr>
          <w:rFonts w:ascii="Times New Roman" w:hAnsi="Times New Roman" w:cs="Times New Roman"/>
          <w:sz w:val="24"/>
          <w:szCs w:val="24"/>
        </w:rPr>
        <w:t xml:space="preserve">Idee der Korrespondenz zwischen handelnder Person und </w:t>
      </w:r>
      <w:r w:rsidR="00DD22E4">
        <w:rPr>
          <w:rFonts w:ascii="Times New Roman" w:hAnsi="Times New Roman" w:cs="Times New Roman"/>
          <w:sz w:val="24"/>
          <w:szCs w:val="24"/>
        </w:rPr>
        <w:t xml:space="preserve">dem </w:t>
      </w:r>
      <w:r w:rsidR="000E0D5A" w:rsidRPr="00BD52AC">
        <w:rPr>
          <w:rFonts w:ascii="Times New Roman" w:hAnsi="Times New Roman" w:cs="Times New Roman"/>
          <w:sz w:val="24"/>
          <w:szCs w:val="24"/>
        </w:rPr>
        <w:t>Schauplatz der Handlung</w:t>
      </w:r>
      <w:r w:rsidR="00DD22E4">
        <w:rPr>
          <w:rFonts w:ascii="Times New Roman" w:hAnsi="Times New Roman" w:cs="Times New Roman"/>
          <w:sz w:val="24"/>
          <w:szCs w:val="24"/>
        </w:rPr>
        <w:t xml:space="preserve"> bot sich dieser Umweg an, </w:t>
      </w:r>
      <w:r w:rsidR="000E0D5A" w:rsidRPr="00BD52AC">
        <w:rPr>
          <w:rFonts w:ascii="Times New Roman" w:hAnsi="Times New Roman" w:cs="Times New Roman"/>
          <w:sz w:val="24"/>
          <w:szCs w:val="24"/>
        </w:rPr>
        <w:t>um am zunächst zugänglicheren Projekt der Ortsbeschreibung eine Annäherung an das schreibende Gestalten zu unternehmen.</w:t>
      </w:r>
      <w:r w:rsidR="00261B2B" w:rsidRPr="00BD52AC">
        <w:rPr>
          <w:rFonts w:ascii="Times New Roman" w:hAnsi="Times New Roman" w:cs="Times New Roman"/>
          <w:sz w:val="24"/>
          <w:szCs w:val="24"/>
        </w:rPr>
        <w:t xml:space="preserve"> In einem zweiten Schritt sollte der Blick auf den Schauplatz durch die Augen einer handelnden Person gewählt werden, um die Annäherung an eine Person voranzutreiben, aber auch die Entstehung einer eigenen Geschichte zu fördern.</w:t>
      </w:r>
      <w:r w:rsidR="00C27335" w:rsidRPr="00BD52AC">
        <w:rPr>
          <w:rFonts w:ascii="Times New Roman" w:hAnsi="Times New Roman" w:cs="Times New Roman"/>
          <w:sz w:val="24"/>
          <w:szCs w:val="24"/>
        </w:rPr>
        <w:t xml:space="preserve"> Beide Schreibimpulse wurden im Unterricht, aber auch zu Hause verfolgt.</w:t>
      </w:r>
    </w:p>
    <w:p w:rsidR="00C27335" w:rsidRPr="00BD52AC" w:rsidRDefault="00C27335" w:rsidP="009A3346">
      <w:pPr>
        <w:spacing w:after="0"/>
        <w:rPr>
          <w:rFonts w:ascii="Times New Roman" w:hAnsi="Times New Roman" w:cs="Times New Roman"/>
          <w:sz w:val="24"/>
          <w:szCs w:val="24"/>
        </w:rPr>
      </w:pPr>
    </w:p>
    <w:p w:rsidR="00D0442E" w:rsidRPr="00BD52AC" w:rsidRDefault="00D0442E" w:rsidP="009A3346">
      <w:pPr>
        <w:spacing w:after="0"/>
        <w:rPr>
          <w:rFonts w:ascii="Times New Roman" w:hAnsi="Times New Roman" w:cs="Times New Roman"/>
          <w:b/>
          <w:sz w:val="24"/>
          <w:szCs w:val="24"/>
        </w:rPr>
      </w:pPr>
      <w:r w:rsidRPr="00BD52AC">
        <w:rPr>
          <w:rFonts w:ascii="Times New Roman" w:hAnsi="Times New Roman" w:cs="Times New Roman"/>
          <w:b/>
          <w:sz w:val="24"/>
          <w:szCs w:val="24"/>
        </w:rPr>
        <w:t>Im Einzelnen</w:t>
      </w:r>
    </w:p>
    <w:p w:rsidR="009A3346" w:rsidRPr="00BD52AC" w:rsidRDefault="009A3346" w:rsidP="009A3346">
      <w:pPr>
        <w:spacing w:after="0"/>
        <w:rPr>
          <w:rFonts w:ascii="Times New Roman" w:hAnsi="Times New Roman" w:cs="Times New Roman"/>
          <w:sz w:val="24"/>
          <w:szCs w:val="24"/>
        </w:rPr>
      </w:pPr>
      <w:r w:rsidRPr="00BD52AC">
        <w:rPr>
          <w:rFonts w:ascii="Times New Roman" w:hAnsi="Times New Roman" w:cs="Times New Roman"/>
          <w:sz w:val="24"/>
          <w:szCs w:val="24"/>
        </w:rPr>
        <w:t xml:space="preserve">Es wurde </w:t>
      </w:r>
      <w:r w:rsidR="00C27335" w:rsidRPr="00BD52AC">
        <w:rPr>
          <w:rFonts w:ascii="Times New Roman" w:hAnsi="Times New Roman" w:cs="Times New Roman"/>
          <w:sz w:val="24"/>
          <w:szCs w:val="24"/>
        </w:rPr>
        <w:t xml:space="preserve">zu Beginn der Arbeit an Gestaltungen prospektiv </w:t>
      </w:r>
      <w:r w:rsidRPr="00BD52AC">
        <w:rPr>
          <w:rFonts w:ascii="Times New Roman" w:hAnsi="Times New Roman" w:cs="Times New Roman"/>
          <w:sz w:val="24"/>
          <w:szCs w:val="24"/>
        </w:rPr>
        <w:t xml:space="preserve">eine Situation der Novellenhandlung </w:t>
      </w:r>
      <w:r w:rsidR="00D0442E" w:rsidRPr="00BD52AC">
        <w:rPr>
          <w:rFonts w:ascii="Times New Roman" w:hAnsi="Times New Roman" w:cs="Times New Roman"/>
          <w:sz w:val="24"/>
          <w:szCs w:val="24"/>
        </w:rPr>
        <w:t xml:space="preserve">nach Art einer Traumreise </w:t>
      </w:r>
      <w:r w:rsidRPr="00BD52AC">
        <w:rPr>
          <w:rFonts w:ascii="Times New Roman" w:hAnsi="Times New Roman" w:cs="Times New Roman"/>
          <w:sz w:val="24"/>
          <w:szCs w:val="24"/>
        </w:rPr>
        <w:t xml:space="preserve">konkretisiert, der rechnende Hauke Haien in der </w:t>
      </w:r>
      <w:r w:rsidRPr="00BD52AC">
        <w:rPr>
          <w:rFonts w:ascii="Times New Roman" w:hAnsi="Times New Roman" w:cs="Times New Roman"/>
          <w:sz w:val="24"/>
          <w:szCs w:val="24"/>
        </w:rPr>
        <w:lastRenderedPageBreak/>
        <w:t>Wohnstube des alten Deichgrafen, dieser im Lehnstuhl schlafend, die strickende Elke auf einem „grobgeschnitzten Holzstuhl“</w:t>
      </w:r>
      <w:r w:rsidR="00326B8E" w:rsidRPr="00BD52AC">
        <w:rPr>
          <w:rFonts w:ascii="Times New Roman" w:hAnsi="Times New Roman" w:cs="Times New Roman"/>
          <w:sz w:val="24"/>
          <w:szCs w:val="24"/>
        </w:rPr>
        <w:t xml:space="preserve">. </w:t>
      </w:r>
      <w:r w:rsidR="00D0442E" w:rsidRPr="00BD52AC">
        <w:rPr>
          <w:rFonts w:ascii="Times New Roman" w:hAnsi="Times New Roman" w:cs="Times New Roman"/>
          <w:sz w:val="24"/>
          <w:szCs w:val="24"/>
        </w:rPr>
        <w:t xml:space="preserve">Wichtig war, eine </w:t>
      </w:r>
      <w:r w:rsidR="00C27335" w:rsidRPr="00BD52AC">
        <w:rPr>
          <w:rFonts w:ascii="Times New Roman" w:hAnsi="Times New Roman" w:cs="Times New Roman"/>
          <w:sz w:val="24"/>
          <w:szCs w:val="24"/>
        </w:rPr>
        <w:t xml:space="preserve">Situation im Werk </w:t>
      </w:r>
      <w:r w:rsidR="00D0442E" w:rsidRPr="00BD52AC">
        <w:rPr>
          <w:rFonts w:ascii="Times New Roman" w:hAnsi="Times New Roman" w:cs="Times New Roman"/>
          <w:sz w:val="24"/>
          <w:szCs w:val="24"/>
        </w:rPr>
        <w:t xml:space="preserve">auszuwählen, die </w:t>
      </w:r>
      <w:r w:rsidR="00C27335" w:rsidRPr="00BD52AC">
        <w:rPr>
          <w:rFonts w:ascii="Times New Roman" w:hAnsi="Times New Roman" w:cs="Times New Roman"/>
          <w:sz w:val="24"/>
          <w:szCs w:val="24"/>
        </w:rPr>
        <w:t>selbst nur sparsam ausgeführt ist</w:t>
      </w:r>
      <w:r w:rsidR="00D0442E" w:rsidRPr="00BD52AC">
        <w:rPr>
          <w:rFonts w:ascii="Times New Roman" w:hAnsi="Times New Roman" w:cs="Times New Roman"/>
          <w:sz w:val="24"/>
          <w:szCs w:val="24"/>
        </w:rPr>
        <w:t>, um genug Gestaltungsraum für die Schülerarbeiten zu lassen</w:t>
      </w:r>
      <w:r w:rsidR="00C27335" w:rsidRPr="00BD52AC">
        <w:rPr>
          <w:rFonts w:ascii="Times New Roman" w:hAnsi="Times New Roman" w:cs="Times New Roman"/>
          <w:sz w:val="24"/>
          <w:szCs w:val="24"/>
        </w:rPr>
        <w:t xml:space="preserve">. </w:t>
      </w:r>
      <w:r w:rsidR="00326B8E" w:rsidRPr="00BD52AC">
        <w:rPr>
          <w:rFonts w:ascii="Times New Roman" w:hAnsi="Times New Roman" w:cs="Times New Roman"/>
          <w:sz w:val="24"/>
          <w:szCs w:val="24"/>
        </w:rPr>
        <w:t xml:space="preserve">Die Situation wurde </w:t>
      </w:r>
      <w:r w:rsidR="00C27335" w:rsidRPr="00BD52AC">
        <w:rPr>
          <w:rFonts w:ascii="Times New Roman" w:hAnsi="Times New Roman" w:cs="Times New Roman"/>
          <w:sz w:val="24"/>
          <w:szCs w:val="24"/>
        </w:rPr>
        <w:t xml:space="preserve">nun </w:t>
      </w:r>
      <w:r w:rsidR="00326B8E" w:rsidRPr="00BD52AC">
        <w:rPr>
          <w:rFonts w:ascii="Times New Roman" w:hAnsi="Times New Roman" w:cs="Times New Roman"/>
          <w:sz w:val="24"/>
          <w:szCs w:val="24"/>
        </w:rPr>
        <w:t>in einer Vorstellungsübung von jedem Schüler einzeln entwickelt</w:t>
      </w:r>
      <w:r w:rsidR="00BC57B0" w:rsidRPr="00BD52AC">
        <w:rPr>
          <w:rFonts w:ascii="Times New Roman" w:hAnsi="Times New Roman" w:cs="Times New Roman"/>
          <w:sz w:val="24"/>
          <w:szCs w:val="24"/>
        </w:rPr>
        <w:t>. Einzelne Eindrücke</w:t>
      </w:r>
      <w:r w:rsidR="00D0442E" w:rsidRPr="00BD52AC">
        <w:rPr>
          <w:rFonts w:ascii="Times New Roman" w:hAnsi="Times New Roman" w:cs="Times New Roman"/>
          <w:sz w:val="24"/>
          <w:szCs w:val="24"/>
        </w:rPr>
        <w:t xml:space="preserve"> wurden anschließend im Plenum b</w:t>
      </w:r>
      <w:r w:rsidR="00BC57B0" w:rsidRPr="00BD52AC">
        <w:rPr>
          <w:rFonts w:ascii="Times New Roman" w:hAnsi="Times New Roman" w:cs="Times New Roman"/>
          <w:sz w:val="24"/>
          <w:szCs w:val="24"/>
        </w:rPr>
        <w:t xml:space="preserve">enannt, wobei Übereinstimmungen und Unterschiede zwischen den verschiedenen imaginierten Bildern sichtbar wurden. So war zum Beispiel der vorgestellte Raum in allen Fällen eher </w:t>
      </w:r>
      <w:proofErr w:type="spellStart"/>
      <w:r w:rsidR="00BC57B0" w:rsidRPr="00BD52AC">
        <w:rPr>
          <w:rFonts w:ascii="Times New Roman" w:hAnsi="Times New Roman" w:cs="Times New Roman"/>
          <w:sz w:val="24"/>
          <w:szCs w:val="24"/>
        </w:rPr>
        <w:t>lichtarm</w:t>
      </w:r>
      <w:proofErr w:type="spellEnd"/>
      <w:r w:rsidR="00BC57B0" w:rsidRPr="00BD52AC">
        <w:rPr>
          <w:rFonts w:ascii="Times New Roman" w:hAnsi="Times New Roman" w:cs="Times New Roman"/>
          <w:sz w:val="24"/>
          <w:szCs w:val="24"/>
        </w:rPr>
        <w:t xml:space="preserve">, die Farbe Braun spielte eine prominente Rolle. </w:t>
      </w:r>
      <w:r w:rsidR="00326B8E" w:rsidRPr="00BD52AC">
        <w:rPr>
          <w:rFonts w:ascii="Times New Roman" w:hAnsi="Times New Roman" w:cs="Times New Roman"/>
          <w:sz w:val="24"/>
          <w:szCs w:val="24"/>
        </w:rPr>
        <w:t xml:space="preserve"> </w:t>
      </w:r>
      <w:r w:rsidR="00D0442E" w:rsidRPr="00BD52AC">
        <w:rPr>
          <w:rFonts w:ascii="Times New Roman" w:hAnsi="Times New Roman" w:cs="Times New Roman"/>
          <w:sz w:val="24"/>
          <w:szCs w:val="24"/>
        </w:rPr>
        <w:t xml:space="preserve">Allen Projektionen eignete eine intensive Behaglichkeit.  </w:t>
      </w:r>
      <w:r w:rsidR="00BC57B0" w:rsidRPr="00BD52AC">
        <w:rPr>
          <w:rFonts w:ascii="Times New Roman" w:hAnsi="Times New Roman" w:cs="Times New Roman"/>
          <w:sz w:val="24"/>
          <w:szCs w:val="24"/>
        </w:rPr>
        <w:t>Die jeweiligen Eindrücke wurden in der Folge in Einzelarbeit</w:t>
      </w:r>
      <w:r w:rsidR="00326B8E" w:rsidRPr="00BD52AC">
        <w:rPr>
          <w:rFonts w:ascii="Times New Roman" w:hAnsi="Times New Roman" w:cs="Times New Roman"/>
          <w:sz w:val="24"/>
          <w:szCs w:val="24"/>
        </w:rPr>
        <w:t xml:space="preserve"> </w:t>
      </w:r>
      <w:proofErr w:type="spellStart"/>
      <w:r w:rsidR="00326B8E" w:rsidRPr="00BD52AC">
        <w:rPr>
          <w:rFonts w:ascii="Times New Roman" w:hAnsi="Times New Roman" w:cs="Times New Roman"/>
          <w:sz w:val="24"/>
          <w:szCs w:val="24"/>
        </w:rPr>
        <w:t>verschriftlicht</w:t>
      </w:r>
      <w:proofErr w:type="spellEnd"/>
      <w:r w:rsidR="00326B8E" w:rsidRPr="00BD52AC">
        <w:rPr>
          <w:rFonts w:ascii="Times New Roman" w:hAnsi="Times New Roman" w:cs="Times New Roman"/>
          <w:sz w:val="24"/>
          <w:szCs w:val="24"/>
        </w:rPr>
        <w:t>.</w:t>
      </w:r>
      <w:r w:rsidR="00326B8E" w:rsidRPr="00BD52AC">
        <w:rPr>
          <w:rStyle w:val="Funotenzeichen"/>
          <w:rFonts w:ascii="Times New Roman" w:hAnsi="Times New Roman" w:cs="Times New Roman"/>
          <w:sz w:val="24"/>
          <w:szCs w:val="24"/>
        </w:rPr>
        <w:footnoteReference w:id="3"/>
      </w:r>
      <w:r w:rsidR="00326B8E" w:rsidRPr="00BD52AC">
        <w:rPr>
          <w:rFonts w:ascii="Times New Roman" w:hAnsi="Times New Roman" w:cs="Times New Roman"/>
          <w:sz w:val="24"/>
          <w:szCs w:val="24"/>
        </w:rPr>
        <w:t xml:space="preserve"> Wichtig hierbei ist, dass keine Textbelege gefordert wurden, auch sollte in Zweifelsfällen nicht der Text zur </w:t>
      </w:r>
      <w:proofErr w:type="spellStart"/>
      <w:r w:rsidR="00326B8E" w:rsidRPr="00BD52AC">
        <w:rPr>
          <w:rFonts w:ascii="Times New Roman" w:hAnsi="Times New Roman" w:cs="Times New Roman"/>
          <w:sz w:val="24"/>
          <w:szCs w:val="24"/>
        </w:rPr>
        <w:t>Vereindeutigung</w:t>
      </w:r>
      <w:proofErr w:type="spellEnd"/>
      <w:r w:rsidR="00326B8E" w:rsidRPr="00BD52AC">
        <w:rPr>
          <w:rFonts w:ascii="Times New Roman" w:hAnsi="Times New Roman" w:cs="Times New Roman"/>
          <w:sz w:val="24"/>
          <w:szCs w:val="24"/>
        </w:rPr>
        <w:t xml:space="preserve"> herangezogen werden. </w:t>
      </w:r>
      <w:r w:rsidR="00874CD6" w:rsidRPr="00BD52AC">
        <w:rPr>
          <w:rFonts w:ascii="Times New Roman" w:hAnsi="Times New Roman" w:cs="Times New Roman"/>
          <w:sz w:val="24"/>
          <w:szCs w:val="24"/>
        </w:rPr>
        <w:t xml:space="preserve">Zum Beharren auf den eigenen Eindrücken wurde ermutigt. </w:t>
      </w:r>
    </w:p>
    <w:p w:rsidR="00D17F85" w:rsidRDefault="00D17F85" w:rsidP="009A3346">
      <w:pPr>
        <w:spacing w:after="0"/>
        <w:rPr>
          <w:rFonts w:ascii="Times New Roman" w:hAnsi="Times New Roman" w:cs="Times New Roman"/>
          <w:sz w:val="24"/>
          <w:szCs w:val="24"/>
        </w:rPr>
      </w:pPr>
      <w:r w:rsidRPr="00BD52AC">
        <w:rPr>
          <w:rFonts w:ascii="Times New Roman" w:hAnsi="Times New Roman" w:cs="Times New Roman"/>
          <w:sz w:val="24"/>
          <w:szCs w:val="24"/>
        </w:rPr>
        <w:t>Eine besondere Herausforderung stellt die Schreibbegleitung beim freien Schreiben dar. Einerseits sollen Kompetenzen gezielt gepflegt werden, zum anderen soll das Schreiben ein Eigenständiges bleiben. Im geschilderten Unterrichtsversuch wurden Rückmeldungen gegeben, die sich im Wesentlichen auf die sprachliche Korrektheit, die Verständlichkeit und den Eindruck, der beim Lesen entstanden war, konzentrierte</w:t>
      </w:r>
      <w:r w:rsidR="00DD22E4">
        <w:rPr>
          <w:rStyle w:val="Funotenzeichen"/>
          <w:rFonts w:ascii="Times New Roman" w:hAnsi="Times New Roman" w:cs="Times New Roman"/>
          <w:sz w:val="24"/>
          <w:szCs w:val="24"/>
        </w:rPr>
        <w:footnoteReference w:id="4"/>
      </w:r>
      <w:r w:rsidRPr="00BD52AC">
        <w:rPr>
          <w:rFonts w:ascii="Times New Roman" w:hAnsi="Times New Roman" w:cs="Times New Roman"/>
          <w:sz w:val="24"/>
          <w:szCs w:val="24"/>
        </w:rPr>
        <w:t xml:space="preserve">. </w:t>
      </w:r>
      <w:r w:rsidR="00DD22E4">
        <w:rPr>
          <w:rFonts w:ascii="Times New Roman" w:hAnsi="Times New Roman" w:cs="Times New Roman"/>
          <w:sz w:val="24"/>
          <w:szCs w:val="24"/>
        </w:rPr>
        <w:t>In der Folge ist eine Schülerarbeit eingerückt, die auf den ersten Schreibauftrag hin entstanden ist.</w:t>
      </w:r>
    </w:p>
    <w:p w:rsidR="00DD22E4" w:rsidRDefault="00DD22E4" w:rsidP="009A3346">
      <w:pPr>
        <w:spacing w:after="0"/>
        <w:rPr>
          <w:rFonts w:ascii="Times New Roman" w:hAnsi="Times New Roman" w:cs="Times New Roman"/>
          <w:sz w:val="24"/>
          <w:szCs w:val="24"/>
        </w:rPr>
      </w:pPr>
    </w:p>
    <w:p w:rsidR="00DD22E4" w:rsidRPr="005C0EE7" w:rsidRDefault="00DD22E4" w:rsidP="00DD22E4">
      <w:pPr>
        <w:spacing w:after="0"/>
        <w:ind w:left="708"/>
        <w:jc w:val="both"/>
        <w:rPr>
          <w:sz w:val="24"/>
          <w:szCs w:val="24"/>
          <w:u w:val="single"/>
        </w:rPr>
      </w:pPr>
      <w:r w:rsidRPr="005C0EE7">
        <w:rPr>
          <w:sz w:val="24"/>
          <w:szCs w:val="24"/>
          <w:u w:val="single"/>
        </w:rPr>
        <w:t>Beschreibung des Raumes</w:t>
      </w:r>
    </w:p>
    <w:p w:rsidR="00DD22E4" w:rsidRPr="005C0EE7" w:rsidRDefault="00DD22E4" w:rsidP="00DD22E4">
      <w:pPr>
        <w:spacing w:after="0"/>
        <w:ind w:left="708"/>
        <w:jc w:val="both"/>
        <w:rPr>
          <w:sz w:val="24"/>
          <w:szCs w:val="24"/>
        </w:rPr>
      </w:pPr>
      <w:r w:rsidRPr="005C0EE7">
        <w:rPr>
          <w:sz w:val="24"/>
          <w:szCs w:val="24"/>
        </w:rPr>
        <w:t>In dem Raum des Deichgrafen gibt es drei Türen. Eine Tür führt in das Zimmer von Elke, die Andere in eine Abstellkammer und die letzte Tür in ein Zimmer</w:t>
      </w:r>
      <w:proofErr w:type="gramStart"/>
      <w:r w:rsidRPr="005C0EE7">
        <w:rPr>
          <w:sz w:val="24"/>
          <w:szCs w:val="24"/>
        </w:rPr>
        <w:t>, dass</w:t>
      </w:r>
      <w:proofErr w:type="gramEnd"/>
      <w:r w:rsidRPr="005C0EE7">
        <w:rPr>
          <w:sz w:val="24"/>
          <w:szCs w:val="24"/>
        </w:rPr>
        <w:t xml:space="preserve"> nicht gebraucht wird und ganz dunkel und verlassen ist. Man kann 3 kleinere Fenster erkennen, die ein wenig Licht in das Zimmer lassen, dennoch nicht viel. Der Raum ist ziemlich düster und es gibt nur Kerzen zur Beleuchtung. Zwei Tische stehen in dem Raum, an einem sitzt Hauke und rechnet und an dem anderen sitzen Elke und der Deichgraf. Sie trinken Tee und unterhalten sich. Auf Haukes Tisch stehen mehrere Kerzen. Draußen regnet und windet es. Es ist Herbst und gegen Abend. Der Regen klatscht gegen die Fenster. In der Ecke steht ein heruntergekommener Schaukelstuhl, auf dem der Deichgraf immer ein Buch liest. Der Boden ist dunkel und besteht aus braunem Holz. Es gibt keine Teppiche. An der Wand hängen zwei Gemälde, auf dem einen kann man ein Wald mit vielen Bäumen erkennen und einzelnen Blumen, und auf dem Anderen ist eine Kuh die auf der Wiese grast. Die Fensterläden von außen schlagen immer wieder auf und zu, durch den Wind, der draußen herrscht. In dem Zimmer ist es sehr warm, da ein Kamin das Zimmer beheizt. Die Stimmung untereinander ist sehr harmonisch und ruhig. Der Stil des Deichgrafen ist eher schlicht und alt. </w:t>
      </w:r>
    </w:p>
    <w:p w:rsidR="00DD22E4" w:rsidRPr="00BD52AC" w:rsidRDefault="00DD22E4" w:rsidP="009A3346">
      <w:pPr>
        <w:spacing w:after="0"/>
        <w:rPr>
          <w:rFonts w:ascii="Times New Roman" w:hAnsi="Times New Roman" w:cs="Times New Roman"/>
          <w:sz w:val="24"/>
          <w:szCs w:val="24"/>
        </w:rPr>
      </w:pPr>
    </w:p>
    <w:p w:rsidR="00F96B1C" w:rsidRPr="00BD52AC" w:rsidRDefault="00F96B1C" w:rsidP="009A3346">
      <w:pPr>
        <w:spacing w:after="0"/>
        <w:rPr>
          <w:rFonts w:ascii="Times New Roman" w:hAnsi="Times New Roman" w:cs="Times New Roman"/>
          <w:sz w:val="24"/>
          <w:szCs w:val="24"/>
        </w:rPr>
      </w:pPr>
    </w:p>
    <w:p w:rsidR="00F96B1C" w:rsidRPr="00BD52AC" w:rsidRDefault="00F96B1C" w:rsidP="009A3346">
      <w:pPr>
        <w:spacing w:after="0"/>
        <w:rPr>
          <w:rFonts w:ascii="Times New Roman" w:hAnsi="Times New Roman" w:cs="Times New Roman"/>
          <w:b/>
          <w:sz w:val="24"/>
          <w:szCs w:val="24"/>
        </w:rPr>
      </w:pPr>
      <w:r w:rsidRPr="00BD52AC">
        <w:rPr>
          <w:rFonts w:ascii="Times New Roman" w:hAnsi="Times New Roman" w:cs="Times New Roman"/>
          <w:b/>
          <w:sz w:val="24"/>
          <w:szCs w:val="24"/>
        </w:rPr>
        <w:t>Erkenntnisse</w:t>
      </w:r>
    </w:p>
    <w:p w:rsidR="00261B2B" w:rsidRPr="00BD52AC" w:rsidRDefault="00261B2B" w:rsidP="009A3346">
      <w:pPr>
        <w:spacing w:after="0"/>
        <w:rPr>
          <w:rFonts w:ascii="Times New Roman" w:hAnsi="Times New Roman" w:cs="Times New Roman"/>
          <w:sz w:val="24"/>
          <w:szCs w:val="24"/>
        </w:rPr>
      </w:pPr>
      <w:r w:rsidRPr="00BD52AC">
        <w:rPr>
          <w:rFonts w:ascii="Times New Roman" w:hAnsi="Times New Roman" w:cs="Times New Roman"/>
          <w:sz w:val="24"/>
          <w:szCs w:val="24"/>
        </w:rPr>
        <w:lastRenderedPageBreak/>
        <w:t xml:space="preserve">Bereits die sich aus dem ersten Schreibanlass ergebenden Texte zeigen Erstaunliches. </w:t>
      </w:r>
      <w:r w:rsidR="0042488E" w:rsidRPr="00BD52AC">
        <w:rPr>
          <w:rFonts w:ascii="Times New Roman" w:hAnsi="Times New Roman" w:cs="Times New Roman"/>
          <w:sz w:val="24"/>
          <w:szCs w:val="24"/>
        </w:rPr>
        <w:t>Die beschriebenen Räume ähneln sich in der Stimmung, die ihr</w:t>
      </w:r>
      <w:r w:rsidR="00F96B1C" w:rsidRPr="00BD52AC">
        <w:rPr>
          <w:rFonts w:ascii="Times New Roman" w:hAnsi="Times New Roman" w:cs="Times New Roman"/>
          <w:sz w:val="24"/>
          <w:szCs w:val="24"/>
        </w:rPr>
        <w:t>e Beschreibung erzeugt, auffallend</w:t>
      </w:r>
      <w:r w:rsidR="00DD22E4">
        <w:rPr>
          <w:rStyle w:val="Funotenzeichen"/>
          <w:rFonts w:ascii="Times New Roman" w:hAnsi="Times New Roman" w:cs="Times New Roman"/>
          <w:sz w:val="24"/>
          <w:szCs w:val="24"/>
        </w:rPr>
        <w:footnoteReference w:id="5"/>
      </w:r>
      <w:r w:rsidR="0042488E" w:rsidRPr="00BD52AC">
        <w:rPr>
          <w:rFonts w:ascii="Times New Roman" w:hAnsi="Times New Roman" w:cs="Times New Roman"/>
          <w:sz w:val="24"/>
          <w:szCs w:val="24"/>
        </w:rPr>
        <w:t>. Ausstattung und Schwerpunktsetzung, wo eine solche zu erkennen ist, weichen allerdings deutlich voneinander ab</w:t>
      </w:r>
      <w:r w:rsidR="006F2F89">
        <w:rPr>
          <w:rFonts w:ascii="Times New Roman" w:hAnsi="Times New Roman" w:cs="Times New Roman"/>
          <w:sz w:val="24"/>
          <w:szCs w:val="24"/>
        </w:rPr>
        <w:t>, ebenso differiert die</w:t>
      </w:r>
      <w:r w:rsidR="006D286E" w:rsidRPr="00BD52AC">
        <w:rPr>
          <w:rFonts w:ascii="Times New Roman" w:hAnsi="Times New Roman" w:cs="Times New Roman"/>
          <w:sz w:val="24"/>
          <w:szCs w:val="24"/>
        </w:rPr>
        <w:t xml:space="preserve"> Qualität der Schreibprodukte</w:t>
      </w:r>
      <w:r w:rsidR="0042488E" w:rsidRPr="00BD52AC">
        <w:rPr>
          <w:rFonts w:ascii="Times New Roman" w:hAnsi="Times New Roman" w:cs="Times New Roman"/>
          <w:sz w:val="24"/>
          <w:szCs w:val="24"/>
        </w:rPr>
        <w:t xml:space="preserve">. </w:t>
      </w:r>
      <w:r w:rsidR="006F3F5B" w:rsidRPr="00BD52AC">
        <w:rPr>
          <w:rFonts w:ascii="Times New Roman" w:hAnsi="Times New Roman" w:cs="Times New Roman"/>
          <w:sz w:val="24"/>
          <w:szCs w:val="24"/>
        </w:rPr>
        <w:t>Manche der eingegangenen Texte sind schon in der ersten Fassung ausgesprochen vielversprechend, was die stilistische Gestaltung und/oder die Annäherung an den Novellentext angeht.</w:t>
      </w:r>
      <w:r w:rsidR="004B078B" w:rsidRPr="00BD52AC">
        <w:rPr>
          <w:rFonts w:ascii="Times New Roman" w:hAnsi="Times New Roman" w:cs="Times New Roman"/>
          <w:sz w:val="24"/>
          <w:szCs w:val="24"/>
        </w:rPr>
        <w:t xml:space="preserve"> </w:t>
      </w:r>
      <w:r w:rsidR="00D0442E" w:rsidRPr="00BD52AC">
        <w:rPr>
          <w:rFonts w:ascii="Times New Roman" w:hAnsi="Times New Roman" w:cs="Times New Roman"/>
          <w:sz w:val="24"/>
          <w:szCs w:val="24"/>
        </w:rPr>
        <w:t xml:space="preserve">Andere weisen inhaltliche Unstimmigkeiten und sprachliche Unbeholfenheit in unterschiedlichem Maße auf. </w:t>
      </w:r>
      <w:r w:rsidR="004B078B" w:rsidRPr="00BD52AC">
        <w:rPr>
          <w:rFonts w:ascii="Times New Roman" w:hAnsi="Times New Roman" w:cs="Times New Roman"/>
          <w:sz w:val="24"/>
          <w:szCs w:val="24"/>
        </w:rPr>
        <w:t>Insg</w:t>
      </w:r>
      <w:r w:rsidR="00F96B1C" w:rsidRPr="00BD52AC">
        <w:rPr>
          <w:rFonts w:ascii="Times New Roman" w:hAnsi="Times New Roman" w:cs="Times New Roman"/>
          <w:sz w:val="24"/>
          <w:szCs w:val="24"/>
        </w:rPr>
        <w:t>esamt gilt, dass alle Arbeiten</w:t>
      </w:r>
      <w:r w:rsidR="004B078B" w:rsidRPr="00BD52AC">
        <w:rPr>
          <w:rFonts w:ascii="Times New Roman" w:hAnsi="Times New Roman" w:cs="Times New Roman"/>
          <w:sz w:val="24"/>
          <w:szCs w:val="24"/>
        </w:rPr>
        <w:t xml:space="preserve"> in den Details, aber auch in der Stimmungsgestaltung, über die Informationen des Ausgangstextes hinaus gehen.</w:t>
      </w:r>
      <w:r w:rsidR="00F96B1C" w:rsidRPr="00BD52AC">
        <w:rPr>
          <w:rFonts w:ascii="Times New Roman" w:hAnsi="Times New Roman" w:cs="Times New Roman"/>
          <w:sz w:val="24"/>
          <w:szCs w:val="24"/>
        </w:rPr>
        <w:t xml:space="preserve"> </w:t>
      </w:r>
      <w:r w:rsidR="007F3D48" w:rsidRPr="00BD52AC">
        <w:rPr>
          <w:rFonts w:ascii="Times New Roman" w:hAnsi="Times New Roman" w:cs="Times New Roman"/>
          <w:sz w:val="24"/>
          <w:szCs w:val="24"/>
        </w:rPr>
        <w:t xml:space="preserve">Das zeigt sich zum Beispiel in dem Eingehen auf Farben und Lichtverhältnisse. </w:t>
      </w:r>
      <w:r w:rsidR="006F2F89">
        <w:rPr>
          <w:rFonts w:ascii="Times New Roman" w:hAnsi="Times New Roman" w:cs="Times New Roman"/>
          <w:sz w:val="24"/>
          <w:szCs w:val="24"/>
        </w:rPr>
        <w:t>Dabei arbeitet</w:t>
      </w:r>
      <w:r w:rsidR="006D286E" w:rsidRPr="00BD52AC">
        <w:rPr>
          <w:rFonts w:ascii="Times New Roman" w:hAnsi="Times New Roman" w:cs="Times New Roman"/>
          <w:sz w:val="24"/>
          <w:szCs w:val="24"/>
        </w:rPr>
        <w:t xml:space="preserve"> der entstehende Text kaum je gegen den Novellenauszug. </w:t>
      </w:r>
      <w:r w:rsidR="00F96B1C" w:rsidRPr="00BD52AC">
        <w:rPr>
          <w:rFonts w:ascii="Times New Roman" w:hAnsi="Times New Roman" w:cs="Times New Roman"/>
          <w:sz w:val="24"/>
          <w:szCs w:val="24"/>
        </w:rPr>
        <w:t xml:space="preserve">Deutlich wird </w:t>
      </w:r>
      <w:r w:rsidR="006D286E" w:rsidRPr="00BD52AC">
        <w:rPr>
          <w:rFonts w:ascii="Times New Roman" w:hAnsi="Times New Roman" w:cs="Times New Roman"/>
          <w:sz w:val="24"/>
          <w:szCs w:val="24"/>
        </w:rPr>
        <w:t xml:space="preserve">in den Schreibprodukten </w:t>
      </w:r>
      <w:r w:rsidR="00F96B1C" w:rsidRPr="00BD52AC">
        <w:rPr>
          <w:rFonts w:ascii="Times New Roman" w:hAnsi="Times New Roman" w:cs="Times New Roman"/>
          <w:sz w:val="24"/>
          <w:szCs w:val="24"/>
        </w:rPr>
        <w:t>auch der sich entfaltende persönliche Stil, der sich je unterschiedlich ausprägt.</w:t>
      </w:r>
    </w:p>
    <w:p w:rsidR="00F96B1C" w:rsidRPr="00BD52AC" w:rsidRDefault="00F96B1C" w:rsidP="009A3346">
      <w:pPr>
        <w:spacing w:after="0"/>
        <w:rPr>
          <w:rFonts w:ascii="Times New Roman" w:hAnsi="Times New Roman" w:cs="Times New Roman"/>
          <w:sz w:val="24"/>
          <w:szCs w:val="24"/>
        </w:rPr>
      </w:pPr>
    </w:p>
    <w:p w:rsidR="00C51B65" w:rsidRPr="00BD52AC" w:rsidRDefault="00C51B65" w:rsidP="009A3346">
      <w:pPr>
        <w:spacing w:after="0"/>
        <w:rPr>
          <w:rFonts w:ascii="Times New Roman" w:hAnsi="Times New Roman" w:cs="Times New Roman"/>
          <w:sz w:val="24"/>
          <w:szCs w:val="24"/>
        </w:rPr>
      </w:pPr>
    </w:p>
    <w:p w:rsidR="001E027A" w:rsidRPr="00BD52AC" w:rsidRDefault="001E027A" w:rsidP="009A3346">
      <w:pPr>
        <w:spacing w:after="0"/>
        <w:rPr>
          <w:rFonts w:ascii="Times New Roman" w:hAnsi="Times New Roman" w:cs="Times New Roman"/>
          <w:sz w:val="24"/>
          <w:szCs w:val="24"/>
        </w:rPr>
      </w:pPr>
      <w:r w:rsidRPr="00BD52AC">
        <w:rPr>
          <w:rFonts w:ascii="Times New Roman" w:hAnsi="Times New Roman" w:cs="Times New Roman"/>
          <w:sz w:val="24"/>
          <w:szCs w:val="24"/>
        </w:rPr>
        <w:t>Wichtige</w:t>
      </w:r>
      <w:r w:rsidR="007E3343" w:rsidRPr="00BD52AC">
        <w:rPr>
          <w:rFonts w:ascii="Times New Roman" w:hAnsi="Times New Roman" w:cs="Times New Roman"/>
          <w:sz w:val="24"/>
          <w:szCs w:val="24"/>
        </w:rPr>
        <w:t xml:space="preserve"> Ergeb</w:t>
      </w:r>
      <w:r w:rsidRPr="00BD52AC">
        <w:rPr>
          <w:rFonts w:ascii="Times New Roman" w:hAnsi="Times New Roman" w:cs="Times New Roman"/>
          <w:sz w:val="24"/>
          <w:szCs w:val="24"/>
        </w:rPr>
        <w:t>nisse des Unterrichtsversuches sind</w:t>
      </w:r>
      <w:r w:rsidR="007E3343" w:rsidRPr="00BD52AC">
        <w:rPr>
          <w:rFonts w:ascii="Times New Roman" w:hAnsi="Times New Roman" w:cs="Times New Roman"/>
          <w:sz w:val="24"/>
          <w:szCs w:val="24"/>
        </w:rPr>
        <w:t xml:space="preserve">: </w:t>
      </w:r>
    </w:p>
    <w:p w:rsidR="001E027A" w:rsidRPr="00BD52AC" w:rsidRDefault="001E027A" w:rsidP="001E027A">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Das handlungslose Beschreiben eines Schauplatzes gelingt auf Anhieb besser als das Ausgestalten und Fortspinnen einer Handlung.</w:t>
      </w:r>
    </w:p>
    <w:p w:rsidR="00D17F85" w:rsidRPr="00BD52AC" w:rsidRDefault="00D17F85" w:rsidP="00D17F85">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Beim Beschrei</w:t>
      </w:r>
      <w:r w:rsidR="00955BCF">
        <w:rPr>
          <w:rFonts w:ascii="Times New Roman" w:hAnsi="Times New Roman" w:cs="Times New Roman"/>
          <w:sz w:val="24"/>
          <w:szCs w:val="24"/>
        </w:rPr>
        <w:t xml:space="preserve">ben eines Schauplatzes wird manchmal wie </w:t>
      </w:r>
      <w:r w:rsidRPr="00BD52AC">
        <w:rPr>
          <w:rFonts w:ascii="Times New Roman" w:hAnsi="Times New Roman" w:cs="Times New Roman"/>
          <w:sz w:val="24"/>
          <w:szCs w:val="24"/>
        </w:rPr>
        <w:t>selbstverständlich die Perspektive einer anwesenden Person eingenommen. Dies kann auch forciert werden.</w:t>
      </w:r>
    </w:p>
    <w:p w:rsidR="00D17F85" w:rsidRPr="00BD52AC" w:rsidRDefault="00F96B1C" w:rsidP="001E027A">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Aus dem Entwurf eines literarischen Raumes entsteht ohne Mühe eine Erzählhandlung, die von dem vorhergehenden Einleben in einen Schauplatz profitiert.</w:t>
      </w:r>
      <w:r w:rsidR="00D17F85" w:rsidRPr="00BD52AC">
        <w:rPr>
          <w:rFonts w:ascii="Times New Roman" w:hAnsi="Times New Roman" w:cs="Times New Roman"/>
          <w:sz w:val="24"/>
          <w:szCs w:val="24"/>
        </w:rPr>
        <w:t xml:space="preserve"> </w:t>
      </w:r>
    </w:p>
    <w:p w:rsidR="00F96B1C" w:rsidRPr="00BD52AC" w:rsidRDefault="00D17F85" w:rsidP="00D17F85">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Überhaupt werden das Erzählen und die Perspektive sehr organisch zum Thema des Unterrichts.</w:t>
      </w:r>
    </w:p>
    <w:p w:rsidR="00C51B65" w:rsidRPr="00BD52AC" w:rsidRDefault="007E3343" w:rsidP="001E027A">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 xml:space="preserve">Das </w:t>
      </w:r>
      <w:proofErr w:type="spellStart"/>
      <w:r w:rsidRPr="00BD52AC">
        <w:rPr>
          <w:rFonts w:ascii="Times New Roman" w:hAnsi="Times New Roman" w:cs="Times New Roman"/>
          <w:sz w:val="24"/>
          <w:szCs w:val="24"/>
        </w:rPr>
        <w:t>textnahe</w:t>
      </w:r>
      <w:proofErr w:type="spellEnd"/>
      <w:r w:rsidRPr="00BD52AC">
        <w:rPr>
          <w:rFonts w:ascii="Times New Roman" w:hAnsi="Times New Roman" w:cs="Times New Roman"/>
          <w:sz w:val="24"/>
          <w:szCs w:val="24"/>
        </w:rPr>
        <w:t xml:space="preserve"> freie Schreiben lässt sich nicht nur anstoßen, es verdient </w:t>
      </w:r>
      <w:r w:rsidR="00201758">
        <w:rPr>
          <w:rFonts w:ascii="Times New Roman" w:hAnsi="Times New Roman" w:cs="Times New Roman"/>
          <w:sz w:val="24"/>
          <w:szCs w:val="24"/>
        </w:rPr>
        <w:t xml:space="preserve">und verträgt </w:t>
      </w:r>
      <w:r w:rsidRPr="00BD52AC">
        <w:rPr>
          <w:rFonts w:ascii="Times New Roman" w:hAnsi="Times New Roman" w:cs="Times New Roman"/>
          <w:sz w:val="24"/>
          <w:szCs w:val="24"/>
        </w:rPr>
        <w:t>auch intensive und hartnäckige Schreibbegleitung.</w:t>
      </w:r>
      <w:r w:rsidR="00A65FCF" w:rsidRPr="00BD52AC">
        <w:rPr>
          <w:rFonts w:ascii="Times New Roman" w:hAnsi="Times New Roman" w:cs="Times New Roman"/>
          <w:sz w:val="24"/>
          <w:szCs w:val="24"/>
        </w:rPr>
        <w:t xml:space="preserve"> </w:t>
      </w:r>
    </w:p>
    <w:p w:rsidR="00F96B1C" w:rsidRPr="00BD52AC" w:rsidRDefault="00F96B1C" w:rsidP="001E027A">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Rückmeldungen bieten sich nicht nur an, sie ergeben sich auf verschiedenen Ebenen fast von selbst.</w:t>
      </w:r>
    </w:p>
    <w:p w:rsidR="00561DAB" w:rsidRDefault="00561DAB" w:rsidP="001E027A">
      <w:pPr>
        <w:pStyle w:val="Listenabsatz"/>
        <w:numPr>
          <w:ilvl w:val="0"/>
          <w:numId w:val="1"/>
        </w:numPr>
        <w:spacing w:after="0"/>
        <w:rPr>
          <w:rFonts w:ascii="Times New Roman" w:hAnsi="Times New Roman" w:cs="Times New Roman"/>
          <w:sz w:val="24"/>
          <w:szCs w:val="24"/>
        </w:rPr>
      </w:pPr>
      <w:r w:rsidRPr="00BD52AC">
        <w:rPr>
          <w:rFonts w:ascii="Times New Roman" w:hAnsi="Times New Roman" w:cs="Times New Roman"/>
          <w:sz w:val="24"/>
          <w:szCs w:val="24"/>
        </w:rPr>
        <w:t>Obwohl das Schreiben sich in der Handlung und Ausgestaltung der Charaktere vom Text entfernt, sind in den nachfolgenden Unterrichtsgesprächen vertiefte Textkenntnis in den Details und vertieftes Textverständnis zu beobachten.</w:t>
      </w:r>
    </w:p>
    <w:p w:rsidR="00955BCF" w:rsidRDefault="00955BCF" w:rsidP="00955BCF">
      <w:pPr>
        <w:pStyle w:val="Listenabsatz"/>
        <w:spacing w:after="0"/>
        <w:rPr>
          <w:rFonts w:ascii="Times New Roman" w:hAnsi="Times New Roman" w:cs="Times New Roman"/>
          <w:sz w:val="24"/>
          <w:szCs w:val="24"/>
        </w:rPr>
      </w:pPr>
    </w:p>
    <w:p w:rsidR="006A3002" w:rsidRDefault="006A3002" w:rsidP="006A3002">
      <w:pPr>
        <w:spacing w:after="0"/>
        <w:rPr>
          <w:rFonts w:ascii="Times New Roman" w:hAnsi="Times New Roman" w:cs="Times New Roman"/>
          <w:sz w:val="24"/>
          <w:szCs w:val="24"/>
        </w:rPr>
      </w:pPr>
      <w:r>
        <w:rPr>
          <w:rFonts w:ascii="Times New Roman" w:hAnsi="Times New Roman" w:cs="Times New Roman"/>
          <w:sz w:val="24"/>
          <w:szCs w:val="24"/>
        </w:rPr>
        <w:t xml:space="preserve">Insgesamt erweist sich das angeleitete freie Schreiben zu literarischen Personen im beschriebenen Unterrichtsversuch als Möglichkeit, Schreibförderung </w:t>
      </w:r>
      <w:r w:rsidR="00955BCF">
        <w:rPr>
          <w:rFonts w:ascii="Times New Roman" w:hAnsi="Times New Roman" w:cs="Times New Roman"/>
          <w:sz w:val="24"/>
          <w:szCs w:val="24"/>
        </w:rPr>
        <w:t xml:space="preserve">im Sinne freien Schreibens </w:t>
      </w:r>
      <w:r>
        <w:rPr>
          <w:rFonts w:ascii="Times New Roman" w:hAnsi="Times New Roman" w:cs="Times New Roman"/>
          <w:sz w:val="24"/>
          <w:szCs w:val="24"/>
        </w:rPr>
        <w:t xml:space="preserve">zu betreiben und </w:t>
      </w:r>
      <w:r w:rsidR="00955BCF">
        <w:rPr>
          <w:rFonts w:ascii="Times New Roman" w:hAnsi="Times New Roman" w:cs="Times New Roman"/>
          <w:sz w:val="24"/>
          <w:szCs w:val="24"/>
        </w:rPr>
        <w:t>ihre</w:t>
      </w:r>
      <w:r w:rsidR="00425ADB">
        <w:rPr>
          <w:rFonts w:ascii="Times New Roman" w:hAnsi="Times New Roman" w:cs="Times New Roman"/>
          <w:sz w:val="24"/>
          <w:szCs w:val="24"/>
        </w:rPr>
        <w:t xml:space="preserve"> Ergebnisse für das Verständnis literarischer Texte nutzbar zu machen. </w:t>
      </w:r>
    </w:p>
    <w:p w:rsidR="00425ADB" w:rsidRDefault="00425ADB" w:rsidP="006A3002">
      <w:pPr>
        <w:spacing w:after="0"/>
        <w:rPr>
          <w:rFonts w:ascii="Times New Roman" w:hAnsi="Times New Roman" w:cs="Times New Roman"/>
          <w:sz w:val="24"/>
          <w:szCs w:val="24"/>
        </w:rPr>
      </w:pPr>
      <w:r>
        <w:rPr>
          <w:rFonts w:ascii="Times New Roman" w:hAnsi="Times New Roman" w:cs="Times New Roman"/>
          <w:sz w:val="24"/>
          <w:szCs w:val="24"/>
        </w:rPr>
        <w:t>Nachfolgend ist ein kommentierter Verlaufsplan des beschriebenen Unterrichtsversuches angehängt.</w:t>
      </w:r>
    </w:p>
    <w:p w:rsidR="00223D01" w:rsidRPr="00BD52AC" w:rsidRDefault="00223D01" w:rsidP="009A3346">
      <w:pPr>
        <w:spacing w:after="0"/>
        <w:rPr>
          <w:rFonts w:ascii="Times New Roman" w:hAnsi="Times New Roman" w:cs="Times New Roman"/>
          <w:sz w:val="24"/>
          <w:szCs w:val="24"/>
        </w:rPr>
      </w:pPr>
    </w:p>
    <w:sectPr w:rsidR="00223D01" w:rsidRPr="00BD52AC"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5C" w:rsidRDefault="0063165C" w:rsidP="00326B8E">
      <w:pPr>
        <w:spacing w:after="0" w:line="240" w:lineRule="auto"/>
      </w:pPr>
      <w:r>
        <w:separator/>
      </w:r>
    </w:p>
  </w:endnote>
  <w:endnote w:type="continuationSeparator" w:id="0">
    <w:p w:rsidR="0063165C" w:rsidRDefault="0063165C" w:rsidP="0032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5C" w:rsidRDefault="0063165C" w:rsidP="00326B8E">
      <w:pPr>
        <w:spacing w:after="0" w:line="240" w:lineRule="auto"/>
      </w:pPr>
      <w:r>
        <w:separator/>
      </w:r>
    </w:p>
  </w:footnote>
  <w:footnote w:type="continuationSeparator" w:id="0">
    <w:p w:rsidR="0063165C" w:rsidRDefault="0063165C" w:rsidP="00326B8E">
      <w:pPr>
        <w:spacing w:after="0" w:line="240" w:lineRule="auto"/>
      </w:pPr>
      <w:r>
        <w:continuationSeparator/>
      </w:r>
    </w:p>
  </w:footnote>
  <w:footnote w:id="1">
    <w:p w:rsidR="0042488E" w:rsidRPr="006F2F89" w:rsidRDefault="0042488E">
      <w:pPr>
        <w:pStyle w:val="Funotentext"/>
      </w:pPr>
      <w:r>
        <w:rPr>
          <w:rStyle w:val="Funotenzeichen"/>
        </w:rPr>
        <w:footnoteRef/>
      </w:r>
      <w:r>
        <w:t xml:space="preserve"> Siehe zum Nutzen der Verlangsamung bei der Arbeit mit literarischen Tex</w:t>
      </w:r>
      <w:r w:rsidR="006F2F89">
        <w:t>ten v.a. Elisabeth Paefgen: „Textnahes Lesen. Sechs Thesen aus didaktischer Perspektive“. In Belgrad/Fingerhut(</w:t>
      </w:r>
      <w:proofErr w:type="spellStart"/>
      <w:r w:rsidR="006F2F89">
        <w:t>Hgg</w:t>
      </w:r>
      <w:proofErr w:type="spellEnd"/>
      <w:r w:rsidR="006F2F89">
        <w:t xml:space="preserve">): </w:t>
      </w:r>
      <w:r w:rsidR="006F2F89">
        <w:rPr>
          <w:i/>
        </w:rPr>
        <w:t>Textnahes Lesen</w:t>
      </w:r>
      <w:r w:rsidR="006F2F89">
        <w:t>. 1998, S.14-23.</w:t>
      </w:r>
    </w:p>
  </w:footnote>
  <w:footnote w:id="2">
    <w:p w:rsidR="006D286E" w:rsidRDefault="006D286E">
      <w:pPr>
        <w:pStyle w:val="Funotentext"/>
      </w:pPr>
      <w:r>
        <w:rPr>
          <w:rStyle w:val="Funotenzeichen"/>
        </w:rPr>
        <w:footnoteRef/>
      </w:r>
      <w:r>
        <w:t xml:space="preserve"> Eher bieten sich, ähnlich der Auswertung szenischer Verfahren, in einer Rückführung zum Text im Anschluss an den Schreibprozess, fruchtbare Interpretationsgespräche an.</w:t>
      </w:r>
    </w:p>
  </w:footnote>
  <w:footnote w:id="3">
    <w:p w:rsidR="00326B8E" w:rsidRDefault="00326B8E">
      <w:pPr>
        <w:pStyle w:val="Funotentext"/>
      </w:pPr>
      <w:r>
        <w:rPr>
          <w:rStyle w:val="Funotenzeichen"/>
        </w:rPr>
        <w:footnoteRef/>
      </w:r>
      <w:r>
        <w:t xml:space="preserve"> Siehe Materialsammlung.</w:t>
      </w:r>
    </w:p>
  </w:footnote>
  <w:footnote w:id="4">
    <w:p w:rsidR="00DD22E4" w:rsidRDefault="00DD22E4">
      <w:pPr>
        <w:pStyle w:val="Funotentext"/>
      </w:pPr>
      <w:r>
        <w:rPr>
          <w:rStyle w:val="Funotenzeichen"/>
        </w:rPr>
        <w:footnoteRef/>
      </w:r>
      <w:r>
        <w:t xml:space="preserve"> Siehe hierzu den Abschnitt „Schreibbegleitung“.</w:t>
      </w:r>
    </w:p>
  </w:footnote>
  <w:footnote w:id="5">
    <w:p w:rsidR="00DD22E4" w:rsidRPr="00DD22E4" w:rsidRDefault="00DD22E4" w:rsidP="006F2F89">
      <w:pPr>
        <w:spacing w:after="0"/>
        <w:ind w:left="708"/>
        <w:rPr>
          <w:rFonts w:ascii="Times New Roman" w:hAnsi="Times New Roman" w:cs="Times New Roman"/>
        </w:rPr>
      </w:pPr>
      <w:r>
        <w:rPr>
          <w:rStyle w:val="Funotenzeichen"/>
        </w:rPr>
        <w:footnoteRef/>
      </w:r>
      <w:r w:rsidR="00955BCF">
        <w:t xml:space="preserve"> Beis</w:t>
      </w:r>
      <w:r w:rsidR="006F2F89">
        <w:t>piele finden sich in den</w:t>
      </w:r>
      <w:r>
        <w:t xml:space="preserve"> Abschnitt</w:t>
      </w:r>
      <w:r w:rsidR="006F2F89">
        <w:t>en</w:t>
      </w:r>
      <w:r>
        <w:t xml:space="preserve"> „</w:t>
      </w:r>
      <w:r w:rsidRPr="00DD22E4">
        <w:rPr>
          <w:rFonts w:ascii="Times New Roman" w:hAnsi="Times New Roman" w:cs="Times New Roman"/>
        </w:rPr>
        <w:t>Un</w:t>
      </w:r>
      <w:r w:rsidR="00955BCF">
        <w:rPr>
          <w:rFonts w:ascii="Times New Roman" w:hAnsi="Times New Roman" w:cs="Times New Roman"/>
        </w:rPr>
        <w:t xml:space="preserve">terrichtsversuch in </w:t>
      </w:r>
      <w:r w:rsidRPr="00DD22E4">
        <w:rPr>
          <w:rFonts w:ascii="Times New Roman" w:hAnsi="Times New Roman" w:cs="Times New Roman"/>
        </w:rPr>
        <w:t>Klasse</w:t>
      </w:r>
      <w:r w:rsidR="006F2F89">
        <w:rPr>
          <w:rFonts w:ascii="Times New Roman" w:hAnsi="Times New Roman" w:cs="Times New Roman"/>
        </w:rPr>
        <w:t xml:space="preserve"> 9. Materialien</w:t>
      </w:r>
      <w:r w:rsidR="00955BCF">
        <w:rPr>
          <w:rFonts w:ascii="Times New Roman" w:hAnsi="Times New Roman" w:cs="Times New Roman"/>
        </w:rPr>
        <w:t xml:space="preserve">“ </w:t>
      </w:r>
      <w:r w:rsidR="006F2F89">
        <w:rPr>
          <w:rFonts w:ascii="Times New Roman" w:hAnsi="Times New Roman" w:cs="Times New Roman"/>
        </w:rPr>
        <w:t xml:space="preserve">und </w:t>
      </w:r>
      <w:r>
        <w:rPr>
          <w:rFonts w:ascii="Times New Roman" w:hAnsi="Times New Roman" w:cs="Times New Roman"/>
        </w:rPr>
        <w:t>„</w:t>
      </w:r>
      <w:r w:rsidRPr="00DD22E4">
        <w:t>Rückmeldungen zu Schülerarbeiten</w:t>
      </w:r>
      <w:r>
        <w:t>“.</w:t>
      </w:r>
    </w:p>
    <w:p w:rsidR="00DD22E4" w:rsidRPr="00DD22E4" w:rsidRDefault="00DD22E4" w:rsidP="006F2F89">
      <w:pPr>
        <w:pStyle w:val="Funotentext"/>
        <w:rPr>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3E41"/>
    <w:multiLevelType w:val="hybridMultilevel"/>
    <w:tmpl w:val="01743334"/>
    <w:lvl w:ilvl="0" w:tplc="274867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46"/>
    <w:rsid w:val="00033BA5"/>
    <w:rsid w:val="000E0D5A"/>
    <w:rsid w:val="0014633B"/>
    <w:rsid w:val="001660D9"/>
    <w:rsid w:val="001C45E3"/>
    <w:rsid w:val="001E027A"/>
    <w:rsid w:val="00201758"/>
    <w:rsid w:val="002060E6"/>
    <w:rsid w:val="00223D01"/>
    <w:rsid w:val="00253E4E"/>
    <w:rsid w:val="00261B2B"/>
    <w:rsid w:val="002939CF"/>
    <w:rsid w:val="002D7661"/>
    <w:rsid w:val="002F15A6"/>
    <w:rsid w:val="002F7F74"/>
    <w:rsid w:val="00312450"/>
    <w:rsid w:val="003150D6"/>
    <w:rsid w:val="00326B8E"/>
    <w:rsid w:val="00357BD7"/>
    <w:rsid w:val="00367AD0"/>
    <w:rsid w:val="0042488E"/>
    <w:rsid w:val="00425ADB"/>
    <w:rsid w:val="00427975"/>
    <w:rsid w:val="004708C3"/>
    <w:rsid w:val="004B078B"/>
    <w:rsid w:val="004B64B5"/>
    <w:rsid w:val="00561DAB"/>
    <w:rsid w:val="005C0ED2"/>
    <w:rsid w:val="0063165C"/>
    <w:rsid w:val="006417BB"/>
    <w:rsid w:val="006A3002"/>
    <w:rsid w:val="006D286E"/>
    <w:rsid w:val="006F2F89"/>
    <w:rsid w:val="006F3F5B"/>
    <w:rsid w:val="00737A06"/>
    <w:rsid w:val="007E3343"/>
    <w:rsid w:val="007F3D48"/>
    <w:rsid w:val="00874CD6"/>
    <w:rsid w:val="00887213"/>
    <w:rsid w:val="008A1545"/>
    <w:rsid w:val="008C4303"/>
    <w:rsid w:val="008E0467"/>
    <w:rsid w:val="008F5424"/>
    <w:rsid w:val="009428DC"/>
    <w:rsid w:val="00955BCF"/>
    <w:rsid w:val="009978FD"/>
    <w:rsid w:val="009A3346"/>
    <w:rsid w:val="009C53E8"/>
    <w:rsid w:val="00A4075B"/>
    <w:rsid w:val="00A4162C"/>
    <w:rsid w:val="00A50E9F"/>
    <w:rsid w:val="00A65FCF"/>
    <w:rsid w:val="00B820AF"/>
    <w:rsid w:val="00BC2861"/>
    <w:rsid w:val="00BC57B0"/>
    <w:rsid w:val="00BD52AC"/>
    <w:rsid w:val="00C27335"/>
    <w:rsid w:val="00C46A8B"/>
    <w:rsid w:val="00C51B65"/>
    <w:rsid w:val="00C734DB"/>
    <w:rsid w:val="00C95912"/>
    <w:rsid w:val="00CE0036"/>
    <w:rsid w:val="00D0442E"/>
    <w:rsid w:val="00D17F85"/>
    <w:rsid w:val="00DC5E11"/>
    <w:rsid w:val="00DD22E4"/>
    <w:rsid w:val="00DD3561"/>
    <w:rsid w:val="00E77877"/>
    <w:rsid w:val="00EA7E11"/>
    <w:rsid w:val="00F136C0"/>
    <w:rsid w:val="00F16CFE"/>
    <w:rsid w:val="00F61917"/>
    <w:rsid w:val="00F76934"/>
    <w:rsid w:val="00F85935"/>
    <w:rsid w:val="00F96B1C"/>
    <w:rsid w:val="00FB7D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326B8E"/>
    <w:pPr>
      <w:spacing w:after="0" w:line="240" w:lineRule="auto"/>
    </w:pPr>
    <w:rPr>
      <w:sz w:val="20"/>
      <w:szCs w:val="20"/>
    </w:rPr>
  </w:style>
  <w:style w:type="character" w:customStyle="1" w:styleId="FunotentextZeichen">
    <w:name w:val="Fußnotentext Zeichen"/>
    <w:basedOn w:val="Absatzstandardschriftart"/>
    <w:link w:val="Funotentext"/>
    <w:uiPriority w:val="99"/>
    <w:rsid w:val="00326B8E"/>
    <w:rPr>
      <w:sz w:val="20"/>
      <w:szCs w:val="20"/>
    </w:rPr>
  </w:style>
  <w:style w:type="character" w:styleId="Funotenzeichen">
    <w:name w:val="footnote reference"/>
    <w:basedOn w:val="Absatzstandardschriftart"/>
    <w:uiPriority w:val="99"/>
    <w:semiHidden/>
    <w:unhideWhenUsed/>
    <w:rsid w:val="00326B8E"/>
    <w:rPr>
      <w:vertAlign w:val="superscript"/>
    </w:rPr>
  </w:style>
  <w:style w:type="paragraph" w:styleId="Listenabsatz">
    <w:name w:val="List Paragraph"/>
    <w:basedOn w:val="Standard"/>
    <w:uiPriority w:val="34"/>
    <w:qFormat/>
    <w:rsid w:val="001E027A"/>
    <w:pPr>
      <w:ind w:left="720"/>
      <w:contextualSpacing/>
    </w:pPr>
  </w:style>
  <w:style w:type="character" w:styleId="Link">
    <w:name w:val="Hyperlink"/>
    <w:basedOn w:val="Absatzstandardschriftart"/>
    <w:uiPriority w:val="99"/>
    <w:unhideWhenUsed/>
    <w:rsid w:val="00DC5E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326B8E"/>
    <w:pPr>
      <w:spacing w:after="0" w:line="240" w:lineRule="auto"/>
    </w:pPr>
    <w:rPr>
      <w:sz w:val="20"/>
      <w:szCs w:val="20"/>
    </w:rPr>
  </w:style>
  <w:style w:type="character" w:customStyle="1" w:styleId="FunotentextZeichen">
    <w:name w:val="Fußnotentext Zeichen"/>
    <w:basedOn w:val="Absatzstandardschriftart"/>
    <w:link w:val="Funotentext"/>
    <w:uiPriority w:val="99"/>
    <w:rsid w:val="00326B8E"/>
    <w:rPr>
      <w:sz w:val="20"/>
      <w:szCs w:val="20"/>
    </w:rPr>
  </w:style>
  <w:style w:type="character" w:styleId="Funotenzeichen">
    <w:name w:val="footnote reference"/>
    <w:basedOn w:val="Absatzstandardschriftart"/>
    <w:uiPriority w:val="99"/>
    <w:semiHidden/>
    <w:unhideWhenUsed/>
    <w:rsid w:val="00326B8E"/>
    <w:rPr>
      <w:vertAlign w:val="superscript"/>
    </w:rPr>
  </w:style>
  <w:style w:type="paragraph" w:styleId="Listenabsatz">
    <w:name w:val="List Paragraph"/>
    <w:basedOn w:val="Standard"/>
    <w:uiPriority w:val="34"/>
    <w:qFormat/>
    <w:rsid w:val="001E027A"/>
    <w:pPr>
      <w:ind w:left="720"/>
      <w:contextualSpacing/>
    </w:pPr>
  </w:style>
  <w:style w:type="character" w:styleId="Link">
    <w:name w:val="Hyperlink"/>
    <w:basedOn w:val="Absatzstandardschriftart"/>
    <w:uiPriority w:val="99"/>
    <w:unhideWhenUsed/>
    <w:rsid w:val="00DC5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7241B-F86F-424C-B477-CD4B9B03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2013-11-17T09:36:00Z</cp:lastPrinted>
  <dcterms:created xsi:type="dcterms:W3CDTF">2013-11-17T09:36:00Z</dcterms:created>
  <dcterms:modified xsi:type="dcterms:W3CDTF">2013-11-17T09:36:00Z</dcterms:modified>
</cp:coreProperties>
</file>