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D1B86" w14:textId="3108866D" w:rsidR="006E6670" w:rsidRDefault="00A96046" w:rsidP="006E6670">
      <w:pPr>
        <w:pStyle w:val="Titel"/>
      </w:pPr>
      <w:bookmarkStart w:id="0" w:name="_Toc198223504"/>
      <w:r>
        <w:rPr>
          <w:b/>
          <w:bCs w:val="0"/>
        </w:rPr>
        <w:t>Toxische Pommes</w:t>
      </w:r>
      <w:r w:rsidR="00C30B14">
        <w:tab/>
      </w:r>
      <w:r>
        <w:t>Ein schönes Ausländerkind</w:t>
      </w:r>
      <w:r w:rsidR="006E6670" w:rsidRPr="006E6670">
        <w:t xml:space="preserve"> (20</w:t>
      </w:r>
      <w:r>
        <w:t>24</w:t>
      </w:r>
      <w:r w:rsidR="006E6670" w:rsidRPr="006E6670">
        <w:t>)</w:t>
      </w:r>
    </w:p>
    <w:p w14:paraId="158E141C" w14:textId="483E8BF5" w:rsidR="00C30B14" w:rsidRPr="00C30B14" w:rsidRDefault="00C30B14" w:rsidP="00C30B14">
      <w:pPr>
        <w:rPr>
          <w:rStyle w:val="BetontFett"/>
        </w:rPr>
      </w:pPr>
      <w:r w:rsidRPr="00C30B14">
        <w:rPr>
          <w:rStyle w:val="BetontFett"/>
        </w:rPr>
        <w:t>Empfehlung für Klassenstufe 10-11</w:t>
      </w:r>
    </w:p>
    <w:p w14:paraId="34FA4F8D" w14:textId="0CCE4DDE" w:rsidR="00611AA6" w:rsidRDefault="00A96046" w:rsidP="006E6670">
      <w:r>
        <w:rPr>
          <w:noProof/>
          <w:lang w:eastAsia="de-DE"/>
        </w:rPr>
        <w:drawing>
          <wp:inline distT="0" distB="0" distL="0" distR="0" wp14:anchorId="06E187DF" wp14:editId="235A0CF4">
            <wp:extent cx="3238500" cy="4318000"/>
            <wp:effectExtent l="0" t="0" r="0" b="6350"/>
            <wp:docPr id="1" name="Grafik 1" descr="Ein Porträtfoto in Farbe der Autorin Toxische Pommes (Künstler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Porträtfoto in Farbe der Autorin Toxische Pommes (Künstler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4318000"/>
                    </a:xfrm>
                    <a:prstGeom prst="rect">
                      <a:avLst/>
                    </a:prstGeom>
                    <a:noFill/>
                    <a:ln>
                      <a:noFill/>
                    </a:ln>
                  </pic:spPr>
                </pic:pic>
              </a:graphicData>
            </a:graphic>
          </wp:inline>
        </w:drawing>
      </w:r>
      <w:r w:rsidR="00611AA6" w:rsidRPr="00611AA6">
        <w:t xml:space="preserve"> </w:t>
      </w:r>
    </w:p>
    <w:p w14:paraId="4C50A35E" w14:textId="5A3C9547" w:rsidR="00663535" w:rsidRPr="00272D57" w:rsidRDefault="00611AA6" w:rsidP="00F61199">
      <w:pPr>
        <w:pStyle w:val="berschrift1"/>
        <w:numPr>
          <w:ilvl w:val="0"/>
          <w:numId w:val="0"/>
        </w:numPr>
        <w:rPr>
          <w:b w:val="0"/>
          <w:sz w:val="20"/>
          <w:szCs w:val="20"/>
        </w:rPr>
      </w:pPr>
      <w:r w:rsidRPr="00272D57">
        <w:rPr>
          <w:b w:val="0"/>
          <w:sz w:val="20"/>
          <w:szCs w:val="20"/>
        </w:rPr>
        <w:t>Abb. 1:</w:t>
      </w:r>
      <w:r w:rsidRPr="00272D57">
        <w:t xml:space="preserve"> </w:t>
      </w:r>
      <w:r w:rsidR="00A52FCE" w:rsidRPr="00272D57">
        <w:rPr>
          <w:b w:val="0"/>
          <w:sz w:val="20"/>
          <w:szCs w:val="20"/>
        </w:rPr>
        <w:t xml:space="preserve">Toxische Pommes - Zsolnay-Lesefest, von </w:t>
      </w:r>
      <w:r w:rsidR="00F61199" w:rsidRPr="00272D57">
        <w:rPr>
          <w:b w:val="0"/>
          <w:sz w:val="20"/>
          <w:szCs w:val="20"/>
        </w:rPr>
        <w:t>C.Stadler/Bwag [</w:t>
      </w:r>
      <w:hyperlink r:id="rId9" w:history="1">
        <w:r w:rsidR="00F61199" w:rsidRPr="00272D57">
          <w:rPr>
            <w:rStyle w:val="Hyperlink"/>
            <w:b w:val="0"/>
            <w:sz w:val="20"/>
            <w:szCs w:val="20"/>
          </w:rPr>
          <w:t>CC BY-SA 4.0</w:t>
        </w:r>
      </w:hyperlink>
      <w:r w:rsidR="00F61199" w:rsidRPr="00272D57">
        <w:rPr>
          <w:b w:val="0"/>
          <w:sz w:val="20"/>
          <w:szCs w:val="20"/>
        </w:rPr>
        <w:t xml:space="preserve">] via </w:t>
      </w:r>
      <w:hyperlink r:id="rId10" w:history="1">
        <w:r w:rsidR="00F61199" w:rsidRPr="00272D57">
          <w:rPr>
            <w:rStyle w:val="Hyperlink"/>
            <w:b w:val="0"/>
            <w:sz w:val="20"/>
            <w:szCs w:val="20"/>
          </w:rPr>
          <w:t>Wikimedia</w:t>
        </w:r>
      </w:hyperlink>
      <w:r w:rsidR="00F61199" w:rsidRPr="00272D57">
        <w:rPr>
          <w:b w:val="0"/>
          <w:sz w:val="20"/>
          <w:szCs w:val="20"/>
        </w:rPr>
        <w:t xml:space="preserve"> </w:t>
      </w:r>
    </w:p>
    <w:bookmarkEnd w:id="0"/>
    <w:p w14:paraId="7ACCEFDC" w14:textId="57F6499F" w:rsidR="00160CAC" w:rsidRDefault="006E6670" w:rsidP="00160CAC">
      <w:pPr>
        <w:pStyle w:val="berschrift1"/>
      </w:pPr>
      <w:r w:rsidRPr="006E6670">
        <w:t>Kurzinformation</w:t>
      </w:r>
    </w:p>
    <w:p w14:paraId="0050D87D" w14:textId="2C80C856" w:rsidR="00D136B4" w:rsidRPr="00732B7F" w:rsidRDefault="00732B7F" w:rsidP="00732B7F">
      <w:r w:rsidRPr="00B24F73">
        <w:t>Der autofiktionale Roman „Ein schönes Ausländerkind“ von Toxische Pommes erzählt die Geschichte einer Familie, die in den 1990er Jahren vor dem beginnenden Krieg im damalige</w:t>
      </w:r>
      <w:r w:rsidR="00F61199">
        <w:t>n</w:t>
      </w:r>
      <w:r w:rsidRPr="00B24F73">
        <w:t xml:space="preserve"> Jugoslawien flieht und sich in Österreich ein neues Leben aufzubauen versucht.</w:t>
      </w:r>
      <w:r w:rsidR="00EE7D0B">
        <w:t xml:space="preserve"> Dabei stehen die Erfahrungen </w:t>
      </w:r>
      <w:r w:rsidR="00F61199">
        <w:t xml:space="preserve">der </w:t>
      </w:r>
      <w:r w:rsidR="00EE7D0B">
        <w:t>Tochter</w:t>
      </w:r>
      <w:r w:rsidR="00D136B4">
        <w:t xml:space="preserve">, die als personale Ich-Erzählerin fungiert, </w:t>
      </w:r>
      <w:r w:rsidR="00EE7D0B">
        <w:t xml:space="preserve">vom Kleinkindalter bis zu ihrer Gymnasialzeit im Mittelpunkt des Geschehens. </w:t>
      </w:r>
      <w:r w:rsidR="0063255E" w:rsidRPr="00DA00C6">
        <w:t xml:space="preserve">Die </w:t>
      </w:r>
      <w:r w:rsidR="00D136B4">
        <w:t xml:space="preserve">Protagonistin </w:t>
      </w:r>
      <w:r w:rsidR="0063255E" w:rsidRPr="00DA00C6">
        <w:t>reflektiert darüber, was Integration bedeutet, wer definiert</w:t>
      </w:r>
      <w:r w:rsidR="00D136B4">
        <w:t xml:space="preserve">, </w:t>
      </w:r>
      <w:r w:rsidR="0063255E" w:rsidRPr="00DA00C6">
        <w:t xml:space="preserve">und wie viel Anpassung verlangt wird. </w:t>
      </w:r>
      <w:r w:rsidR="0063255E">
        <w:t xml:space="preserve">Zudem legt sie die psychischen und physischen Folgen der Integrationsanstrengungen offen. </w:t>
      </w:r>
      <w:r w:rsidR="00D136B4">
        <w:t xml:space="preserve">Die Geschehnisse werden anschaulich erzählt und dabei von Reflexionen der </w:t>
      </w:r>
      <w:r w:rsidR="00810AD1">
        <w:t>Ich</w:t>
      </w:r>
      <w:r w:rsidR="00D136B4">
        <w:t>-Erzählerin darüber begleitet, was Integration bedeutet, was sie befördert und welche</w:t>
      </w:r>
      <w:r w:rsidR="00EB2525">
        <w:t>n</w:t>
      </w:r>
      <w:r w:rsidR="00D136B4">
        <w:t xml:space="preserve"> </w:t>
      </w:r>
      <w:r w:rsidR="00D136B4">
        <w:lastRenderedPageBreak/>
        <w:t xml:space="preserve">gesellschaftlichen Hürden die Familie begegnet. Auffällig ist zudem der humorvoll-ironische Blick auf das Erzählte. In diesem Zusammenhang ist es interessant, dass die Autorin auch als Satirikerin auf Kabarettbühnen und in sozialen Medien aktiv ist. Durch die Schilderung der Ich-Entwicklung, einschließlich der Auseinandersetzung mit den Eltern, bietet der Text Identifikationsmöglichkeiten für Schülerinnen und Schüler ab Klasse 10. </w:t>
      </w:r>
      <w:r w:rsidR="003377FD">
        <w:t>Darüber hinaus</w:t>
      </w:r>
      <w:r w:rsidR="00D136B4">
        <w:t xml:space="preserve"> können – je nach persönlichem Hintergrund – Fragen der Herkunft aus einem anderen Land, d</w:t>
      </w:r>
      <w:r w:rsidR="003377FD">
        <w:t xml:space="preserve">er familiären Migration und der </w:t>
      </w:r>
      <w:r w:rsidR="00810AD1">
        <w:t>gelingenden</w:t>
      </w:r>
      <w:r w:rsidR="003377FD">
        <w:t xml:space="preserve"> oder scheiternden Integration sowohl Identitäts- als auch Alteritätserfahrungen ermöglichen. In jedem Fall lädt der Text zu einer Reflexion über den gesellschaftlichen und politischen Umgang mit Menschen aus anderen Herkunftsländern ein. Auf der Ebene des literarischen und sprachlichen Lernens ergeben sich vielfältige Möglichkeiten, die von der </w:t>
      </w:r>
      <w:r w:rsidR="00810AD1">
        <w:t xml:space="preserve">Auseinandersetzung mit autofiktionalem Schreiben, der Unterscheidung von erzählendem und erlebenden Ich, der </w:t>
      </w:r>
      <w:r w:rsidR="003377FD">
        <w:t xml:space="preserve">Analyse und Deutung der komisch-satirischen Aspekte, der Reflexion von Mehrsprachigkeit bis hin zum intermedialen Vergleich mit den Kurzvideos der Autorin reichen. </w:t>
      </w:r>
    </w:p>
    <w:p w14:paraId="4AA97C7B" w14:textId="0F33D9D8" w:rsidR="00160CAC" w:rsidRDefault="00D81302" w:rsidP="00160CAC">
      <w:pPr>
        <w:pStyle w:val="berschrift1"/>
      </w:pPr>
      <w:r>
        <w:t>Inhalt</w:t>
      </w:r>
    </w:p>
    <w:p w14:paraId="32E50697" w14:textId="2C0EF88F" w:rsidR="007D130F" w:rsidRDefault="00B24F73" w:rsidP="00DA00C6">
      <w:r>
        <w:t>Die S</w:t>
      </w:r>
      <w:r w:rsidR="00EE6FC0">
        <w:t>childerung der Geschehnisse erfolgt</w:t>
      </w:r>
      <w:r>
        <w:t xml:space="preserve"> rückblickend aus der Sicht der mittlerweile erwachsenen T</w:t>
      </w:r>
      <w:r w:rsidR="003377FD">
        <w:t xml:space="preserve">ochter und wird von </w:t>
      </w:r>
      <w:r>
        <w:t xml:space="preserve">zahlreichen Einschätzungen und Wertungen </w:t>
      </w:r>
      <w:r w:rsidR="00EE6FC0">
        <w:t xml:space="preserve">der Ich-Erzählerin flankiert. </w:t>
      </w:r>
      <w:r w:rsidR="003377FD">
        <w:t>Der Text folgt einer Gliederung in drei Teile</w:t>
      </w:r>
      <w:r w:rsidR="00810AD1">
        <w:t>, die jeweils aus mehreren kurzen Kapiteln bestehen</w:t>
      </w:r>
      <w:r w:rsidR="003377FD">
        <w:t xml:space="preserve">. </w:t>
      </w:r>
      <w:r w:rsidR="0068103B">
        <w:t>Am Begi</w:t>
      </w:r>
      <w:r w:rsidR="003377FD">
        <w:t xml:space="preserve">nn des Romans steht zudem ein knapper </w:t>
      </w:r>
      <w:r w:rsidR="0068103B">
        <w:t xml:space="preserve">Prolog, in dem die Ich-Erzählerin </w:t>
      </w:r>
      <w:r w:rsidR="00810AD1">
        <w:t>von dem für sie</w:t>
      </w:r>
      <w:r w:rsidR="0068103B">
        <w:t xml:space="preserve"> wenig erfüllenden Arbeitsalltag in einer Behörde berichtet. Ihre berufliche Situation markiert den vorläufigen Endpunkt einer erfolgreichen migrantischen Bildungsbiographie, der bei der Ich-Erzählerin zunächst Ratlosigkeit auslöst: „Ich weiß nicht, wie ich an diesen Punkt gekommen war</w:t>
      </w:r>
      <w:r w:rsidR="007950E6">
        <w:t xml:space="preserve">. Ich hatte doch immer alles richtiggemacht. Ich hatte meinen Teil des Integrationsversprechens eingehalten. Ich hatte den Ausländer in mir erfolgreich wegintegriert.“ (13) </w:t>
      </w:r>
      <w:r w:rsidR="00EE6FC0">
        <w:t xml:space="preserve">Im Mittelpunkt </w:t>
      </w:r>
      <w:r w:rsidR="007950E6">
        <w:t xml:space="preserve">des folgenden Hauptteils steht dementsprechend eine Spurensuche: </w:t>
      </w:r>
      <w:r w:rsidR="00C460F6">
        <w:t xml:space="preserve">Die Ich-Erzählerin rekonstruiert die Migrationsgeschichte ihrer Familie und ihre Rolle darin. Im Mittelpunkt der erzählten Handlung </w:t>
      </w:r>
      <w:r w:rsidR="00EE6FC0">
        <w:t xml:space="preserve">steht die Chronologie der Ereignisse von der Flucht aus Kroatien bis zur erfolgreichen Einbürgerung in Österreich, daneben gibt es episodenhafte Erzählungen von Familienurlauben in der früheren Heimat und Rückblenden in das vergangene Leben der Eltern. </w:t>
      </w:r>
    </w:p>
    <w:p w14:paraId="1A7ACA36" w14:textId="30A074C2" w:rsidR="00A9548E" w:rsidRDefault="00A9548E" w:rsidP="00DA00C6">
      <w:r>
        <w:t xml:space="preserve">Die Ankunft </w:t>
      </w:r>
      <w:r w:rsidR="00C460F6">
        <w:t xml:space="preserve">der Familie </w:t>
      </w:r>
      <w:r w:rsidR="00BB2586">
        <w:t xml:space="preserve">in Österreich ist von Ambivalenzen geprägt: Zwar kann die Familie der Ich-Erzählerin kostenfrei bei der Familie Hell </w:t>
      </w:r>
      <w:r w:rsidR="00D136B4" w:rsidRPr="00B24F73">
        <w:t xml:space="preserve">in Wiener Neustadt, einer </w:t>
      </w:r>
      <w:r w:rsidR="00D136B4">
        <w:t>Kleinstadt vor den Toren Wiens,</w:t>
      </w:r>
      <w:r w:rsidR="00D136B4" w:rsidRPr="00B24F73">
        <w:t xml:space="preserve"> </w:t>
      </w:r>
      <w:r w:rsidR="00BB2586">
        <w:t xml:space="preserve">wohnen, dafür muss die Mutter jedoch den Haushalt führen und wird von Renate Hell, die sich immer wieder herablassend gegenüber den ‚Ausländern‘ verhält, </w:t>
      </w:r>
      <w:r w:rsidR="00D74130">
        <w:t xml:space="preserve">fast </w:t>
      </w:r>
      <w:r w:rsidR="00BB2586">
        <w:t xml:space="preserve">rund um die Uhr eingespannt. Die Privatsphäre der Neubewohner wird auch dadurch </w:t>
      </w:r>
      <w:r w:rsidR="00BB2586">
        <w:lastRenderedPageBreak/>
        <w:t xml:space="preserve">entscheidend eingeschränkt, dass Frau Hell </w:t>
      </w:r>
      <w:r w:rsidR="0009177F">
        <w:t>sich</w:t>
      </w:r>
      <w:r w:rsidR="00326F1F">
        <w:t>,</w:t>
      </w:r>
      <w:r w:rsidR="0009177F">
        <w:t xml:space="preserve"> </w:t>
      </w:r>
      <w:r w:rsidR="00BB2586">
        <w:t xml:space="preserve">vermittels eines Durchgangs zwischen den beiden Wohnungen, immer wieder unangekündigt Zutritt </w:t>
      </w:r>
      <w:r w:rsidR="00EB2525">
        <w:t xml:space="preserve">in </w:t>
      </w:r>
      <w:r w:rsidR="00272D57">
        <w:t>den</w:t>
      </w:r>
      <w:r w:rsidR="00EB2525">
        <w:t xml:space="preserve"> Schutzraum der Familie </w:t>
      </w:r>
      <w:r w:rsidR="00BB2586">
        <w:t xml:space="preserve">verschafft. </w:t>
      </w:r>
    </w:p>
    <w:p w14:paraId="7B75BE48" w14:textId="73A8AF14" w:rsidR="00BF6ECB" w:rsidRDefault="0009177F" w:rsidP="00DA00C6">
      <w:r>
        <w:t>Die berufliche Situa</w:t>
      </w:r>
      <w:r w:rsidR="00EB2525">
        <w:t>tion der Eltern gestaltet sich</w:t>
      </w:r>
      <w:r>
        <w:t xml:space="preserve"> schwierig: Beide verfügen über Hochschulabschlüsse, können aber in ihren angestammten Berufen zunächst nicht arbeiten. Die Mutter verrichtet </w:t>
      </w:r>
      <w:r w:rsidR="00FB1A41">
        <w:t xml:space="preserve">direkt nach der Ankunft in Österreich ausschließlich </w:t>
      </w:r>
      <w:r>
        <w:t xml:space="preserve">unbezahlte Care-Arbeit, während der Vater sich zuhause </w:t>
      </w:r>
      <w:r w:rsidR="001F1BDB">
        <w:t xml:space="preserve">um Kinder und Haushalt kümmert. Während ihrem Mann die Arbeitserlaubnis aufgrund einer </w:t>
      </w:r>
      <w:r w:rsidR="007950E6">
        <w:t xml:space="preserve">staatlichen </w:t>
      </w:r>
      <w:r w:rsidR="00272D57">
        <w:t>Quotenregelung</w:t>
      </w:r>
      <w:r w:rsidR="001F1BDB">
        <w:t xml:space="preserve"> verweigert wird, gelingt es der Frau schließlich, ihren Studienabschluss in Österreich durch Zusatzqualifikationen anerkennen zu lassen und in ihrem ursprünglichen Beruf als Pharmazeutin zu arbeiten. Der Preis dafür ist jedoch, dass der Vater sich sozial immer mehr isoliert und kaum ein Leben außerhalb der </w:t>
      </w:r>
      <w:r w:rsidR="009269E8">
        <w:t xml:space="preserve">eigenen </w:t>
      </w:r>
      <w:r w:rsidR="001F1BDB">
        <w:t>vier Wände führt, und die Mutter erhebliche Mehrarbeit leis</w:t>
      </w:r>
      <w:r w:rsidR="00272D57">
        <w:t>t</w:t>
      </w:r>
      <w:r w:rsidR="001F1BDB">
        <w:t xml:space="preserve">en muss </w:t>
      </w:r>
      <w:r w:rsidR="009424A0">
        <w:t xml:space="preserve">(indem sie neben Deutschlernen und Studium auch zunehmend den Haushalt organisiert) </w:t>
      </w:r>
      <w:r w:rsidR="001F1BDB">
        <w:t>und unter chronischer Erschöpfung leidet.</w:t>
      </w:r>
      <w:r w:rsidR="009424A0">
        <w:t xml:space="preserve"> </w:t>
      </w:r>
      <w:r w:rsidR="00DA00C6" w:rsidRPr="00DA00C6">
        <w:t xml:space="preserve">Die Tochter </w:t>
      </w:r>
      <w:r w:rsidR="009424A0">
        <w:t xml:space="preserve">wiederum </w:t>
      </w:r>
      <w:r w:rsidR="00C460F6">
        <w:t>bemüht sich intensiv darum, ‚die perfekte Migrantin‘</w:t>
      </w:r>
      <w:r w:rsidR="00DA00C6" w:rsidRPr="00DA00C6">
        <w:t xml:space="preserve"> zu sein: Sie lernt die Sprache</w:t>
      </w:r>
      <w:r w:rsidR="009269E8">
        <w:t xml:space="preserve"> und </w:t>
      </w:r>
      <w:r w:rsidR="00C460F6">
        <w:t>kämpft</w:t>
      </w:r>
      <w:r w:rsidR="009269E8">
        <w:t xml:space="preserve">, vor allem durch herausragende </w:t>
      </w:r>
      <w:r w:rsidR="00EB2525">
        <w:t>Leistungen in der Schule und beim Leistungssport (Schwimmen)</w:t>
      </w:r>
      <w:r w:rsidR="009269E8">
        <w:t>, um Anerkennung und Teilhabe an der österreichischen Gesellschaft zu erlangen. Dies gelingt ihr auch zunehmend, dennoch muss sie auch immer wieder Erfahrun</w:t>
      </w:r>
      <w:r w:rsidR="00290D87">
        <w:t xml:space="preserve">gen der Ausgrenzung machen, wenn etwa ihre </w:t>
      </w:r>
      <w:r w:rsidR="0061436F">
        <w:t xml:space="preserve">Schulergebnisse </w:t>
      </w:r>
      <w:r w:rsidR="00290D87">
        <w:t xml:space="preserve">weniger anerkannt werden </w:t>
      </w:r>
      <w:r w:rsidR="0061436F">
        <w:t xml:space="preserve">als die gleich guten Leistungen ihrer Mitschüler/innen. </w:t>
      </w:r>
      <w:r w:rsidR="00366952">
        <w:t xml:space="preserve">Trotz durchgehend sehr guter Noten bekommt sie zunächst eine Hauptschulempfehlung und </w:t>
      </w:r>
      <w:r w:rsidR="009C349C">
        <w:t xml:space="preserve">wird </w:t>
      </w:r>
      <w:r w:rsidR="00366952">
        <w:t xml:space="preserve">von </w:t>
      </w:r>
      <w:r w:rsidR="009C349C">
        <w:t>einigen Lehrerinnen und Lehrern</w:t>
      </w:r>
      <w:r w:rsidR="00366952">
        <w:t xml:space="preserve"> </w:t>
      </w:r>
      <w:r w:rsidR="009C349C">
        <w:t>aufgrund ihrer Herkunft wiederholt diskriminiert</w:t>
      </w:r>
      <w:r w:rsidR="00366952">
        <w:t xml:space="preserve">. Allein ihrer engagierten Mutter hat es die Ich-Erzählerin zu verdanken, dass </w:t>
      </w:r>
      <w:r w:rsidR="009C349C">
        <w:t xml:space="preserve">sie doch auf ein Gymnasium wechseln und schließlich studieren kann. </w:t>
      </w:r>
      <w:r w:rsidR="00BF6ECB">
        <w:t>Der Vater wird für die Tochter über einen langen Zeitraum zu einer engen Bezugs- und Vertrauensperson, gerade dadurch, dass er sich täglich um Haushalt und Kindererziehung kümmert. Im Verlauf des Romans wird jedoch eine zunehmende Entfremdung zwischen Vater und Tochte</w:t>
      </w:r>
      <w:r w:rsidR="003377FD">
        <w:t xml:space="preserve">r </w:t>
      </w:r>
      <w:r w:rsidR="00BF6ECB">
        <w:t xml:space="preserve">erkennbar, bis hin zur offen ausgetragenen Feindseligkeit der Tochter. Diese Entwicklung hängt mit einer ungewöhnlichen Beziehungskonstellation zusammen, die wiederum auf die gesellschaftlichen Folgen der Migration zurückzuführen ist. Während der Vater, in den Worten der Tochter, zunächst ein freundschaftlicher </w:t>
      </w:r>
      <w:r w:rsidR="00CA1F98">
        <w:t xml:space="preserve">und (trotz seiner teils derben, in seiner Herkunftssprache geäußerten, Redewendungen) liebevoller </w:t>
      </w:r>
      <w:r w:rsidR="00BF6ECB">
        <w:t xml:space="preserve">Begleiter und Spielgefährte ist, mit dem sie gemeinsam </w:t>
      </w:r>
      <w:r w:rsidR="00624516">
        <w:t>ihre</w:t>
      </w:r>
      <w:r w:rsidR="00BF6ECB">
        <w:t xml:space="preserve"> (wenn auch </w:t>
      </w:r>
      <w:r w:rsidR="00624516">
        <w:t xml:space="preserve">zunächst </w:t>
      </w:r>
      <w:r w:rsidR="00BF6ECB">
        <w:t xml:space="preserve">recht begrenzte) Welt entdeckt und mit dem sie viele Aspekte des täglichen Zusammenlebens teilt, findet in der Folge eine Rollenumkehr statt. Immer stärker ist der Vater nämlich auf die Tochter angewiesen: Sie ist es, von der er lernt und die ihm (trotz seiner zunehmenden sozialen Isolation) eine zumindest begrenzte gesellschaftliche </w:t>
      </w:r>
      <w:r w:rsidR="00BF6ECB">
        <w:lastRenderedPageBreak/>
        <w:t>Teilhabe ermöglicht. Dies ist wesentlich dadurch bedingt, dass sich die Tochter, anders als ihr Vater, immer</w:t>
      </w:r>
      <w:r w:rsidR="00B60699">
        <w:t xml:space="preserve"> besser in die österreichische G</w:t>
      </w:r>
      <w:r w:rsidR="00BF6ECB">
        <w:t xml:space="preserve">esellschaft </w:t>
      </w:r>
      <w:r w:rsidR="00B60699">
        <w:t xml:space="preserve">integriert, was nicht zuletzt daran liegt, dass sie (anders als er, der kaum deutsch spricht) die deutsche Sprache beherrscht und er für sie übersetzen muss. </w:t>
      </w:r>
      <w:r w:rsidR="00624516">
        <w:t xml:space="preserve">Die Tochter ist mit dieser </w:t>
      </w:r>
      <w:r w:rsidR="00272D57">
        <w:t>nachvollziehbarerweise</w:t>
      </w:r>
      <w:r w:rsidR="00624516">
        <w:t xml:space="preserve"> überfordert, was sich bei ihr in Scham und Verachtung gegenüber ihrem Vater äußert. </w:t>
      </w:r>
    </w:p>
    <w:p w14:paraId="6D87BE8D" w14:textId="09DD4A4B" w:rsidR="00DD251B" w:rsidRPr="00DA00C6" w:rsidRDefault="00B60699" w:rsidP="00DA00C6">
      <w:r>
        <w:t>I</w:t>
      </w:r>
      <w:r w:rsidR="009C349C">
        <w:t xml:space="preserve">nsgesamt </w:t>
      </w:r>
      <w:r w:rsidR="00DA00C6" w:rsidRPr="00DA00C6">
        <w:t xml:space="preserve">stößt </w:t>
      </w:r>
      <w:r w:rsidR="009C349C">
        <w:t xml:space="preserve">die Familie also </w:t>
      </w:r>
      <w:r w:rsidR="00DA00C6" w:rsidRPr="00DA00C6">
        <w:t xml:space="preserve">auf </w:t>
      </w:r>
      <w:r w:rsidR="009C349C">
        <w:t>zahlreiche</w:t>
      </w:r>
      <w:r w:rsidR="00DA00C6" w:rsidRPr="00DA00C6">
        <w:t xml:space="preserve"> Hindernisse</w:t>
      </w:r>
      <w:r w:rsidR="009C349C">
        <w:t xml:space="preserve"> bei ihren Versuchen, sich in die österreichische Gesellschaft zu integrieren</w:t>
      </w:r>
      <w:r w:rsidR="00DA00C6" w:rsidRPr="00DA00C6">
        <w:t xml:space="preserve">: bürokratische, sprachliche, kulturelle. </w:t>
      </w:r>
      <w:r w:rsidR="00732B7F">
        <w:t xml:space="preserve">Durch großen Einsatz aller </w:t>
      </w:r>
      <w:r w:rsidR="00DD251B">
        <w:t xml:space="preserve">Familienmitglieder wird am Ende das gemeinsame Ziel – die Erlangung der österreichischen Staatsbürgerschaft </w:t>
      </w:r>
      <w:r w:rsidR="00EB2525">
        <w:t xml:space="preserve">– </w:t>
      </w:r>
      <w:r w:rsidR="00DD251B">
        <w:t>erreicht. Allerding</w:t>
      </w:r>
      <w:r w:rsidR="00BF6ECB">
        <w:t>s</w:t>
      </w:r>
      <w:r w:rsidR="00DD251B">
        <w:t xml:space="preserve"> haben dabei alle Beteiligten auch hohe Kosten zu tragen, wie die Erzählerin am Ende des Romans resümiert: </w:t>
      </w:r>
      <w:r w:rsidR="00DD251B" w:rsidRPr="00DA00C6">
        <w:t>„Was hat uns Österreich gekostet? Meinen Vater seine Stimme, meine Mutter ihre Lebendigkeit. Und mich? Meinen Vater.“</w:t>
      </w:r>
      <w:r w:rsidR="00DD251B">
        <w:t xml:space="preserve"> (202) </w:t>
      </w:r>
      <w:r w:rsidR="00326F1F">
        <w:t xml:space="preserve">Was das im Einzelnen bedeutet, bleibt offen. </w:t>
      </w:r>
    </w:p>
    <w:p w14:paraId="631958DE" w14:textId="3AE77BAF" w:rsidR="00160CAC" w:rsidRDefault="00160CAC" w:rsidP="00D81302"/>
    <w:p w14:paraId="2B819B1D" w14:textId="710DB7B2" w:rsidR="00965343" w:rsidRDefault="00D81302" w:rsidP="00965343">
      <w:pPr>
        <w:pStyle w:val="berschrift1"/>
      </w:pPr>
      <w:bookmarkStart w:id="1" w:name="_Hlk198225804"/>
      <w:r>
        <w:t>Literaturwissenschaftliche Einordnung und Deutungsperspektiven</w:t>
      </w:r>
    </w:p>
    <w:p w14:paraId="364D1EF4" w14:textId="1481AA7B" w:rsidR="00965343" w:rsidRPr="00965343" w:rsidRDefault="00965343" w:rsidP="00965343">
      <w:r w:rsidRPr="00965343">
        <w:t xml:space="preserve">Der Roman schreibt sich in das Genre der postmigrantischen Literatur ein. </w:t>
      </w:r>
      <w:r w:rsidR="00DD251B">
        <w:t xml:space="preserve">Darunter werden </w:t>
      </w:r>
      <w:r w:rsidRPr="00965343">
        <w:t xml:space="preserve">literarische Werke der </w:t>
      </w:r>
      <w:r w:rsidRPr="00965343">
        <w:rPr>
          <w:rStyle w:val="Fett"/>
          <w:b w:val="0"/>
        </w:rPr>
        <w:t xml:space="preserve">zweiten oder </w:t>
      </w:r>
      <w:r>
        <w:rPr>
          <w:rStyle w:val="Fett"/>
          <w:b w:val="0"/>
        </w:rPr>
        <w:t>dritten Generation von Migrant/i</w:t>
      </w:r>
      <w:r w:rsidRPr="00965343">
        <w:rPr>
          <w:rStyle w:val="Fett"/>
          <w:b w:val="0"/>
        </w:rPr>
        <w:t>nnen</w:t>
      </w:r>
      <w:r w:rsidR="00DD251B">
        <w:rPr>
          <w:rStyle w:val="Fett"/>
          <w:b w:val="0"/>
        </w:rPr>
        <w:t xml:space="preserve"> verstanden</w:t>
      </w:r>
      <w:r w:rsidRPr="00965343">
        <w:t xml:space="preserve">, die </w:t>
      </w:r>
      <w:r w:rsidRPr="00965343">
        <w:rPr>
          <w:rStyle w:val="Fett"/>
          <w:b w:val="0"/>
        </w:rPr>
        <w:t>nicht mehr primär die Migration selbst</w:t>
      </w:r>
      <w:r w:rsidRPr="00965343">
        <w:rPr>
          <w:b/>
        </w:rPr>
        <w:t xml:space="preserve">, </w:t>
      </w:r>
      <w:r w:rsidRPr="00965343">
        <w:t xml:space="preserve">sondern </w:t>
      </w:r>
      <w:r>
        <w:t xml:space="preserve">die Folgen der Migration, wie </w:t>
      </w:r>
      <w:r w:rsidRPr="00965343">
        <w:rPr>
          <w:rStyle w:val="Fett"/>
          <w:b w:val="0"/>
        </w:rPr>
        <w:t>gesellschaftliche Vielfalt, Hybridität und Zugehörigkeit</w:t>
      </w:r>
      <w:r>
        <w:rPr>
          <w:rStyle w:val="Fett"/>
          <w:b w:val="0"/>
        </w:rPr>
        <w:t>, aber auch Erfahrungen des gesellschaftlichen Ausschlusses und der Diskriminierung</w:t>
      </w:r>
      <w:r w:rsidRPr="00965343">
        <w:rPr>
          <w:rStyle w:val="Fett"/>
          <w:b w:val="0"/>
        </w:rPr>
        <w:t xml:space="preserve"> in der postmigrantischen Gesellschaft</w:t>
      </w:r>
      <w:r w:rsidRPr="00965343">
        <w:rPr>
          <w:b/>
        </w:rPr>
        <w:t xml:space="preserve"> </w:t>
      </w:r>
      <w:r w:rsidRPr="00965343">
        <w:t xml:space="preserve">thematisieren. </w:t>
      </w:r>
      <w:r w:rsidR="00E57611">
        <w:t xml:space="preserve">Gleichzeitig </w:t>
      </w:r>
      <w:r w:rsidR="00272D57">
        <w:t>zeigen Texte dieses Genres häufig</w:t>
      </w:r>
      <w:r w:rsidR="00E57611">
        <w:t xml:space="preserve"> Mer</w:t>
      </w:r>
      <w:r w:rsidR="00707DBC">
        <w:t>kmale autofiktionaler Literatur. Dieser Begriff wird in der Rezeption des Romans wiederholt verwendet, um zu verdeutlichen, dass es sich bei dem Text nicht um eine Biographie handelt, sondern einen fiktionalen Text, der autobiographisches Material mit fiktiven Elementen kombiniert, wie auch die Autorin betont (</w:t>
      </w:r>
      <w:r w:rsidR="00740719">
        <w:t>vgl. z.B. Dull 2024</w:t>
      </w:r>
      <w:r w:rsidR="00EB2525">
        <w:t xml:space="preserve">). </w:t>
      </w:r>
    </w:p>
    <w:p w14:paraId="10D00D32" w14:textId="18B94D9B" w:rsidR="002B7AC1" w:rsidRDefault="00E575C3" w:rsidP="00D81302">
      <w:r>
        <w:t>Diese heiß</w:t>
      </w:r>
      <w:r w:rsidR="00740719">
        <w:t>t mit bürgerlichem Namen Irina (</w:t>
      </w:r>
      <w:r>
        <w:t>ihren Nachnamen möchte sie nicht preisgeben</w:t>
      </w:r>
      <w:r w:rsidR="00740719">
        <w:t>)</w:t>
      </w:r>
      <w:r w:rsidR="0057228B">
        <w:t xml:space="preserve"> und arbeitete als Juristin, bevor sie sich zunehmend ihrer künstlerischen Arbeit widmete. D</w:t>
      </w:r>
      <w:r>
        <w:t xml:space="preserve">as Pseudonym ‚Toxische Pommes‘ hat sie eigenen Aussagen zufolge gewählt, weil sie </w:t>
      </w:r>
      <w:r w:rsidR="00740719">
        <w:t>eine Vorliebe für Pommes Frites hat</w:t>
      </w:r>
      <w:r>
        <w:t xml:space="preserve"> und zu dem Zeitpunkt, als</w:t>
      </w:r>
      <w:r w:rsidR="00740719">
        <w:t xml:space="preserve"> sie ihre künstlerische Karriere</w:t>
      </w:r>
      <w:r>
        <w:t xml:space="preserve"> begann, gerade eine toxische Beziehung hinter sich hatte</w:t>
      </w:r>
      <w:r w:rsidR="002B7AC1">
        <w:t xml:space="preserve">. Zudem führt sie aus, dass sie damals beruflich eine Auszeit genommen hatte und gerade </w:t>
      </w:r>
      <w:r w:rsidR="00860596">
        <w:t xml:space="preserve">in einer persönlichen Krise war. Zu diesem Zeitpunkt begann sie, </w:t>
      </w:r>
      <w:r w:rsidR="0057228B">
        <w:t xml:space="preserve">unter ihrem Pseudonym </w:t>
      </w:r>
      <w:r w:rsidR="00860596">
        <w:t xml:space="preserve">satirische Kurzvideos zu </w:t>
      </w:r>
      <w:r w:rsidR="00860596">
        <w:lastRenderedPageBreak/>
        <w:t>produzieren und auf den Social Media-Plattformen Instagram und Tiktok zu veröffentlichen.</w:t>
      </w:r>
      <w:r w:rsidR="00272D57">
        <w:t>(v</w:t>
      </w:r>
      <w:r w:rsidR="00740719">
        <w:t xml:space="preserve">gl. z.B. </w:t>
      </w:r>
      <w:r w:rsidR="00881B0A">
        <w:t xml:space="preserve">Interview </w:t>
      </w:r>
      <w:r w:rsidR="002B7AC1">
        <w:t>im ‚</w:t>
      </w:r>
      <w:r w:rsidR="00740719">
        <w:t>Kurier</w:t>
      </w:r>
      <w:r w:rsidR="002B7AC1">
        <w:t xml:space="preserve">‘ v. 21.06.2021). </w:t>
      </w:r>
      <w:r w:rsidR="0057228B">
        <w:t>Diese befassen sich mit ähnlichen Themen wie ihr Debütroman „Ein schönes Ausländerkind“</w:t>
      </w:r>
      <w:r w:rsidR="003A37AC">
        <w:t>. Zudem hat sie zw</w:t>
      </w:r>
      <w:r w:rsidR="00EB2525">
        <w:t xml:space="preserve">ei Kabarettprogramme </w:t>
      </w:r>
      <w:r w:rsidR="00EB2525" w:rsidRPr="00EB2525">
        <w:t>entwickelt</w:t>
      </w:r>
      <w:r w:rsidR="003A37AC" w:rsidRPr="00EB2525">
        <w:t>, mit</w:t>
      </w:r>
      <w:r w:rsidR="003A37AC">
        <w:t xml:space="preserve"> denen sie in Öster</w:t>
      </w:r>
      <w:r w:rsidR="00D74130">
        <w:t xml:space="preserve">reich und Deutschland auftritt. Diese weisen ebenfalls thematische Parallelen zu ihrem Roman auf. </w:t>
      </w:r>
    </w:p>
    <w:p w14:paraId="413F1964" w14:textId="2FE4A6ED" w:rsidR="00047F95" w:rsidRDefault="00047F95" w:rsidP="00D81302">
      <w:r>
        <w:t xml:space="preserve">Im thematischen Zentrum des Romans steht die Frage nach dem Gelingen und Misslingen der gesellschaftlichen Integration von Migrantinnen und Migranten in eine Gesellschaft. Dabei verdeutlichen die Erfahrungen und Reflexionen der Ich-Erzählerin, dass eine Reihe von individuellen Verhaltensweisen sowie sozialen und institutionellen Normen Integrationsbemühungen befördern oder verhindern können. Dazu zählen in Einzelfällen gut gemeinte, in ihrer Wirkung jedoch klar abwertende Äußerungen wie die titelgebende Bezeichnung der Ich-Erzählerin als „schönes Ausländerkind“. </w:t>
      </w:r>
      <w:r w:rsidR="00B60699">
        <w:t>Mit solchen und anderen Zuschreibungen hängt auch eine Kategorisierung und Bewertung von ‚guten‘ und ‚schlechten‘ Ausländern zusammen, die sich anhand der Parameter Hautfarbe und Religionszugehörigkeit bemisst, weshalb die weiße und katholische Familie aus dieser Perspektive im Vergleich zu anderen Migrantengruppen noch vergleichsweise positiv angesehen wird</w:t>
      </w:r>
      <w:r w:rsidR="00092E86">
        <w:t xml:space="preserve"> (vgl. 57) </w:t>
      </w:r>
      <w:r w:rsidR="00EB2525">
        <w:t>.</w:t>
      </w:r>
      <w:r w:rsidR="00B60699">
        <w:t>Diese</w:t>
      </w:r>
      <w:r w:rsidR="00EB2525">
        <w:t xml:space="preserve"> Zuschreibungen durch Mitglieder </w:t>
      </w:r>
      <w:r>
        <w:t xml:space="preserve">der österreichischen </w:t>
      </w:r>
      <w:r w:rsidR="00272D57">
        <w:t>Aufnahme</w:t>
      </w:r>
      <w:r>
        <w:t xml:space="preserve">gesellschaft </w:t>
      </w:r>
      <w:r w:rsidR="00EF2F97">
        <w:t>tragen zu</w:t>
      </w:r>
      <w:r w:rsidR="00B60699">
        <w:t>dem zu</w:t>
      </w:r>
      <w:r w:rsidR="00EF2F97">
        <w:t xml:space="preserve"> einer </w:t>
      </w:r>
      <w:r w:rsidR="0082685C">
        <w:t>Verinnerlichung bei den Bezeichneten und in der Folge zur Herausbildung spezifischer Verhaltensweisen und Identitätsmuster bei. In diesem Sinne werden die Familienmitglieder</w:t>
      </w:r>
      <w:r w:rsidR="00272D57">
        <w:t xml:space="preserve"> </w:t>
      </w:r>
      <w:r w:rsidR="0082685C">
        <w:t xml:space="preserve">im Roman erst durch solche </w:t>
      </w:r>
      <w:r w:rsidR="00C03B7D">
        <w:t>Zuschr</w:t>
      </w:r>
      <w:r w:rsidR="00EB2525">
        <w:t>eibungen ‚zu Ausländern gemacht‘</w:t>
      </w:r>
      <w:r w:rsidR="00B60699">
        <w:t xml:space="preserve">, wie es die Ich-Erzählerin immer wieder analysiert. </w:t>
      </w:r>
      <w:r w:rsidR="003377FD" w:rsidRPr="003377FD">
        <w:t>Anschaulich wird beschrieben, wie sich solche Erfahrungen sogar in die Körper der Betroffenen einschreiben, wie anhand des Vaters und seiner Haltung, Gangart und Stimme verdeutlicht wird (vgl. 54)</w:t>
      </w:r>
      <w:r w:rsidR="00272D57">
        <w:t>.</w:t>
      </w:r>
    </w:p>
    <w:p w14:paraId="1B855B0F" w14:textId="5E769823" w:rsidR="00B60699" w:rsidRDefault="00B60699" w:rsidP="00881B0A">
      <w:pPr>
        <w:jc w:val="both"/>
      </w:pPr>
      <w:r>
        <w:t>Ein weiterer thematischer Schwerpunkt liegt in der Auseinandersetzung mit der H</w:t>
      </w:r>
      <w:r w:rsidR="00272D57">
        <w:t xml:space="preserve">erkunftsgesellschaft </w:t>
      </w:r>
      <w:r>
        <w:t xml:space="preserve">und </w:t>
      </w:r>
      <w:r w:rsidR="00272D57">
        <w:t>-</w:t>
      </w:r>
      <w:r>
        <w:t>kultur der beschrieben</w:t>
      </w:r>
      <w:r w:rsidR="00881B0A">
        <w:t>en</w:t>
      </w:r>
      <w:r>
        <w:t xml:space="preserve"> Familie. </w:t>
      </w:r>
      <w:r w:rsidR="00881B0A">
        <w:t>Dabei spielen auch der ‚Vielvölkerstaat‘ des zerfallenen Jugoslawiens eine Rolle, der nur in der Reiseroute der Familie während ihrer Urlaube noch eine Einigung erfährt, da sie fast alle</w:t>
      </w:r>
      <w:r w:rsidR="00EB2525">
        <w:t xml:space="preserve"> Nach</w:t>
      </w:r>
      <w:r w:rsidR="00881B0A">
        <w:t xml:space="preserve">folgestaaten bereisen. Innerhalb der erweiterten Familienkonstellation </w:t>
      </w:r>
      <w:r w:rsidR="00EB2525">
        <w:t>spielt</w:t>
      </w:r>
      <w:r w:rsidR="00881B0A">
        <w:t xml:space="preserve"> sich diese nationa</w:t>
      </w:r>
      <w:r w:rsidR="00EB2525">
        <w:t xml:space="preserve">le Vielfalt ebenso eine Rolle: Die </w:t>
      </w:r>
      <w:r w:rsidR="00881B0A">
        <w:t xml:space="preserve">Eltern der Ich-Erzählerin stammen aus Serbien-Monenegro, wohnten mit ihrer kleinen Tochter </w:t>
      </w:r>
      <w:r w:rsidR="00EB2525">
        <w:t xml:space="preserve">aber vor der Flucht </w:t>
      </w:r>
      <w:r w:rsidR="00881B0A">
        <w:t xml:space="preserve">in Kroatien. Auch nach Bosnien und in den Kosovo gibt es, etwa über die Großeltern, familiäre Verbindungen. Diese Vielfalt spiegelt sich auch sprachlich wider: Wiederholt verweist die Erzählerin auf das Sprachenkonglomerat B/K/M/S (Bosnisch / Kroatisch / Montenegrinisch / Serbisch) und webt in ihren </w:t>
      </w:r>
      <w:r w:rsidR="00CA1F98">
        <w:t>Roman</w:t>
      </w:r>
      <w:r w:rsidR="00881B0A">
        <w:t xml:space="preserve"> viele kurze, meist aus einem Satz bestehende </w:t>
      </w:r>
      <w:r w:rsidR="00CA1F98">
        <w:t xml:space="preserve">Textteile ein, die sie anschließend direkt ins Deutsche übersetzt. In </w:t>
      </w:r>
      <w:r w:rsidR="00CA1F98">
        <w:lastRenderedPageBreak/>
        <w:t>den Fußnoten werden zudem gesellschaftliche kulturelle Hintergründe bezüglich der Herkunftsländer erläutert. Die sprachliche und kulturelle Vielfalt Ex-Jugoslawiens und der Kontakt mit der Zielsprach</w:t>
      </w:r>
      <w:r w:rsidR="00272D57">
        <w:t xml:space="preserve">e </w:t>
      </w:r>
      <w:r w:rsidR="00CA1F98">
        <w:t xml:space="preserve">und </w:t>
      </w:r>
      <w:r w:rsidR="00272D57">
        <w:t>-</w:t>
      </w:r>
      <w:r w:rsidR="00CA1F98">
        <w:t xml:space="preserve">kultur des Deutschen / Österreichischen sind zentrale Aspekte der Identitätsentwicklung der Ich-Erzählerin, die mehrsprachig aufwächst. Während dieser Umstand auch eine Chance darstellen könnte, wird er im Kontext von Familie, Bildung und Gesellschaft jedoch vielfach zum Hindernis. </w:t>
      </w:r>
    </w:p>
    <w:p w14:paraId="2E3694C4" w14:textId="5267379A" w:rsidR="00652DFF" w:rsidRDefault="00652DFF" w:rsidP="00652DFF">
      <w:pPr>
        <w:jc w:val="both"/>
      </w:pPr>
      <w:r>
        <w:t xml:space="preserve">Die Protagonistin und ihre Familie sind verschiedenen Diskriminierungsformen ausgesetzt. </w:t>
      </w:r>
      <w:r w:rsidR="00F37442">
        <w:t xml:space="preserve">Neben der Ausgrenzung aufgrund ihrer ‚ausländischen‘ Herkunft hat die Familie, die in Österreich ein Leben jenseits ihres ursprünglich akademisch-bürgerlichen Habitus führen muss, auch mit klassistischen Vorurteilen zu kämpfen. Die Tochter wird in der Schule – aufgrund ihrer (scheinbaren) Klassenzugehörigkeit) und Migrationserfahrung benachteiligt </w:t>
      </w:r>
      <w:r>
        <w:t xml:space="preserve">Gender-Aspekte spielen </w:t>
      </w:r>
      <w:r w:rsidR="00F37442">
        <w:t xml:space="preserve">zudem </w:t>
      </w:r>
      <w:r>
        <w:t>eine zentrale Rolle, da die Figur</w:t>
      </w:r>
      <w:r w:rsidR="00F37442">
        <w:t>en</w:t>
      </w:r>
      <w:r>
        <w:t xml:space="preserve"> in patriarchale Strukturen und geschlechtsspezifische Erwartungen eingebunden ist. </w:t>
      </w:r>
      <w:r w:rsidR="00F37442">
        <w:t xml:space="preserve">Die traditionellen Rollen der Geschlechter sind bei den Eltern vertauscht, wenn der Vater, vor allen nach dem Auszug bei den Hells, den Haushalt führt, und die Mutter erwerbstätig ist. Auch die Tochter ist von Geschlechterzuschreibungen betroffen: </w:t>
      </w:r>
      <w:r w:rsidR="0096072D">
        <w:t>Der Vater spricht sie mit ‚</w:t>
      </w:r>
      <w:r w:rsidR="00812656">
        <w:t>sine‘ (wörtliche Übersetzung: Sohn)</w:t>
      </w:r>
      <w:r w:rsidR="0096072D">
        <w:t xml:space="preserve"> an, was zwar in der Herkunftssprache der Protagonistin eine übliche Bezeichnung für </w:t>
      </w:r>
      <w:r w:rsidR="00812656">
        <w:t xml:space="preserve">Kinder jedweden Geschlechts ist. Gleichwohl fragt sie sich, ob ihr Vater statt einer Tochter lieber einen Sohn gehabt hätte, eine Vermutung, die der Vater durch seine Antwort auf diese Frage zu bestätigen scheint (vgl. 40). Tatsächlich behandelt der Vater die Erzählerin mit seinem oft rauhen Erziehungsstil und seinen derben Sprüchen zumindest aus traditioneller Perspektive wie einen Jungen. </w:t>
      </w:r>
      <w:r w:rsidR="0096072D">
        <w:t>Damit sind die Zuschreibungen und Diskriminierungen</w:t>
      </w:r>
      <w:r w:rsidR="00812656">
        <w:t>, die die Ich-Erzählerin erfährt, auch</w:t>
      </w:r>
      <w:r w:rsidR="0096072D">
        <w:t xml:space="preserve"> aus einer intersektionale</w:t>
      </w:r>
      <w:r w:rsidR="00812656">
        <w:t>n</w:t>
      </w:r>
      <w:r w:rsidR="0096072D">
        <w:t xml:space="preserve"> Perspektive lesbar.</w:t>
      </w:r>
      <w:r w:rsidR="005335C5">
        <w:t xml:space="preserve"> </w:t>
      </w:r>
      <w:r>
        <w:t>Die Erfahrungen der Protagonistin sind geprägt von Migration, sozialer Klasse und Geschlecht. Die Verknüpfung dieser Dimensionen macht deutlich, wie Mehrfachdiskriminierung im Alltag wirkt und wie sie individuelle Lebensentwürfe beeinflusst.</w:t>
      </w:r>
    </w:p>
    <w:p w14:paraId="126C16E7" w14:textId="3B9BA95A" w:rsidR="005335C5" w:rsidRDefault="005335C5" w:rsidP="00652DFF">
      <w:pPr>
        <w:jc w:val="both"/>
      </w:pPr>
      <w:r>
        <w:t>Die Räume im Roman sind nicht nur physische Schauplätze, sondern auch Orte der Identifikation und Selbstverortung. Die Innenräume der Familienwohnung bieten Schutz, gleichzeitig aber auch Beschränkung, während Außenräume Begegnungen mit gesellschaftlichen Normen und Konflikten ermöglichen. Hier zeigen sich die Unterschiede</w:t>
      </w:r>
      <w:r w:rsidR="00F37442">
        <w:t xml:space="preserve"> </w:t>
      </w:r>
      <w:r>
        <w:t>zwischen den männlichen und weiblichen Familienmitgliedern. Nur Mutter und Tochter bewegen sich souverän im öffentlichen Raum, dem Vater bleibt letztlich aufgrund sprachlicher Hürden und damit mangelnder Integration</w:t>
      </w:r>
      <w:r w:rsidR="00F37442">
        <w:t xml:space="preserve"> </w:t>
      </w:r>
      <w:r>
        <w:t>nur der Rückzug in die Privaträume. Dies gilt allerdings nur für Österreich</w:t>
      </w:r>
      <w:r w:rsidR="00F37442">
        <w:t>; b</w:t>
      </w:r>
      <w:r>
        <w:t>ei den Heimaturlauben auf dem Balkan bewegt sich der Vater sprachlich und sozial gut integrier</w:t>
      </w:r>
      <w:r w:rsidR="00F37442">
        <w:t>t auch im öffentlichen Raum. Dies</w:t>
      </w:r>
      <w:r>
        <w:t xml:space="preserve"> zeigt, dass Sprache, Zugehörigkeit und Räume in einem engen Wechselverhältnis stehen. </w:t>
      </w:r>
    </w:p>
    <w:p w14:paraId="65FBE2CA" w14:textId="0E6CF298" w:rsidR="00652DFF" w:rsidRDefault="0096072D" w:rsidP="00652DFF">
      <w:pPr>
        <w:jc w:val="both"/>
      </w:pPr>
      <w:r>
        <w:lastRenderedPageBreak/>
        <w:t>A</w:t>
      </w:r>
      <w:r w:rsidR="00810E20">
        <w:t>n vielen Stellen des Romans</w:t>
      </w:r>
      <w:r>
        <w:t xml:space="preserve"> </w:t>
      </w:r>
      <w:r w:rsidR="00652DFF">
        <w:t>zeigen sich die humoristischen und satirischen Elemente des Textes. Durch Übertreibungen (Hyperbeln) werden Alltagssituationen der Protagonistin grotesk dargestellt, wodurch gesellschaftliche Widersprüche verdeutlicht werden. Oxymora und Antithesen werden gezielt eingesetzt, um Spannungen zwischen unterschiedlichen Rollenbildern und Erwartungen sichtbar zu machen. Die Verwendung von Antanaklasis, also der wiederholten Nutzung eines Wortes in unterschiedlichen Bedeutungen, verstärkt die ironische Wirkung, während Antiklimax-Passagen humorvoll Erwartungen unterlaufen und die Lächerlichkeit bestimmter gesellschaftlicher Normen karikieren. Auf diese Weise wird eine satirische Kritik an Rassismus, Klassendiskriminierung und gender-spezifischen Erwartungen vermittelt, ohne dass die narrative Leichtigkeit verloren geht.</w:t>
      </w:r>
    </w:p>
    <w:p w14:paraId="247CF720" w14:textId="05EEFE66" w:rsidR="00652DFF" w:rsidRDefault="00652DFF" w:rsidP="00652DFF">
      <w:pPr>
        <w:jc w:val="both"/>
      </w:pPr>
      <w:r>
        <w:t xml:space="preserve">Die Autorin nutzt </w:t>
      </w:r>
      <w:r w:rsidR="0096072D">
        <w:t xml:space="preserve">zudem </w:t>
      </w:r>
      <w:r>
        <w:t>sprechende Namen und Namen</w:t>
      </w:r>
      <w:r w:rsidR="00F37442">
        <w:t>l</w:t>
      </w:r>
      <w:r>
        <w:t xml:space="preserve">osigkeit als literarische Strategien. Die Figuren sind teilweise namenlos </w:t>
      </w:r>
      <w:r w:rsidR="00810E20">
        <w:t xml:space="preserve">(vor allem die Familienmitglieder) </w:t>
      </w:r>
      <w:r>
        <w:t xml:space="preserve">oder tragen symbolische Namen wie </w:t>
      </w:r>
      <w:r w:rsidR="0096072D">
        <w:t>derjenige der Familie</w:t>
      </w:r>
      <w:r w:rsidR="00810E20">
        <w:t xml:space="preserve"> </w:t>
      </w:r>
      <w:r>
        <w:t>„Hell“, was einerseits die universelle Identifikation mit den Figuren erleichtert, andererseits metaphorische Deutungen zulässt. Die Namensgebung reflektiert gesellschaftliche Zuschreibungen und Machtverhältnisse, wodurch die individuelle Identität der Figuren mit kollektiven Erfahrungen verknüpft wird.</w:t>
      </w:r>
    </w:p>
    <w:p w14:paraId="03258513" w14:textId="07408E57" w:rsidR="0088727E" w:rsidRDefault="00297A15" w:rsidP="00D81302">
      <w:r>
        <w:t>Innerhalb der li</w:t>
      </w:r>
      <w:r w:rsidR="00EB2525">
        <w:t>teraturkritischen Rezeption wird der Roman fast überwiegend positiv besprochen, vereinzel</w:t>
      </w:r>
      <w:r w:rsidR="0096072D">
        <w:t>t finden sich</w:t>
      </w:r>
      <w:r w:rsidR="00EB2525">
        <w:t xml:space="preserve"> kritische Stimmen, d</w:t>
      </w:r>
      <w:r w:rsidR="00F37442">
        <w:t xml:space="preserve">ie </w:t>
      </w:r>
      <w:r w:rsidR="00EB2525">
        <w:t>Parallelen zu</w:t>
      </w:r>
      <w:r w:rsidR="005335C5">
        <w:t xml:space="preserve"> den</w:t>
      </w:r>
      <w:r w:rsidR="00EB2525">
        <w:t xml:space="preserve"> satirischen Kurzvideos der Autorin </w:t>
      </w:r>
      <w:r w:rsidR="00F37442">
        <w:t xml:space="preserve">ziehen </w:t>
      </w:r>
      <w:r w:rsidR="005335C5">
        <w:t>nd dem Roman zwar komisches Potential, aber eine zu wenig vertiefte Auseinandersetzung mit der Thematik unterstellen. Daneben</w:t>
      </w:r>
      <w:r w:rsidR="00F37442">
        <w:t xml:space="preserve"> finden sich interessante </w:t>
      </w:r>
      <w:r>
        <w:t>Beiträge nichtprofessioneller Leserinnen und Leser</w:t>
      </w:r>
      <w:r w:rsidR="00F37442">
        <w:t xml:space="preserve">, </w:t>
      </w:r>
      <w:r>
        <w:t xml:space="preserve">insbesondere im Bereich von Lesegemeinschaften im Internet. Dieser Bereich nimmt mittlerweile einen großen Raum in der öffentlichen Literaturrezeption ein und ist gerade im Hinblick auf eine Autorin interessant, die selbst </w:t>
      </w:r>
      <w:r w:rsidR="00AD51E9">
        <w:t>Internetp</w:t>
      </w:r>
      <w:r>
        <w:t xml:space="preserve">lattformen als Publikationsorte nutzt. </w:t>
      </w:r>
      <w:r w:rsidR="005335C5">
        <w:t xml:space="preserve">In diesem Bereich, zum Beispiel in Buchaccounts auf Instagram, findet in vielen Fällen eine stark identifikatorische Lesart mit dem Roman ihren Ausdruck. </w:t>
      </w:r>
    </w:p>
    <w:p w14:paraId="57626F54" w14:textId="501026F1" w:rsidR="00D81302" w:rsidRDefault="00D81302" w:rsidP="00D44576">
      <w:pPr>
        <w:pStyle w:val="berschrift1"/>
      </w:pPr>
      <w:r w:rsidRPr="00D81302">
        <w:t>Didaktische Hinweise</w:t>
      </w:r>
      <w:r w:rsidR="00194962">
        <w:t xml:space="preserve"> und Vernetzung</w:t>
      </w:r>
    </w:p>
    <w:p w14:paraId="64C10E30" w14:textId="7D9E50D7" w:rsidR="00194962" w:rsidRDefault="00194962" w:rsidP="00194962">
      <w:pPr>
        <w:pStyle w:val="berschrift2"/>
      </w:pPr>
      <w:r>
        <w:t>Didaktische Hinweise</w:t>
      </w:r>
    </w:p>
    <w:p w14:paraId="7F5BEE03" w14:textId="1648F023" w:rsidR="009611CF" w:rsidRPr="009611CF" w:rsidRDefault="009611CF" w:rsidP="009611CF">
      <w:r w:rsidRPr="009611CF">
        <w:t xml:space="preserve">Der Roman von Toxische Pommes ist für </w:t>
      </w:r>
      <w:r>
        <w:t xml:space="preserve">eine Behandlung im Deutschunterricht ab </w:t>
      </w:r>
      <w:r w:rsidRPr="009611CF">
        <w:t xml:space="preserve">der späten Mittelstufe besonders geeignet, da er sowohl </w:t>
      </w:r>
      <w:r>
        <w:t>gesellschaftlich relevante</w:t>
      </w:r>
      <w:r w:rsidRPr="009611CF">
        <w:t xml:space="preserve"> als auch literarästhetisch </w:t>
      </w:r>
      <w:r>
        <w:t>ergiebige Aspekte enthält</w:t>
      </w:r>
      <w:r w:rsidRPr="009611CF">
        <w:t>. Im Mittelpunkt stehen</w:t>
      </w:r>
      <w:r>
        <w:t>, wie gezeigt,</w:t>
      </w:r>
      <w:r w:rsidRPr="009611CF">
        <w:t xml:space="preserve"> Fragen </w:t>
      </w:r>
      <w:r w:rsidR="00F37442">
        <w:t>der</w:t>
      </w:r>
      <w:r w:rsidRPr="009611CF">
        <w:t xml:space="preserve"> Migration, Mehrsprachigkeit und kultureller Identität. Durch die Darstellung von Vorurteilen, Stereotypen und den Herausforderungen, denen Kinder und Jugendliche mit Migrationshintergrund begegnen, eröffnet der Text den Schülerinnen und Schülern die Möglichkeit, </w:t>
      </w:r>
      <w:r w:rsidRPr="009611CF">
        <w:lastRenderedPageBreak/>
        <w:t>über eigene Erfahrungen sowie über gesellschaftliche Norme</w:t>
      </w:r>
      <w:r>
        <w:t xml:space="preserve">n und Rollenbilder nachzudenken. Je nach persönlichem Hintergrund können sie auf diese Weise Identitäts- oder Alteritätserfahrungen machen. </w:t>
      </w:r>
    </w:p>
    <w:p w14:paraId="386445D6" w14:textId="77777777" w:rsidR="009611CF" w:rsidRPr="009611CF" w:rsidRDefault="009611CF" w:rsidP="009611CF">
      <w:r w:rsidRPr="009611CF">
        <w:t>Die Thematisierung von Migration und Mehrsprachigkeit bietet zugleich die Chance, eigenständige Recherchen durchzuführen und sich mit sprachlicher Vielfalt sowie biografischen Hintergründen auseinanderzusetzen. Auf diese Weise kann die Reflexion über gesellschaftliche Strukturen und die Förderung interkulturellen Verständnisses erfolgen.</w:t>
      </w:r>
    </w:p>
    <w:p w14:paraId="79D7EBF2" w14:textId="77777777" w:rsidR="009611CF" w:rsidRPr="009611CF" w:rsidRDefault="009611CF" w:rsidP="009611CF">
      <w:r w:rsidRPr="009611CF">
        <w:t>Zentral für die Handlung ist die Beziehung zwischen Vater und Tochter, die durch Konflikte, unterschiedliche Erwartungen und Rollenbilder geprägt ist. Die Auseinandersetzung mit Ablösung von den Eltern, der Suche nach eigenen Lebensentwürfen und der Entwicklung individueller Identität ist für die Lernenden besonders nachvollziehbar. Dabei können sie sowohl familiäre Dynamiken als auch eigene Vorstellungen von Rollenmodellen reflektieren.</w:t>
      </w:r>
    </w:p>
    <w:p w14:paraId="6B838E82" w14:textId="64B6425D" w:rsidR="009611CF" w:rsidRPr="009611CF" w:rsidRDefault="009611CF" w:rsidP="009611CF">
      <w:r>
        <w:t>Literarästhetisch</w:t>
      </w:r>
      <w:r w:rsidRPr="009611CF">
        <w:t xml:space="preserve"> setzt der Roman</w:t>
      </w:r>
      <w:r w:rsidR="00652DFF">
        <w:t>, wie dargestellt,</w:t>
      </w:r>
      <w:r w:rsidRPr="009611CF">
        <w:t xml:space="preserve"> auf Komik, Ironie und Satire, um gesellschaftliche Missstände und persönliche Konflikte auf humorvolle Weise zu beleuchten. Dies ermöglicht es den Schülerinnen und Schülern, </w:t>
      </w:r>
      <w:r>
        <w:t>die sprachliche Gestaltung genauer in den Blick zu nehmen und zu analysieren, wie durch diese komische Wirkungen erzeugt werden. Zudem bietet es sich an, über</w:t>
      </w:r>
      <w:r w:rsidRPr="009611CF">
        <w:t xml:space="preserve"> Funktion satirischer Darstellungsformen zu diskutieren, etwa im Hinblick auf die Frage „Was darf Satire?“. Die Nähe zur Autofiktion eröffnet zusätzlich die Möglichkeit, über die subjektive Perspektive der Autorin und die Vermischung von Realität und Fiktion nachzudenken.</w:t>
      </w:r>
      <w:r>
        <w:t xml:space="preserve"> Bei den genannten Aspekten bietet sich sowohl analytische als auch produktions- und h</w:t>
      </w:r>
      <w:r w:rsidR="00652DFF">
        <w:t>a</w:t>
      </w:r>
      <w:r>
        <w:t xml:space="preserve">ndlungsorientierte </w:t>
      </w:r>
      <w:r w:rsidR="00652DFF">
        <w:t xml:space="preserve">Zugänge an (s.u.). </w:t>
      </w:r>
    </w:p>
    <w:p w14:paraId="3D904EE7" w14:textId="77777777" w:rsidR="009611CF" w:rsidRPr="009611CF" w:rsidRDefault="009611CF" w:rsidP="009611CF"/>
    <w:p w14:paraId="587808E9" w14:textId="4A4B6186" w:rsidR="00194962" w:rsidRDefault="00194962" w:rsidP="00194962">
      <w:pPr>
        <w:pStyle w:val="berschrift2"/>
      </w:pPr>
      <w:r>
        <w:t>Vernetzung</w:t>
      </w:r>
    </w:p>
    <w:p w14:paraId="10093694" w14:textId="0DA4DDF1" w:rsidR="004933AE" w:rsidRDefault="00F37442" w:rsidP="00194962">
      <w:r>
        <w:t>Vergleiche bieten sich zu anderen</w:t>
      </w:r>
      <w:r w:rsidR="007D130F">
        <w:t xml:space="preserve"> </w:t>
      </w:r>
      <w:r w:rsidR="007D130F" w:rsidRPr="004933AE">
        <w:t>Werke</w:t>
      </w:r>
      <w:r w:rsidRPr="004933AE">
        <w:t>n</w:t>
      </w:r>
      <w:r w:rsidR="007D130F" w:rsidRPr="004933AE">
        <w:t xml:space="preserve"> aus dem Bereich der interkulturellen / postmigrantischen Literatur, </w:t>
      </w:r>
      <w:r w:rsidR="00F54101" w:rsidRPr="004933AE">
        <w:t xml:space="preserve">vgl. dazu den Beitrag zu Fatma </w:t>
      </w:r>
      <w:r w:rsidR="004933AE">
        <w:t>Aydemir, „</w:t>
      </w:r>
      <w:r w:rsidR="007D130F" w:rsidRPr="004933AE">
        <w:t>Dschinns</w:t>
      </w:r>
      <w:r w:rsidR="004933AE">
        <w:t>“</w:t>
      </w:r>
      <w:r w:rsidR="007D130F" w:rsidRPr="004933AE">
        <w:t xml:space="preserve"> </w:t>
      </w:r>
      <w:r w:rsidR="00F54101" w:rsidRPr="004933AE">
        <w:t>in der Empf</w:t>
      </w:r>
      <w:r w:rsidRPr="004933AE">
        <w:t xml:space="preserve">ehlungsliste Unter-/Mittelstufe. Ein spannender Bezug besteht auch zu dem Roman </w:t>
      </w:r>
      <w:r w:rsidR="004933AE" w:rsidRPr="004933AE">
        <w:t>„ë“</w:t>
      </w:r>
      <w:r w:rsidRPr="004933AE">
        <w:t xml:space="preserve"> von Jehona Kicaj </w:t>
      </w:r>
      <w:r w:rsidR="004933AE">
        <w:t>(2025), der ebenfalls vor dem Hintergrund einer Flucht aus dem ehemaligen Jugoslawien spielt. E</w:t>
      </w:r>
      <w:r w:rsidRPr="004933AE">
        <w:t xml:space="preserve">rzählt </w:t>
      </w:r>
      <w:r w:rsidR="004933AE">
        <w:t xml:space="preserve">wird </w:t>
      </w:r>
      <w:r w:rsidRPr="004933AE">
        <w:t>aus der Perspektive einer jungen Frau, die</w:t>
      </w:r>
      <w:r>
        <w:t xml:space="preserve"> als Kind mit ihrer Familie kurz vor dem Ausbruch des Kosovo-Krieges nach Deutschland flieht</w:t>
      </w:r>
      <w:r w:rsidR="004933AE">
        <w:t>.</w:t>
      </w:r>
      <w:r>
        <w:t xml:space="preserve"> </w:t>
      </w:r>
      <w:r w:rsidR="004933AE">
        <w:t xml:space="preserve">Auch hier spielt die Auseinandersetzung mit Sprache und Mehrsprachigkeit eine große Rolle. Allerdings ist der Ton insgesamt ernster als bei Toxische Pommes, was auch daran liegt, dass traumatische Erfahrungen mit Gewalt und Tod angesichts des Krieges stark im Zentrum stehen. </w:t>
      </w:r>
    </w:p>
    <w:p w14:paraId="1561FDCD" w14:textId="7BD25170" w:rsidR="00F54101" w:rsidRPr="00194962" w:rsidRDefault="004933AE" w:rsidP="00194962">
      <w:r>
        <w:lastRenderedPageBreak/>
        <w:t xml:space="preserve">Lohnenswert erscheint es auch, Bezüge zu </w:t>
      </w:r>
      <w:hyperlink r:id="rId11" w:history="1">
        <w:r w:rsidRPr="004933AE">
          <w:rPr>
            <w:rStyle w:val="Hyperlink"/>
          </w:rPr>
          <w:t>s</w:t>
        </w:r>
        <w:r w:rsidR="007D130F" w:rsidRPr="004933AE">
          <w:rPr>
            <w:rStyle w:val="Hyperlink"/>
          </w:rPr>
          <w:t>atirische</w:t>
        </w:r>
        <w:r w:rsidRPr="004933AE">
          <w:rPr>
            <w:rStyle w:val="Hyperlink"/>
          </w:rPr>
          <w:t>n</w:t>
        </w:r>
        <w:r w:rsidR="007D130F" w:rsidRPr="004933AE">
          <w:rPr>
            <w:rStyle w:val="Hyperlink"/>
          </w:rPr>
          <w:t xml:space="preserve"> Beiträge</w:t>
        </w:r>
        <w:r w:rsidRPr="004933AE">
          <w:rPr>
            <w:rStyle w:val="Hyperlink"/>
          </w:rPr>
          <w:t>n</w:t>
        </w:r>
        <w:r w:rsidR="007D130F" w:rsidRPr="004933AE">
          <w:rPr>
            <w:rStyle w:val="Hyperlink"/>
          </w:rPr>
          <w:t xml:space="preserve"> der</w:t>
        </w:r>
        <w:r w:rsidR="00146F05" w:rsidRPr="004933AE">
          <w:rPr>
            <w:rStyle w:val="Hyperlink"/>
          </w:rPr>
          <w:t xml:space="preserve"> Autor</w:t>
        </w:r>
        <w:r w:rsidRPr="004933AE">
          <w:rPr>
            <w:rStyle w:val="Hyperlink"/>
          </w:rPr>
          <w:t>in in den sozialen Medien</w:t>
        </w:r>
      </w:hyperlink>
      <w:r>
        <w:t xml:space="preserve"> herzustellen, v.a. zu den</w:t>
      </w:r>
      <w:r w:rsidR="00146F05">
        <w:t xml:space="preserve"> Thema Migration</w:t>
      </w:r>
      <w:r w:rsidR="00F54101">
        <w:t xml:space="preserve"> und Integration</w:t>
      </w:r>
      <w:r>
        <w:t>.</w:t>
      </w:r>
    </w:p>
    <w:p w14:paraId="0EA19600" w14:textId="585C05C9" w:rsidR="00D81302" w:rsidRDefault="00D81302" w:rsidP="00D44576">
      <w:pPr>
        <w:pStyle w:val="berschrift1"/>
      </w:pPr>
      <w:r w:rsidRPr="00D81302">
        <w:t>Vorschläge für die Umsetzung</w:t>
      </w:r>
    </w:p>
    <w:p w14:paraId="2EA8EFDF" w14:textId="71B82F9D" w:rsidR="00C165F7" w:rsidRDefault="00C165F7" w:rsidP="00C165F7">
      <w:r w:rsidRPr="00C165F7">
        <w:rPr>
          <w:rStyle w:val="Fett"/>
        </w:rPr>
        <w:t>Vorgestaltung:</w:t>
      </w:r>
      <w:r w:rsidRPr="00C165F7">
        <w:t xml:space="preserve"> </w:t>
      </w:r>
      <w:r w:rsidR="007D130F">
        <w:t>Überlegungen zum Titel</w:t>
      </w:r>
      <w:r w:rsidR="00326F1F">
        <w:t xml:space="preserve">, einschließlich dessen </w:t>
      </w:r>
      <w:r w:rsidR="00093ABD">
        <w:t>diskriminierender Implikationen, evtl. auch zum auf der ersten Blick rätselhaften Abbildung auf dem Buchcover (ausgestopftes Lamm)</w:t>
      </w:r>
    </w:p>
    <w:p w14:paraId="42077C44" w14:textId="48CC0F98" w:rsidR="00093ABD" w:rsidRPr="00093ABD" w:rsidRDefault="00093ABD" w:rsidP="00C165F7">
      <w:pPr>
        <w:rPr>
          <w:b/>
        </w:rPr>
      </w:pPr>
      <w:r w:rsidRPr="00093ABD">
        <w:rPr>
          <w:b/>
        </w:rPr>
        <w:t>Erarbeitung zentraler Aspekte</w:t>
      </w:r>
      <w:r>
        <w:rPr>
          <w:b/>
        </w:rPr>
        <w:t>:</w:t>
      </w:r>
    </w:p>
    <w:p w14:paraId="608B8ACD" w14:textId="246078DB" w:rsidR="00B60699" w:rsidRDefault="0057228B" w:rsidP="00B60699">
      <w:pPr>
        <w:pStyle w:val="Listenabsatz"/>
        <w:numPr>
          <w:ilvl w:val="0"/>
          <w:numId w:val="20"/>
        </w:numPr>
      </w:pPr>
      <w:r>
        <w:t xml:space="preserve">die Chronologie der im Roman geschilderten Ereignisse rekonstruieren, </w:t>
      </w:r>
      <w:r w:rsidR="0088727E">
        <w:t>zum Beispiel in Form einer geeigneten Visualisierung (etwa mithilfe eines Zeitstrahls), dabei zwischen Erzähl- und Handlungschronologie unterscheiden</w:t>
      </w:r>
      <w:r w:rsidR="004933AE">
        <w:t>;</w:t>
      </w:r>
    </w:p>
    <w:p w14:paraId="24604CA4" w14:textId="78CCF060" w:rsidR="0057228B" w:rsidRDefault="0088727E" w:rsidP="00C165F7">
      <w:pPr>
        <w:pStyle w:val="Listenabsatz"/>
        <w:numPr>
          <w:ilvl w:val="0"/>
          <w:numId w:val="20"/>
        </w:numPr>
      </w:pPr>
      <w:r>
        <w:t xml:space="preserve"> </w:t>
      </w:r>
      <w:r w:rsidR="0057228B">
        <w:t xml:space="preserve">unterschiedliche </w:t>
      </w:r>
      <w:r>
        <w:t>Sprech</w:t>
      </w:r>
      <w:r w:rsidR="0057228B">
        <w:t xml:space="preserve">haltungen </w:t>
      </w:r>
      <w:r>
        <w:t xml:space="preserve">der Ich-Erzählerin (z.B. erzählen, informieren kommentieren, bewerten, </w:t>
      </w:r>
      <w:r w:rsidR="0057228B">
        <w:t>unterscheiden und in ihrer</w:t>
      </w:r>
      <w:r>
        <w:t xml:space="preserve"> Funktion für den Roman deuten), dabei auch formale Aspekte (wie</w:t>
      </w:r>
      <w:r w:rsidR="004933AE">
        <w:t>;</w:t>
      </w:r>
      <w:r>
        <w:t xml:space="preserve"> etwa den Einsatz von Fußnoten) berücksic</w:t>
      </w:r>
      <w:r w:rsidR="004933AE">
        <w:t>h</w:t>
      </w:r>
      <w:r>
        <w:t>tigen</w:t>
      </w:r>
    </w:p>
    <w:p w14:paraId="02DC2311" w14:textId="77777777" w:rsidR="004933AE" w:rsidRDefault="0057228B" w:rsidP="00D74130">
      <w:pPr>
        <w:pStyle w:val="Listenabsatz"/>
        <w:numPr>
          <w:ilvl w:val="0"/>
          <w:numId w:val="20"/>
        </w:numPr>
      </w:pPr>
      <w:r>
        <w:t xml:space="preserve">Aspekte des biographischen </w:t>
      </w:r>
      <w:r w:rsidR="00FB1A41">
        <w:t xml:space="preserve">und autofiktionalen </w:t>
      </w:r>
      <w:r>
        <w:t>Erzählens und der</w:t>
      </w:r>
      <w:r w:rsidR="007D130F">
        <w:t xml:space="preserve"> Autofiktio</w:t>
      </w:r>
      <w:r>
        <w:t xml:space="preserve">nalität untersuchen: Was bedeutet der Begriff ‚Autofiktion‘? </w:t>
      </w:r>
      <w:r w:rsidR="003A37AC">
        <w:t xml:space="preserve">Welche Aspekte autofiktionalen Erzählens lassen sich in „Ein schönes Ausländerkind‘ erkennen (und / oder vermuten), dabei auch Interviewaussagen der Autorin zu biographischen Bezügen untersuchen; Mit welchen literarischen Techniken werden biographische Versatzstücke in Literatur ‚verwandelt? </w:t>
      </w:r>
    </w:p>
    <w:p w14:paraId="3B05CFBC" w14:textId="1082BEBD" w:rsidR="003A37AC" w:rsidRDefault="003A37AC" w:rsidP="00D74130">
      <w:pPr>
        <w:pStyle w:val="Listenabsatz"/>
        <w:numPr>
          <w:ilvl w:val="0"/>
          <w:numId w:val="20"/>
        </w:numPr>
      </w:pPr>
      <w:r>
        <w:t>Komik, Ironie und Satire im Roman erkennen und auf der Basis passender Textstellen herausarbeiten, mit welchen sprachen Mitteln diese erzeugt werde</w:t>
      </w:r>
      <w:r w:rsidR="00D74130">
        <w:t>n</w:t>
      </w:r>
    </w:p>
    <w:p w14:paraId="77E9A89B" w14:textId="4D40AD49" w:rsidR="004933AE" w:rsidRDefault="00D74130" w:rsidP="004933AE">
      <w:pPr>
        <w:pStyle w:val="Listenabsatz"/>
        <w:numPr>
          <w:ilvl w:val="0"/>
          <w:numId w:val="20"/>
        </w:numPr>
      </w:pPr>
      <w:r>
        <w:t>in vergleichenden Betrachtungen intermediale</w:t>
      </w:r>
      <w:r w:rsidR="004933AE">
        <w:t xml:space="preserve"> B</w:t>
      </w:r>
      <w:r>
        <w:t xml:space="preserve">ezüge zu den Kurzvideos der Autorin untersuchen und dabei thematische und stilistische Gemeinsamkeiten, vor allem im Hinblick auf die satirische Darstellung und Kritik gesellschaftlicher Entwicklungen herausarbeiten </w:t>
      </w:r>
    </w:p>
    <w:p w14:paraId="06BECD91" w14:textId="77777777" w:rsidR="00297A15" w:rsidRDefault="00D74130" w:rsidP="00297A15">
      <w:pPr>
        <w:contextualSpacing/>
      </w:pPr>
      <w:r w:rsidRPr="00D74130">
        <w:rPr>
          <w:b/>
        </w:rPr>
        <w:t xml:space="preserve">Transfer: </w:t>
      </w:r>
      <w:r w:rsidR="00297A15">
        <w:t xml:space="preserve">- </w:t>
      </w:r>
    </w:p>
    <w:p w14:paraId="3321DD85" w14:textId="00265E13" w:rsidR="00297A15" w:rsidRPr="00BC0231" w:rsidRDefault="00297A15" w:rsidP="00297A15">
      <w:pPr>
        <w:pStyle w:val="Listenabsatz"/>
        <w:numPr>
          <w:ilvl w:val="0"/>
          <w:numId w:val="20"/>
        </w:numPr>
      </w:pPr>
      <w:r w:rsidRPr="00BC0231">
        <w:t xml:space="preserve">Aspekte der Rezension: eigene Wertmaßstäbe und Kriterien zur Beurteilung von Literatur entwickeln und auf dieser Basis eine Rezension zu dem Roman </w:t>
      </w:r>
      <w:r w:rsidR="00BC0231">
        <w:t xml:space="preserve">von Toxische Pommes </w:t>
      </w:r>
      <w:r w:rsidRPr="00BC0231">
        <w:t>verfassen</w:t>
      </w:r>
      <w:r w:rsidR="00FB1A41">
        <w:t>, diese mit veröffentlichen Rezensionen vergleichen und dabei Form und Funktion von Kritiken im Feuilleton und privaten (Internet-)Leseforen berücksichtige</w:t>
      </w:r>
    </w:p>
    <w:p w14:paraId="31F0A48E" w14:textId="0B0E0C61" w:rsidR="00297A15" w:rsidRPr="00C30B14" w:rsidRDefault="00297A15" w:rsidP="00C30B14">
      <w:pPr>
        <w:pStyle w:val="Listenabsatz"/>
        <w:numPr>
          <w:ilvl w:val="0"/>
          <w:numId w:val="20"/>
        </w:numPr>
      </w:pPr>
      <w:r>
        <w:t xml:space="preserve">produktionsorientierter Ansatz zum Thema Autofiktion:  Wie kann </w:t>
      </w:r>
      <w:r w:rsidR="00BC0231">
        <w:t>ich</w:t>
      </w:r>
      <w:r>
        <w:t xml:space="preserve"> Teile der eigenen Lebensgeschichte erzählen – und dabei Fakten und Fiktion mischen? Welche </w:t>
      </w:r>
      <w:r>
        <w:lastRenderedPageBreak/>
        <w:t>literarischen Techniken und Erzählhaltungen lasse</w:t>
      </w:r>
      <w:r w:rsidR="00BC0231">
        <w:t>n</w:t>
      </w:r>
      <w:r>
        <w:t xml:space="preserve"> sich (in Anlehnung an den Roman) dabei anwenden und welche Wirkungen erzielen? </w:t>
      </w:r>
    </w:p>
    <w:p w14:paraId="15A77DCC" w14:textId="53F53C8E" w:rsidR="004401FA" w:rsidRDefault="004401FA" w:rsidP="00666AC3">
      <w:pPr>
        <w:pStyle w:val="berschrift1"/>
      </w:pPr>
      <w:r>
        <w:t xml:space="preserve">Literatur, </w:t>
      </w:r>
      <w:r w:rsidR="00666AC3" w:rsidRPr="00666AC3">
        <w:t>Textausgaben und mediale Umsetzungen</w:t>
      </w:r>
    </w:p>
    <w:p w14:paraId="44D110CE" w14:textId="6D3C724A" w:rsidR="004401FA" w:rsidRDefault="004401FA" w:rsidP="004401FA">
      <w:pPr>
        <w:pStyle w:val="berschrift2"/>
      </w:pPr>
      <w:r>
        <w:t>Literatur (Auswahl)</w:t>
      </w:r>
    </w:p>
    <w:p w14:paraId="360AD1C5" w14:textId="07DD7FE4" w:rsidR="00091857" w:rsidRDefault="00CA2DB6" w:rsidP="004401FA">
      <w:pPr>
        <w:pStyle w:val="Literaturverzeichnis"/>
      </w:pPr>
      <w:r>
        <w:t>Verena Sperk</w:t>
      </w:r>
      <w:r w:rsidR="0081652E">
        <w:t>:</w:t>
      </w:r>
      <w:r w:rsidR="004401FA">
        <w:t xml:space="preserve"> </w:t>
      </w:r>
      <w:r>
        <w:t>„</w:t>
      </w:r>
      <w:hyperlink r:id="rId12" w:history="1">
        <w:r w:rsidRPr="004933AE">
          <w:rPr>
            <w:rStyle w:val="Hyperlink"/>
          </w:rPr>
          <w:t xml:space="preserve">Was hat uns Österreich gekostet?“ Affektive Artikulation von Klassen-, Geschlechter- und Migrationsverhältnissen in </w:t>
        </w:r>
        <w:r w:rsidRPr="004933AE">
          <w:rPr>
            <w:rStyle w:val="Hyperlink"/>
            <w:i/>
          </w:rPr>
          <w:t>Ein schönes Ausländerkind</w:t>
        </w:r>
      </w:hyperlink>
      <w:r w:rsidR="004401FA">
        <w:t xml:space="preserve">. </w:t>
      </w:r>
      <w:r>
        <w:t xml:space="preserve">In: Feministische Studien </w:t>
      </w:r>
      <w:r w:rsidR="00091857">
        <w:t>43</w:t>
      </w:r>
      <w:r>
        <w:t xml:space="preserve"> (2025), </w:t>
      </w:r>
      <w:r w:rsidR="00091857">
        <w:t>Heft 1, 1</w:t>
      </w:r>
      <w:r w:rsidR="004933AE">
        <w:t>7-33.</w:t>
      </w:r>
    </w:p>
    <w:p w14:paraId="2BE9A70E" w14:textId="2399E134" w:rsidR="00AE0E5F" w:rsidRPr="00C30B14" w:rsidRDefault="00AE0E5F" w:rsidP="00AE0E5F">
      <w:pPr>
        <w:rPr>
          <w:rStyle w:val="BetontFett"/>
        </w:rPr>
      </w:pPr>
      <w:r w:rsidRPr="00C30B14">
        <w:rPr>
          <w:rStyle w:val="BetontFett"/>
        </w:rPr>
        <w:t>Rezensionen zu „Ein schönes Ausländerkind“:</w:t>
      </w:r>
    </w:p>
    <w:p w14:paraId="05CAE615" w14:textId="53DD07F1" w:rsidR="001D6D5D" w:rsidRDefault="001D6D5D" w:rsidP="00AE0E5F">
      <w:r>
        <w:t xml:space="preserve">Hannes Hintermeier: </w:t>
      </w:r>
      <w:hyperlink r:id="rId13" w:history="1">
        <w:r w:rsidRPr="00953257">
          <w:rPr>
            <w:rStyle w:val="Hyperlink"/>
          </w:rPr>
          <w:t>Perfekte Migrantin</w:t>
        </w:r>
      </w:hyperlink>
      <w:r w:rsidR="0045353F">
        <w:t>. In: Frankfurter Allgemeine Zeitung, 15.04.2024</w:t>
      </w:r>
      <w:r w:rsidR="004933AE">
        <w:t xml:space="preserve"> [</w:t>
      </w:r>
      <w:r w:rsidR="00953257">
        <w:t>nur mit F</w:t>
      </w:r>
      <w:r w:rsidR="0045353F">
        <w:t>+-Abo in Gänze abrufbar]</w:t>
      </w:r>
      <w:r w:rsidR="004933AE">
        <w:t>.</w:t>
      </w:r>
    </w:p>
    <w:p w14:paraId="54FDDF42" w14:textId="4E9C8CBB" w:rsidR="008D1757" w:rsidRDefault="008D1757" w:rsidP="00AE0E5F">
      <w:r>
        <w:t xml:space="preserve">Hannah Hitz: </w:t>
      </w:r>
      <w:hyperlink r:id="rId14" w:history="1">
        <w:r w:rsidRPr="00953257">
          <w:rPr>
            <w:rStyle w:val="Hyperlink"/>
          </w:rPr>
          <w:t>„Toxische Pommes“ bringt die Gefühle von migrantischen Kindern auf den Punkt</w:t>
        </w:r>
      </w:hyperlink>
      <w:r>
        <w:t>. In: N</w:t>
      </w:r>
      <w:r w:rsidR="00953257">
        <w:t xml:space="preserve">eue Zürcher Zeitung, 12.04.2024. </w:t>
      </w:r>
    </w:p>
    <w:p w14:paraId="49C3FEE1" w14:textId="4CE5AF0F" w:rsidR="0045353F" w:rsidRDefault="0045353F" w:rsidP="00AE0E5F">
      <w:r>
        <w:t xml:space="preserve">Nane Pleger: </w:t>
      </w:r>
      <w:hyperlink r:id="rId15" w:history="1">
        <w:r w:rsidRPr="00953257">
          <w:rPr>
            <w:rStyle w:val="Hyperlink"/>
          </w:rPr>
          <w:t>Kein Willkommen</w:t>
        </w:r>
      </w:hyperlink>
      <w:r>
        <w:t>. In: ak (analyse &amp; kritik), 18.06.2024</w:t>
      </w:r>
      <w:r w:rsidR="00953257">
        <w:t xml:space="preserve">. </w:t>
      </w:r>
    </w:p>
    <w:p w14:paraId="70FAA5C6" w14:textId="75F0F1C3" w:rsidR="001D6D5D" w:rsidRDefault="001D6D5D" w:rsidP="00AE0E5F">
      <w:r>
        <w:t xml:space="preserve">Alina Schneider: </w:t>
      </w:r>
      <w:hyperlink r:id="rId16" w:history="1">
        <w:r w:rsidRPr="00953257">
          <w:rPr>
            <w:rStyle w:val="Hyperlink"/>
          </w:rPr>
          <w:t>Zwis</w:t>
        </w:r>
        <w:r w:rsidR="0045353F" w:rsidRPr="00953257">
          <w:rPr>
            <w:rStyle w:val="Hyperlink"/>
          </w:rPr>
          <w:t>chen Eurocrem und Thujenhecken</w:t>
        </w:r>
      </w:hyperlink>
      <w:r w:rsidR="0045353F">
        <w:t xml:space="preserve">. In: </w:t>
      </w:r>
      <w:r w:rsidR="00953257">
        <w:t>fluter, 21.03.2024.</w:t>
      </w:r>
    </w:p>
    <w:p w14:paraId="536CC0F7" w14:textId="1FE4D726" w:rsidR="00AE0E5F" w:rsidRDefault="001D6D5D" w:rsidP="00AE0E5F">
      <w:r>
        <w:t xml:space="preserve">Thomas Studer: </w:t>
      </w:r>
      <w:hyperlink r:id="rId17" w:history="1">
        <w:r w:rsidRPr="00953257">
          <w:rPr>
            <w:rStyle w:val="Hyperlink"/>
          </w:rPr>
          <w:t>Wie man Pointen verpuffen lässt</w:t>
        </w:r>
      </w:hyperlink>
      <w:r w:rsidR="00953257">
        <w:t xml:space="preserve">. In: </w:t>
      </w:r>
      <w:r>
        <w:t>DIE ZEIT, 21.03.2024; [n</w:t>
      </w:r>
      <w:r w:rsidR="0045353F">
        <w:t>ur mit Z+-Abo in Gänze abrufbar]</w:t>
      </w:r>
    </w:p>
    <w:p w14:paraId="47FB5049" w14:textId="121B3EAB" w:rsidR="00383CCC" w:rsidRPr="00C30B14" w:rsidRDefault="00740719" w:rsidP="00AE0E5F">
      <w:pPr>
        <w:rPr>
          <w:rStyle w:val="BetontFett"/>
        </w:rPr>
      </w:pPr>
      <w:r w:rsidRPr="00C30B14">
        <w:rPr>
          <w:rStyle w:val="BetontFett"/>
        </w:rPr>
        <w:t>Interviews mit der Autorin</w:t>
      </w:r>
      <w:r w:rsidR="00953257" w:rsidRPr="00C30B14">
        <w:rPr>
          <w:rStyle w:val="BetontFett"/>
        </w:rPr>
        <w:t>:</w:t>
      </w:r>
    </w:p>
    <w:p w14:paraId="788D4CA3" w14:textId="43DD97F1" w:rsidR="00707DBC" w:rsidRDefault="00707DBC" w:rsidP="00AE0E5F">
      <w:r>
        <w:t>Philip Dul</w:t>
      </w:r>
      <w:r w:rsidR="00740719">
        <w:t>l</w:t>
      </w:r>
      <w:r>
        <w:t xml:space="preserve">e: </w:t>
      </w:r>
      <w:hyperlink r:id="rId18" w:history="1">
        <w:r w:rsidRPr="00953257">
          <w:rPr>
            <w:rStyle w:val="Hyperlink"/>
          </w:rPr>
          <w:t xml:space="preserve">Interview: </w:t>
        </w:r>
        <w:r w:rsidR="00953257" w:rsidRPr="00953257">
          <w:rPr>
            <w:rStyle w:val="Hyperlink"/>
          </w:rPr>
          <w:t>Was</w:t>
        </w:r>
        <w:r w:rsidRPr="00953257">
          <w:rPr>
            <w:rStyle w:val="Hyperlink"/>
          </w:rPr>
          <w:t xml:space="preserve"> ist ein schönes Ausländerkind, Toxische Pommes?</w:t>
        </w:r>
      </w:hyperlink>
      <w:r w:rsidR="00953257">
        <w:t xml:space="preserve"> In: Profil, 18.03.2024.</w:t>
      </w:r>
    </w:p>
    <w:p w14:paraId="0CFAC6FF" w14:textId="48EED534" w:rsidR="00953257" w:rsidRDefault="002B7AC1" w:rsidP="00953257">
      <w:r>
        <w:t xml:space="preserve">TiKTokerin Toxische Pommes: </w:t>
      </w:r>
      <w:hyperlink r:id="rId19" w:history="1">
        <w:r w:rsidRPr="00953257">
          <w:rPr>
            <w:rStyle w:val="Hyperlink"/>
          </w:rPr>
          <w:t>„Mir wird Rassismus gegenüber Östereichern vorgeworfen“</w:t>
        </w:r>
      </w:hyperlink>
      <w:r w:rsidR="00953257">
        <w:t>. In: Kurier, 27.06.202.</w:t>
      </w:r>
    </w:p>
    <w:p w14:paraId="5312E1EF" w14:textId="4D77EE38" w:rsidR="004401FA" w:rsidRPr="00C30B14" w:rsidRDefault="004401FA" w:rsidP="00C30B14">
      <w:pPr>
        <w:pStyle w:val="berschrift2"/>
      </w:pPr>
      <w:r w:rsidRPr="00C30B14">
        <w:t>Textausgabe</w:t>
      </w:r>
      <w:r w:rsidR="001D6D5D" w:rsidRPr="00C30B14">
        <w:t>n</w:t>
      </w:r>
    </w:p>
    <w:p w14:paraId="6B2AA86B" w14:textId="168B37C0" w:rsidR="00AE0E5F" w:rsidRDefault="00AE0E5F" w:rsidP="002A4B1B">
      <w:pPr>
        <w:pStyle w:val="Literaturverzeichnis"/>
      </w:pPr>
      <w:r>
        <w:t>Toxische Pommes: Ein sc</w:t>
      </w:r>
      <w:r w:rsidR="00A90CDF">
        <w:t xml:space="preserve">hönes Ausländerkind. Wien: Paul Zsolnay Verlag, 2024 </w:t>
      </w:r>
      <w:r>
        <w:t>[Hardcover]</w:t>
      </w:r>
      <w:r w:rsidR="00A90CDF">
        <w:t>.</w:t>
      </w:r>
    </w:p>
    <w:p w14:paraId="386EC717" w14:textId="6E7D7BBB" w:rsidR="002A4B1B" w:rsidRDefault="00091857" w:rsidP="002A4B1B">
      <w:pPr>
        <w:pStyle w:val="Literaturverzeichnis"/>
      </w:pPr>
      <w:r>
        <w:t>Toxische Pommes:</w:t>
      </w:r>
      <w:r w:rsidR="004401FA">
        <w:t xml:space="preserve"> </w:t>
      </w:r>
      <w:r>
        <w:t>Ein schönes Ausländerkind. München</w:t>
      </w:r>
      <w:r w:rsidR="00A90CDF">
        <w:t xml:space="preserve">: btb Verlag, </w:t>
      </w:r>
      <w:r>
        <w:t>2025</w:t>
      </w:r>
      <w:r w:rsidR="00A90CDF">
        <w:t xml:space="preserve"> </w:t>
      </w:r>
      <w:r w:rsidR="00AE0E5F">
        <w:t>[Taschenbuch]</w:t>
      </w:r>
      <w:r w:rsidR="00A90CDF">
        <w:t>.</w:t>
      </w:r>
    </w:p>
    <w:p w14:paraId="26697834" w14:textId="5CAF0553" w:rsidR="00A90CDF" w:rsidRPr="00A90CDF" w:rsidRDefault="00A90CDF" w:rsidP="00A90CDF">
      <w:r w:rsidRPr="00C30B14">
        <w:rPr>
          <w:rStyle w:val="BetontFett"/>
        </w:rPr>
        <w:t>Vergleichswerk</w:t>
      </w:r>
      <w:r>
        <w:t xml:space="preserve">: Jehona Kijac: </w:t>
      </w:r>
      <w:r w:rsidRPr="004933AE">
        <w:t>„ë“</w:t>
      </w:r>
      <w:r>
        <w:t xml:space="preserve">. Göttingen: Wallstein Verlag, 2025. </w:t>
      </w:r>
    </w:p>
    <w:p w14:paraId="5CEC2C1E" w14:textId="39F06776" w:rsidR="00666AC3" w:rsidRDefault="00666AC3" w:rsidP="002A4B1B">
      <w:pPr>
        <w:pStyle w:val="berschrift2"/>
      </w:pPr>
      <w:r>
        <w:lastRenderedPageBreak/>
        <w:t>Schlagworte</w:t>
      </w:r>
    </w:p>
    <w:bookmarkEnd w:id="1"/>
    <w:p w14:paraId="51E1C56A" w14:textId="58210751" w:rsidR="00666AC3" w:rsidRPr="00666AC3" w:rsidRDefault="005335C5" w:rsidP="00666AC3">
      <w:r>
        <w:t>Adoleszenz, Außenseitertum, Familie, Flucht, Generationen, Geschlechterrollen, Herkunft, Humor, Identität, Interkulturalität, Kindheit, Mehrsprachigkeit, Migration, Mobbing, Rassismus, Schule</w:t>
      </w:r>
    </w:p>
    <w:sectPr w:rsidR="00666AC3" w:rsidRPr="00666AC3" w:rsidSect="00454F3D">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EA6F" w14:textId="77777777" w:rsidR="008C60AB" w:rsidRDefault="008C60AB" w:rsidP="00263F44">
      <w:r>
        <w:separator/>
      </w:r>
    </w:p>
  </w:endnote>
  <w:endnote w:type="continuationSeparator" w:id="0">
    <w:p w14:paraId="73EF792C" w14:textId="77777777" w:rsidR="008C60AB" w:rsidRDefault="008C60AB"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2995" w14:textId="77777777" w:rsidR="00A4718D" w:rsidRDefault="00A471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A86C" w14:textId="00349CFE" w:rsidR="008A07D8" w:rsidRPr="00120371" w:rsidRDefault="008A07D8" w:rsidP="004159D5">
    <w:pPr>
      <w:pStyle w:val="Fuzeile"/>
      <w:ind w:left="0" w:right="0"/>
    </w:pPr>
    <w:r w:rsidRPr="00120371">
      <w:t xml:space="preserve">Stand: </w:t>
    </w:r>
    <w:fldSimple w:instr=" DATE   \* MERGEFORMAT ">
      <w:r w:rsidR="00A4718D">
        <w:rPr>
          <w:noProof/>
        </w:rPr>
        <w:t>27.03.26</w:t>
      </w:r>
    </w:fldSimple>
    <w:r w:rsidRPr="00120371">
      <w:tab/>
    </w:r>
    <w:r w:rsidR="00A4718D"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A90CDF">
      <w:rPr>
        <w:noProof/>
      </w:rPr>
      <w:t>11</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A90CDF">
      <w:rPr>
        <w:noProof/>
      </w:rPr>
      <w:t>11</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7514" w14:textId="77777777" w:rsidR="00A4718D" w:rsidRDefault="00A471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5E08B" w14:textId="77777777" w:rsidR="008C60AB" w:rsidRDefault="008C60AB" w:rsidP="00263F44">
      <w:r>
        <w:separator/>
      </w:r>
    </w:p>
  </w:footnote>
  <w:footnote w:type="continuationSeparator" w:id="0">
    <w:p w14:paraId="59E4A7BC" w14:textId="77777777" w:rsidR="008C60AB" w:rsidRDefault="008C60AB"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F0B3" w14:textId="77777777" w:rsidR="00A4718D" w:rsidRDefault="00A471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1712" w14:textId="051CEF1F" w:rsidR="008A07D8" w:rsidRDefault="008A07D8" w:rsidP="004159D5">
    <w:pPr>
      <w:pStyle w:val="Kopfzeile"/>
    </w:pPr>
    <w:r w:rsidRPr="00BD5B02">
      <w:rPr>
        <w:noProof/>
        <w:lang w:eastAsia="de-DE"/>
      </w:rPr>
      <w:drawing>
        <wp:inline distT="0" distB="0" distL="0" distR="0" wp14:anchorId="70810C05" wp14:editId="21B6FC7A">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666AC3">
      <w:t>Deutsch</w:t>
    </w:r>
    <w:r>
      <w:t xml:space="preserve"> | </w:t>
    </w:r>
    <w:r w:rsidR="00A96046">
      <w:t>10</w:t>
    </w:r>
    <w:r w:rsidR="00C30B14">
      <w:t>-</w:t>
    </w:r>
    <w:r w:rsidR="00A96046">
      <w:t>11</w:t>
    </w:r>
    <w:r>
      <w:t xml:space="preserve"> |</w:t>
    </w:r>
    <w:r w:rsidR="00666AC3">
      <w:t xml:space="preserve"> 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5C35" w14:textId="77777777" w:rsidR="00A4718D" w:rsidRDefault="00A471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3DA427C8"/>
    <w:lvl w:ilvl="0" w:tplc="963047FA">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ED3CA78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66D1317D"/>
    <w:multiLevelType w:val="hybridMultilevel"/>
    <w:tmpl w:val="C2CEEA30"/>
    <w:lvl w:ilvl="0" w:tplc="5672A6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1598556999">
    <w:abstractNumId w:val="8"/>
  </w:num>
  <w:num w:numId="2" w16cid:durableId="116875533">
    <w:abstractNumId w:val="2"/>
  </w:num>
  <w:num w:numId="3" w16cid:durableId="1626345548">
    <w:abstractNumId w:val="10"/>
  </w:num>
  <w:num w:numId="4" w16cid:durableId="305286406">
    <w:abstractNumId w:val="3"/>
  </w:num>
  <w:num w:numId="5" w16cid:durableId="729427396">
    <w:abstractNumId w:val="6"/>
  </w:num>
  <w:num w:numId="6" w16cid:durableId="1293943826">
    <w:abstractNumId w:val="0"/>
  </w:num>
  <w:num w:numId="7" w16cid:durableId="470636438">
    <w:abstractNumId w:val="7"/>
  </w:num>
  <w:num w:numId="8" w16cid:durableId="1801459187">
    <w:abstractNumId w:val="5"/>
  </w:num>
  <w:num w:numId="9" w16cid:durableId="1152714426">
    <w:abstractNumId w:val="1"/>
  </w:num>
  <w:num w:numId="10" w16cid:durableId="690762791">
    <w:abstractNumId w:val="4"/>
  </w:num>
  <w:num w:numId="11" w16cid:durableId="1595086686">
    <w:abstractNumId w:val="1"/>
    <w:lvlOverride w:ilvl="0">
      <w:startOverride w:val="1"/>
    </w:lvlOverride>
  </w:num>
  <w:num w:numId="12" w16cid:durableId="1706441138">
    <w:abstractNumId w:val="1"/>
    <w:lvlOverride w:ilvl="0">
      <w:startOverride w:val="1"/>
    </w:lvlOverride>
  </w:num>
  <w:num w:numId="13" w16cid:durableId="1727143334">
    <w:abstractNumId w:val="1"/>
    <w:lvlOverride w:ilvl="0">
      <w:startOverride w:val="1"/>
    </w:lvlOverride>
  </w:num>
  <w:num w:numId="14" w16cid:durableId="1376923796">
    <w:abstractNumId w:val="1"/>
    <w:lvlOverride w:ilvl="0">
      <w:startOverride w:val="1"/>
    </w:lvlOverride>
  </w:num>
  <w:num w:numId="15" w16cid:durableId="607667262">
    <w:abstractNumId w:val="1"/>
    <w:lvlOverride w:ilvl="0">
      <w:startOverride w:val="1"/>
    </w:lvlOverride>
  </w:num>
  <w:num w:numId="16" w16cid:durableId="1498110060">
    <w:abstractNumId w:val="1"/>
    <w:lvlOverride w:ilvl="0">
      <w:startOverride w:val="1"/>
    </w:lvlOverride>
  </w:num>
  <w:num w:numId="17" w16cid:durableId="754396994">
    <w:abstractNumId w:val="1"/>
    <w:lvlOverride w:ilvl="0">
      <w:startOverride w:val="1"/>
    </w:lvlOverride>
  </w:num>
  <w:num w:numId="18" w16cid:durableId="911890943">
    <w:abstractNumId w:val="1"/>
    <w:lvlOverride w:ilvl="0">
      <w:startOverride w:val="1"/>
    </w:lvlOverride>
  </w:num>
  <w:num w:numId="19" w16cid:durableId="1888838081">
    <w:abstractNumId w:val="1"/>
    <w:lvlOverride w:ilvl="0">
      <w:startOverride w:val="1"/>
    </w:lvlOverride>
  </w:num>
  <w:num w:numId="20" w16cid:durableId="5642212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5D"/>
    <w:rsid w:val="00005521"/>
    <w:rsid w:val="00005658"/>
    <w:rsid w:val="00010FF1"/>
    <w:rsid w:val="000119F5"/>
    <w:rsid w:val="000206EA"/>
    <w:rsid w:val="0002154A"/>
    <w:rsid w:val="000243BB"/>
    <w:rsid w:val="00031D8C"/>
    <w:rsid w:val="00035065"/>
    <w:rsid w:val="00035A46"/>
    <w:rsid w:val="00040605"/>
    <w:rsid w:val="000433EF"/>
    <w:rsid w:val="00046BB2"/>
    <w:rsid w:val="00047F95"/>
    <w:rsid w:val="00051280"/>
    <w:rsid w:val="00052C53"/>
    <w:rsid w:val="00063727"/>
    <w:rsid w:val="00063B7B"/>
    <w:rsid w:val="00077A3A"/>
    <w:rsid w:val="00083630"/>
    <w:rsid w:val="00083838"/>
    <w:rsid w:val="0009177F"/>
    <w:rsid w:val="00091857"/>
    <w:rsid w:val="00092E86"/>
    <w:rsid w:val="00093ABD"/>
    <w:rsid w:val="00094FA3"/>
    <w:rsid w:val="0009635B"/>
    <w:rsid w:val="000A08F7"/>
    <w:rsid w:val="000A2FD9"/>
    <w:rsid w:val="000B06A1"/>
    <w:rsid w:val="000C1899"/>
    <w:rsid w:val="000C3E5D"/>
    <w:rsid w:val="000C4F61"/>
    <w:rsid w:val="000C63B8"/>
    <w:rsid w:val="000C7E6C"/>
    <w:rsid w:val="000E44D2"/>
    <w:rsid w:val="000E4A64"/>
    <w:rsid w:val="000E5416"/>
    <w:rsid w:val="000F247A"/>
    <w:rsid w:val="000F44DD"/>
    <w:rsid w:val="000F63D9"/>
    <w:rsid w:val="0010328B"/>
    <w:rsid w:val="001078A6"/>
    <w:rsid w:val="00107B47"/>
    <w:rsid w:val="001114B9"/>
    <w:rsid w:val="0011717F"/>
    <w:rsid w:val="00120371"/>
    <w:rsid w:val="00120CFB"/>
    <w:rsid w:val="00121F87"/>
    <w:rsid w:val="00125873"/>
    <w:rsid w:val="001313B3"/>
    <w:rsid w:val="00134D89"/>
    <w:rsid w:val="00135C29"/>
    <w:rsid w:val="00146F05"/>
    <w:rsid w:val="001474C2"/>
    <w:rsid w:val="001510F8"/>
    <w:rsid w:val="00154B07"/>
    <w:rsid w:val="00160CAC"/>
    <w:rsid w:val="001628BE"/>
    <w:rsid w:val="001834D8"/>
    <w:rsid w:val="00184199"/>
    <w:rsid w:val="001916C5"/>
    <w:rsid w:val="00192556"/>
    <w:rsid w:val="00193366"/>
    <w:rsid w:val="00194962"/>
    <w:rsid w:val="001A016C"/>
    <w:rsid w:val="001A2103"/>
    <w:rsid w:val="001A3D77"/>
    <w:rsid w:val="001A7B50"/>
    <w:rsid w:val="001B1952"/>
    <w:rsid w:val="001B6F12"/>
    <w:rsid w:val="001C2920"/>
    <w:rsid w:val="001C51F6"/>
    <w:rsid w:val="001D6D5D"/>
    <w:rsid w:val="001E01ED"/>
    <w:rsid w:val="001E03DE"/>
    <w:rsid w:val="001E2674"/>
    <w:rsid w:val="001E40B0"/>
    <w:rsid w:val="001F1BDB"/>
    <w:rsid w:val="002044F7"/>
    <w:rsid w:val="00207020"/>
    <w:rsid w:val="00210D03"/>
    <w:rsid w:val="002139E7"/>
    <w:rsid w:val="00220C31"/>
    <w:rsid w:val="00221E54"/>
    <w:rsid w:val="002223B8"/>
    <w:rsid w:val="002230C7"/>
    <w:rsid w:val="002238D9"/>
    <w:rsid w:val="00230761"/>
    <w:rsid w:val="0023488D"/>
    <w:rsid w:val="00234D1C"/>
    <w:rsid w:val="00241FAB"/>
    <w:rsid w:val="0024208F"/>
    <w:rsid w:val="00244304"/>
    <w:rsid w:val="00253D95"/>
    <w:rsid w:val="002547E1"/>
    <w:rsid w:val="002606E0"/>
    <w:rsid w:val="00263F44"/>
    <w:rsid w:val="00271E44"/>
    <w:rsid w:val="002729A7"/>
    <w:rsid w:val="00272D57"/>
    <w:rsid w:val="00274B6E"/>
    <w:rsid w:val="002818BF"/>
    <w:rsid w:val="00282513"/>
    <w:rsid w:val="0028650B"/>
    <w:rsid w:val="002909D6"/>
    <w:rsid w:val="00290D87"/>
    <w:rsid w:val="00292BAF"/>
    <w:rsid w:val="002938BF"/>
    <w:rsid w:val="00296589"/>
    <w:rsid w:val="00297A15"/>
    <w:rsid w:val="002A1EBD"/>
    <w:rsid w:val="002A25FD"/>
    <w:rsid w:val="002A39DB"/>
    <w:rsid w:val="002A4B1B"/>
    <w:rsid w:val="002A54EB"/>
    <w:rsid w:val="002A7592"/>
    <w:rsid w:val="002B2CC9"/>
    <w:rsid w:val="002B2F2C"/>
    <w:rsid w:val="002B4DF4"/>
    <w:rsid w:val="002B5A59"/>
    <w:rsid w:val="002B7AC1"/>
    <w:rsid w:val="002C5AF4"/>
    <w:rsid w:val="002D1E9B"/>
    <w:rsid w:val="002D50BA"/>
    <w:rsid w:val="002E68F9"/>
    <w:rsid w:val="002E6A2E"/>
    <w:rsid w:val="002E779E"/>
    <w:rsid w:val="002F12D2"/>
    <w:rsid w:val="002F2E66"/>
    <w:rsid w:val="002F3860"/>
    <w:rsid w:val="0030155E"/>
    <w:rsid w:val="00307652"/>
    <w:rsid w:val="003102B7"/>
    <w:rsid w:val="00311C43"/>
    <w:rsid w:val="00314FFC"/>
    <w:rsid w:val="00316CF2"/>
    <w:rsid w:val="00326F1F"/>
    <w:rsid w:val="003307B4"/>
    <w:rsid w:val="00333CC2"/>
    <w:rsid w:val="00336D04"/>
    <w:rsid w:val="003377FD"/>
    <w:rsid w:val="0034534B"/>
    <w:rsid w:val="003465FC"/>
    <w:rsid w:val="00353829"/>
    <w:rsid w:val="00353919"/>
    <w:rsid w:val="00360BB9"/>
    <w:rsid w:val="00366952"/>
    <w:rsid w:val="0036741F"/>
    <w:rsid w:val="003716B4"/>
    <w:rsid w:val="003733AC"/>
    <w:rsid w:val="00373DB6"/>
    <w:rsid w:val="003754E3"/>
    <w:rsid w:val="003810EE"/>
    <w:rsid w:val="00383CCC"/>
    <w:rsid w:val="00384F51"/>
    <w:rsid w:val="0039124F"/>
    <w:rsid w:val="00391D90"/>
    <w:rsid w:val="003969C3"/>
    <w:rsid w:val="003A0618"/>
    <w:rsid w:val="003A37AC"/>
    <w:rsid w:val="003A7640"/>
    <w:rsid w:val="003B2130"/>
    <w:rsid w:val="003B5C3B"/>
    <w:rsid w:val="003C20E9"/>
    <w:rsid w:val="003C721B"/>
    <w:rsid w:val="003E39F1"/>
    <w:rsid w:val="003E55CD"/>
    <w:rsid w:val="003E5C20"/>
    <w:rsid w:val="003F62FA"/>
    <w:rsid w:val="004046CE"/>
    <w:rsid w:val="00415069"/>
    <w:rsid w:val="004159D5"/>
    <w:rsid w:val="00417394"/>
    <w:rsid w:val="004204D2"/>
    <w:rsid w:val="00423B5E"/>
    <w:rsid w:val="00431EA3"/>
    <w:rsid w:val="0043692F"/>
    <w:rsid w:val="004401FA"/>
    <w:rsid w:val="00442892"/>
    <w:rsid w:val="00442C06"/>
    <w:rsid w:val="0044650F"/>
    <w:rsid w:val="00447BF2"/>
    <w:rsid w:val="0045353F"/>
    <w:rsid w:val="00454F3D"/>
    <w:rsid w:val="00455880"/>
    <w:rsid w:val="0046328C"/>
    <w:rsid w:val="00467AD8"/>
    <w:rsid w:val="00470E0A"/>
    <w:rsid w:val="0048193B"/>
    <w:rsid w:val="00482FC2"/>
    <w:rsid w:val="00490727"/>
    <w:rsid w:val="00490DC9"/>
    <w:rsid w:val="00490EC9"/>
    <w:rsid w:val="004933AE"/>
    <w:rsid w:val="0049356E"/>
    <w:rsid w:val="00494BB5"/>
    <w:rsid w:val="00496B9F"/>
    <w:rsid w:val="004A3225"/>
    <w:rsid w:val="004A63E3"/>
    <w:rsid w:val="004B1AE5"/>
    <w:rsid w:val="004B2484"/>
    <w:rsid w:val="004B5E11"/>
    <w:rsid w:val="004C2136"/>
    <w:rsid w:val="004C3A65"/>
    <w:rsid w:val="004D069D"/>
    <w:rsid w:val="004D476C"/>
    <w:rsid w:val="004D4E8E"/>
    <w:rsid w:val="004F0F9E"/>
    <w:rsid w:val="004F18B8"/>
    <w:rsid w:val="00510D54"/>
    <w:rsid w:val="00514DF7"/>
    <w:rsid w:val="005154E3"/>
    <w:rsid w:val="005259C4"/>
    <w:rsid w:val="00532DFA"/>
    <w:rsid w:val="005335C5"/>
    <w:rsid w:val="00535666"/>
    <w:rsid w:val="00535E5A"/>
    <w:rsid w:val="00542D7D"/>
    <w:rsid w:val="00543366"/>
    <w:rsid w:val="00545620"/>
    <w:rsid w:val="0054705A"/>
    <w:rsid w:val="00554717"/>
    <w:rsid w:val="00554A4B"/>
    <w:rsid w:val="0055750D"/>
    <w:rsid w:val="00560007"/>
    <w:rsid w:val="00565737"/>
    <w:rsid w:val="0057228B"/>
    <w:rsid w:val="005735E9"/>
    <w:rsid w:val="00573E4F"/>
    <w:rsid w:val="00574517"/>
    <w:rsid w:val="00575A52"/>
    <w:rsid w:val="00577F24"/>
    <w:rsid w:val="005817A7"/>
    <w:rsid w:val="00585D68"/>
    <w:rsid w:val="00596C81"/>
    <w:rsid w:val="005A2907"/>
    <w:rsid w:val="005A5150"/>
    <w:rsid w:val="005A52D7"/>
    <w:rsid w:val="005A7995"/>
    <w:rsid w:val="005B4332"/>
    <w:rsid w:val="005B47AD"/>
    <w:rsid w:val="005B49E6"/>
    <w:rsid w:val="005B62E2"/>
    <w:rsid w:val="005C0A84"/>
    <w:rsid w:val="005C3DE5"/>
    <w:rsid w:val="005C61B3"/>
    <w:rsid w:val="005D2BC5"/>
    <w:rsid w:val="005D32AB"/>
    <w:rsid w:val="005D74F8"/>
    <w:rsid w:val="005E00E8"/>
    <w:rsid w:val="005E11D2"/>
    <w:rsid w:val="005E43EE"/>
    <w:rsid w:val="005F489D"/>
    <w:rsid w:val="005F52B1"/>
    <w:rsid w:val="005F7B80"/>
    <w:rsid w:val="00601D86"/>
    <w:rsid w:val="00606359"/>
    <w:rsid w:val="0060726D"/>
    <w:rsid w:val="00611AA6"/>
    <w:rsid w:val="0061436F"/>
    <w:rsid w:val="00621170"/>
    <w:rsid w:val="0062129C"/>
    <w:rsid w:val="00623727"/>
    <w:rsid w:val="00624516"/>
    <w:rsid w:val="0063086E"/>
    <w:rsid w:val="006310CB"/>
    <w:rsid w:val="0063255E"/>
    <w:rsid w:val="00632B6A"/>
    <w:rsid w:val="00633CC6"/>
    <w:rsid w:val="006347EE"/>
    <w:rsid w:val="00634E2F"/>
    <w:rsid w:val="00637FC6"/>
    <w:rsid w:val="006424DD"/>
    <w:rsid w:val="0064329A"/>
    <w:rsid w:val="006505DB"/>
    <w:rsid w:val="00651674"/>
    <w:rsid w:val="00652DFF"/>
    <w:rsid w:val="00652F98"/>
    <w:rsid w:val="00653A69"/>
    <w:rsid w:val="006553A3"/>
    <w:rsid w:val="0065733C"/>
    <w:rsid w:val="00663535"/>
    <w:rsid w:val="0066471F"/>
    <w:rsid w:val="00665712"/>
    <w:rsid w:val="00666AC3"/>
    <w:rsid w:val="00667AB1"/>
    <w:rsid w:val="00667C83"/>
    <w:rsid w:val="00670BD3"/>
    <w:rsid w:val="00676A9C"/>
    <w:rsid w:val="0068103B"/>
    <w:rsid w:val="00684ECB"/>
    <w:rsid w:val="00686F80"/>
    <w:rsid w:val="0069093C"/>
    <w:rsid w:val="00695285"/>
    <w:rsid w:val="00697CA8"/>
    <w:rsid w:val="006A75CE"/>
    <w:rsid w:val="006B3B75"/>
    <w:rsid w:val="006C1699"/>
    <w:rsid w:val="006C36A7"/>
    <w:rsid w:val="006C3F8F"/>
    <w:rsid w:val="006D7A4A"/>
    <w:rsid w:val="006E0719"/>
    <w:rsid w:val="006E6670"/>
    <w:rsid w:val="006F7254"/>
    <w:rsid w:val="006F74CB"/>
    <w:rsid w:val="0070525B"/>
    <w:rsid w:val="00705C1A"/>
    <w:rsid w:val="0070678F"/>
    <w:rsid w:val="00707DBC"/>
    <w:rsid w:val="0071190A"/>
    <w:rsid w:val="007302F9"/>
    <w:rsid w:val="00730652"/>
    <w:rsid w:val="00732B7F"/>
    <w:rsid w:val="00740719"/>
    <w:rsid w:val="00747952"/>
    <w:rsid w:val="00751F2A"/>
    <w:rsid w:val="007566E6"/>
    <w:rsid w:val="007572C2"/>
    <w:rsid w:val="00762D3F"/>
    <w:rsid w:val="007633FC"/>
    <w:rsid w:val="00766DC2"/>
    <w:rsid w:val="007718C7"/>
    <w:rsid w:val="00771A8F"/>
    <w:rsid w:val="00771D98"/>
    <w:rsid w:val="00783A80"/>
    <w:rsid w:val="00791847"/>
    <w:rsid w:val="007950E6"/>
    <w:rsid w:val="007A0885"/>
    <w:rsid w:val="007A1BAD"/>
    <w:rsid w:val="007A5904"/>
    <w:rsid w:val="007B2DCA"/>
    <w:rsid w:val="007B5295"/>
    <w:rsid w:val="007B5328"/>
    <w:rsid w:val="007B57A2"/>
    <w:rsid w:val="007B6059"/>
    <w:rsid w:val="007B7729"/>
    <w:rsid w:val="007C2EB8"/>
    <w:rsid w:val="007C756A"/>
    <w:rsid w:val="007C7758"/>
    <w:rsid w:val="007D130F"/>
    <w:rsid w:val="007D2378"/>
    <w:rsid w:val="007D5D28"/>
    <w:rsid w:val="007E00B0"/>
    <w:rsid w:val="007E4198"/>
    <w:rsid w:val="007E72AF"/>
    <w:rsid w:val="007E76C0"/>
    <w:rsid w:val="007F5051"/>
    <w:rsid w:val="007F5978"/>
    <w:rsid w:val="00806A96"/>
    <w:rsid w:val="00810AD1"/>
    <w:rsid w:val="00810E20"/>
    <w:rsid w:val="00810E41"/>
    <w:rsid w:val="00811543"/>
    <w:rsid w:val="00812656"/>
    <w:rsid w:val="00813751"/>
    <w:rsid w:val="0081652E"/>
    <w:rsid w:val="00816F73"/>
    <w:rsid w:val="00817902"/>
    <w:rsid w:val="00822474"/>
    <w:rsid w:val="00822CE7"/>
    <w:rsid w:val="00825FB5"/>
    <w:rsid w:val="0082685C"/>
    <w:rsid w:val="00851F1D"/>
    <w:rsid w:val="00855F12"/>
    <w:rsid w:val="00860596"/>
    <w:rsid w:val="008626D1"/>
    <w:rsid w:val="008666EC"/>
    <w:rsid w:val="00872FD6"/>
    <w:rsid w:val="008749B7"/>
    <w:rsid w:val="00876D85"/>
    <w:rsid w:val="00881B0A"/>
    <w:rsid w:val="008836AE"/>
    <w:rsid w:val="0088727E"/>
    <w:rsid w:val="00891551"/>
    <w:rsid w:val="008A07D8"/>
    <w:rsid w:val="008A2EBA"/>
    <w:rsid w:val="008A6AA9"/>
    <w:rsid w:val="008A6D36"/>
    <w:rsid w:val="008A73B1"/>
    <w:rsid w:val="008A7911"/>
    <w:rsid w:val="008A7D04"/>
    <w:rsid w:val="008B059D"/>
    <w:rsid w:val="008B0AAF"/>
    <w:rsid w:val="008B3FFE"/>
    <w:rsid w:val="008B5BD4"/>
    <w:rsid w:val="008B696F"/>
    <w:rsid w:val="008C46DA"/>
    <w:rsid w:val="008C60AB"/>
    <w:rsid w:val="008C6455"/>
    <w:rsid w:val="008C6501"/>
    <w:rsid w:val="008D1757"/>
    <w:rsid w:val="008D4E73"/>
    <w:rsid w:val="008D547C"/>
    <w:rsid w:val="008E0658"/>
    <w:rsid w:val="008E12E1"/>
    <w:rsid w:val="008E442B"/>
    <w:rsid w:val="008E562D"/>
    <w:rsid w:val="008E62DC"/>
    <w:rsid w:val="008F3F19"/>
    <w:rsid w:val="008F7851"/>
    <w:rsid w:val="009027E5"/>
    <w:rsid w:val="009051DB"/>
    <w:rsid w:val="0090616C"/>
    <w:rsid w:val="00911B20"/>
    <w:rsid w:val="00914161"/>
    <w:rsid w:val="00915311"/>
    <w:rsid w:val="00924411"/>
    <w:rsid w:val="0092578C"/>
    <w:rsid w:val="009269E8"/>
    <w:rsid w:val="00930C36"/>
    <w:rsid w:val="00934807"/>
    <w:rsid w:val="00934B0F"/>
    <w:rsid w:val="009424A0"/>
    <w:rsid w:val="00943BE8"/>
    <w:rsid w:val="00947D37"/>
    <w:rsid w:val="00950A22"/>
    <w:rsid w:val="00953257"/>
    <w:rsid w:val="009533B3"/>
    <w:rsid w:val="00953513"/>
    <w:rsid w:val="0096072D"/>
    <w:rsid w:val="009611CF"/>
    <w:rsid w:val="0096230C"/>
    <w:rsid w:val="009638F8"/>
    <w:rsid w:val="00963EDC"/>
    <w:rsid w:val="00965343"/>
    <w:rsid w:val="0097339B"/>
    <w:rsid w:val="009762CC"/>
    <w:rsid w:val="009935DA"/>
    <w:rsid w:val="00997677"/>
    <w:rsid w:val="009A2D42"/>
    <w:rsid w:val="009A44C4"/>
    <w:rsid w:val="009A5B0E"/>
    <w:rsid w:val="009B5349"/>
    <w:rsid w:val="009C05F9"/>
    <w:rsid w:val="009C349C"/>
    <w:rsid w:val="009C59DB"/>
    <w:rsid w:val="009D18FF"/>
    <w:rsid w:val="009E1A78"/>
    <w:rsid w:val="009E24D0"/>
    <w:rsid w:val="009E3367"/>
    <w:rsid w:val="009E4E76"/>
    <w:rsid w:val="009E5FFD"/>
    <w:rsid w:val="009F0641"/>
    <w:rsid w:val="009F388C"/>
    <w:rsid w:val="009F4E5F"/>
    <w:rsid w:val="00A02163"/>
    <w:rsid w:val="00A0608C"/>
    <w:rsid w:val="00A0783A"/>
    <w:rsid w:val="00A12327"/>
    <w:rsid w:val="00A15621"/>
    <w:rsid w:val="00A2219A"/>
    <w:rsid w:val="00A22A12"/>
    <w:rsid w:val="00A22F75"/>
    <w:rsid w:val="00A30E06"/>
    <w:rsid w:val="00A32CC4"/>
    <w:rsid w:val="00A4718D"/>
    <w:rsid w:val="00A52FCE"/>
    <w:rsid w:val="00A66462"/>
    <w:rsid w:val="00A678A8"/>
    <w:rsid w:val="00A718E9"/>
    <w:rsid w:val="00A72652"/>
    <w:rsid w:val="00A75E10"/>
    <w:rsid w:val="00A771F9"/>
    <w:rsid w:val="00A776BB"/>
    <w:rsid w:val="00A80D3E"/>
    <w:rsid w:val="00A82D51"/>
    <w:rsid w:val="00A83CBC"/>
    <w:rsid w:val="00A90CDF"/>
    <w:rsid w:val="00A92A3D"/>
    <w:rsid w:val="00A9421D"/>
    <w:rsid w:val="00A9548E"/>
    <w:rsid w:val="00A96046"/>
    <w:rsid w:val="00A978D5"/>
    <w:rsid w:val="00AA40A3"/>
    <w:rsid w:val="00AA479F"/>
    <w:rsid w:val="00AA4CD0"/>
    <w:rsid w:val="00AB0380"/>
    <w:rsid w:val="00AB0FE7"/>
    <w:rsid w:val="00AB3614"/>
    <w:rsid w:val="00AB4D45"/>
    <w:rsid w:val="00AB5C52"/>
    <w:rsid w:val="00AB73A3"/>
    <w:rsid w:val="00AB7E3F"/>
    <w:rsid w:val="00AC116A"/>
    <w:rsid w:val="00AD4499"/>
    <w:rsid w:val="00AD51E9"/>
    <w:rsid w:val="00AD72AA"/>
    <w:rsid w:val="00AE040E"/>
    <w:rsid w:val="00AE0E5F"/>
    <w:rsid w:val="00AE354F"/>
    <w:rsid w:val="00AE59BA"/>
    <w:rsid w:val="00AE6F99"/>
    <w:rsid w:val="00AF1C32"/>
    <w:rsid w:val="00AF3A17"/>
    <w:rsid w:val="00B00C2B"/>
    <w:rsid w:val="00B0722F"/>
    <w:rsid w:val="00B07590"/>
    <w:rsid w:val="00B126F3"/>
    <w:rsid w:val="00B1490D"/>
    <w:rsid w:val="00B16CF9"/>
    <w:rsid w:val="00B2323B"/>
    <w:rsid w:val="00B24F73"/>
    <w:rsid w:val="00B31038"/>
    <w:rsid w:val="00B31D01"/>
    <w:rsid w:val="00B347F2"/>
    <w:rsid w:val="00B34CB2"/>
    <w:rsid w:val="00B407DC"/>
    <w:rsid w:val="00B41BEE"/>
    <w:rsid w:val="00B45375"/>
    <w:rsid w:val="00B510EE"/>
    <w:rsid w:val="00B51941"/>
    <w:rsid w:val="00B52AC9"/>
    <w:rsid w:val="00B5611D"/>
    <w:rsid w:val="00B60699"/>
    <w:rsid w:val="00B62107"/>
    <w:rsid w:val="00B63C56"/>
    <w:rsid w:val="00B67F5F"/>
    <w:rsid w:val="00B73422"/>
    <w:rsid w:val="00B73EA4"/>
    <w:rsid w:val="00B8215D"/>
    <w:rsid w:val="00B90541"/>
    <w:rsid w:val="00B90B2E"/>
    <w:rsid w:val="00B96B5A"/>
    <w:rsid w:val="00BA0311"/>
    <w:rsid w:val="00BA4783"/>
    <w:rsid w:val="00BA5A1F"/>
    <w:rsid w:val="00BA69FB"/>
    <w:rsid w:val="00BA6F12"/>
    <w:rsid w:val="00BB2586"/>
    <w:rsid w:val="00BB5155"/>
    <w:rsid w:val="00BC0231"/>
    <w:rsid w:val="00BC0A2A"/>
    <w:rsid w:val="00BC29F4"/>
    <w:rsid w:val="00BC5D6F"/>
    <w:rsid w:val="00BC6F27"/>
    <w:rsid w:val="00BD0B49"/>
    <w:rsid w:val="00BD195B"/>
    <w:rsid w:val="00BD1E0B"/>
    <w:rsid w:val="00BD5B02"/>
    <w:rsid w:val="00BE5C1D"/>
    <w:rsid w:val="00BF1D1D"/>
    <w:rsid w:val="00BF5489"/>
    <w:rsid w:val="00BF5CE6"/>
    <w:rsid w:val="00BF6D36"/>
    <w:rsid w:val="00BF6ECB"/>
    <w:rsid w:val="00C03B7D"/>
    <w:rsid w:val="00C1022E"/>
    <w:rsid w:val="00C152FD"/>
    <w:rsid w:val="00C165F7"/>
    <w:rsid w:val="00C20184"/>
    <w:rsid w:val="00C22C2F"/>
    <w:rsid w:val="00C22DA6"/>
    <w:rsid w:val="00C25073"/>
    <w:rsid w:val="00C30B14"/>
    <w:rsid w:val="00C43374"/>
    <w:rsid w:val="00C460F6"/>
    <w:rsid w:val="00C463C2"/>
    <w:rsid w:val="00C50B57"/>
    <w:rsid w:val="00C51079"/>
    <w:rsid w:val="00C6360C"/>
    <w:rsid w:val="00C64BC2"/>
    <w:rsid w:val="00C66C69"/>
    <w:rsid w:val="00C74A5A"/>
    <w:rsid w:val="00C74AB3"/>
    <w:rsid w:val="00C8127F"/>
    <w:rsid w:val="00C841B6"/>
    <w:rsid w:val="00C91BDE"/>
    <w:rsid w:val="00C955F7"/>
    <w:rsid w:val="00C96C6A"/>
    <w:rsid w:val="00CA12E7"/>
    <w:rsid w:val="00CA1F98"/>
    <w:rsid w:val="00CA2DB6"/>
    <w:rsid w:val="00CA4CDA"/>
    <w:rsid w:val="00CB04C1"/>
    <w:rsid w:val="00CB6C1D"/>
    <w:rsid w:val="00CC2266"/>
    <w:rsid w:val="00CC49D7"/>
    <w:rsid w:val="00CC5209"/>
    <w:rsid w:val="00CC5F04"/>
    <w:rsid w:val="00CC6C70"/>
    <w:rsid w:val="00CD200E"/>
    <w:rsid w:val="00CD2A0D"/>
    <w:rsid w:val="00CD3CCA"/>
    <w:rsid w:val="00CD42EE"/>
    <w:rsid w:val="00CD6932"/>
    <w:rsid w:val="00CD6BED"/>
    <w:rsid w:val="00D05737"/>
    <w:rsid w:val="00D074DD"/>
    <w:rsid w:val="00D11D30"/>
    <w:rsid w:val="00D136B4"/>
    <w:rsid w:val="00D16FFD"/>
    <w:rsid w:val="00D20EB4"/>
    <w:rsid w:val="00D24408"/>
    <w:rsid w:val="00D304E5"/>
    <w:rsid w:val="00D30CD6"/>
    <w:rsid w:val="00D32EF7"/>
    <w:rsid w:val="00D33393"/>
    <w:rsid w:val="00D40195"/>
    <w:rsid w:val="00D44576"/>
    <w:rsid w:val="00D4506D"/>
    <w:rsid w:val="00D45B4F"/>
    <w:rsid w:val="00D4628B"/>
    <w:rsid w:val="00D46307"/>
    <w:rsid w:val="00D46720"/>
    <w:rsid w:val="00D57743"/>
    <w:rsid w:val="00D6138B"/>
    <w:rsid w:val="00D61555"/>
    <w:rsid w:val="00D6554E"/>
    <w:rsid w:val="00D660EC"/>
    <w:rsid w:val="00D6702E"/>
    <w:rsid w:val="00D727DB"/>
    <w:rsid w:val="00D74130"/>
    <w:rsid w:val="00D80989"/>
    <w:rsid w:val="00D81302"/>
    <w:rsid w:val="00D813BA"/>
    <w:rsid w:val="00D83FEF"/>
    <w:rsid w:val="00D86561"/>
    <w:rsid w:val="00D94DCD"/>
    <w:rsid w:val="00D969BB"/>
    <w:rsid w:val="00DA00C6"/>
    <w:rsid w:val="00DA10EA"/>
    <w:rsid w:val="00DA1E6E"/>
    <w:rsid w:val="00DC7EB9"/>
    <w:rsid w:val="00DD03E6"/>
    <w:rsid w:val="00DD0775"/>
    <w:rsid w:val="00DD15CC"/>
    <w:rsid w:val="00DD2137"/>
    <w:rsid w:val="00DD251B"/>
    <w:rsid w:val="00DD3ABE"/>
    <w:rsid w:val="00DE41D6"/>
    <w:rsid w:val="00DE7F37"/>
    <w:rsid w:val="00DF627D"/>
    <w:rsid w:val="00E02CA4"/>
    <w:rsid w:val="00E0477C"/>
    <w:rsid w:val="00E07E86"/>
    <w:rsid w:val="00E1133D"/>
    <w:rsid w:val="00E15876"/>
    <w:rsid w:val="00E16D66"/>
    <w:rsid w:val="00E21BC8"/>
    <w:rsid w:val="00E265A9"/>
    <w:rsid w:val="00E33CC2"/>
    <w:rsid w:val="00E375D0"/>
    <w:rsid w:val="00E45CE7"/>
    <w:rsid w:val="00E475FB"/>
    <w:rsid w:val="00E47D3A"/>
    <w:rsid w:val="00E51D92"/>
    <w:rsid w:val="00E575C3"/>
    <w:rsid w:val="00E57611"/>
    <w:rsid w:val="00E621A1"/>
    <w:rsid w:val="00E6580F"/>
    <w:rsid w:val="00E67699"/>
    <w:rsid w:val="00E67DE2"/>
    <w:rsid w:val="00E70205"/>
    <w:rsid w:val="00E717B6"/>
    <w:rsid w:val="00E760C6"/>
    <w:rsid w:val="00E81316"/>
    <w:rsid w:val="00E83DBD"/>
    <w:rsid w:val="00E8738F"/>
    <w:rsid w:val="00E945C6"/>
    <w:rsid w:val="00E96779"/>
    <w:rsid w:val="00E96D55"/>
    <w:rsid w:val="00E974D1"/>
    <w:rsid w:val="00EA01FE"/>
    <w:rsid w:val="00EB2525"/>
    <w:rsid w:val="00EB2980"/>
    <w:rsid w:val="00EC09F6"/>
    <w:rsid w:val="00EC3925"/>
    <w:rsid w:val="00EC771C"/>
    <w:rsid w:val="00ED286F"/>
    <w:rsid w:val="00EE0A3F"/>
    <w:rsid w:val="00EE6FC0"/>
    <w:rsid w:val="00EE7D0B"/>
    <w:rsid w:val="00EF2646"/>
    <w:rsid w:val="00EF2F97"/>
    <w:rsid w:val="00EF653E"/>
    <w:rsid w:val="00EF6DFC"/>
    <w:rsid w:val="00F05CBA"/>
    <w:rsid w:val="00F1081A"/>
    <w:rsid w:val="00F1349A"/>
    <w:rsid w:val="00F214A3"/>
    <w:rsid w:val="00F21DD4"/>
    <w:rsid w:val="00F300FA"/>
    <w:rsid w:val="00F30208"/>
    <w:rsid w:val="00F3121F"/>
    <w:rsid w:val="00F34F00"/>
    <w:rsid w:val="00F37442"/>
    <w:rsid w:val="00F40D38"/>
    <w:rsid w:val="00F41BCA"/>
    <w:rsid w:val="00F4327F"/>
    <w:rsid w:val="00F44A67"/>
    <w:rsid w:val="00F461B4"/>
    <w:rsid w:val="00F472C1"/>
    <w:rsid w:val="00F52EFA"/>
    <w:rsid w:val="00F54101"/>
    <w:rsid w:val="00F5768C"/>
    <w:rsid w:val="00F57897"/>
    <w:rsid w:val="00F61199"/>
    <w:rsid w:val="00F613AE"/>
    <w:rsid w:val="00F62674"/>
    <w:rsid w:val="00F637DF"/>
    <w:rsid w:val="00F66096"/>
    <w:rsid w:val="00F9065E"/>
    <w:rsid w:val="00F90FD3"/>
    <w:rsid w:val="00F93595"/>
    <w:rsid w:val="00FA2158"/>
    <w:rsid w:val="00FA298D"/>
    <w:rsid w:val="00FB1A41"/>
    <w:rsid w:val="00FB48C0"/>
    <w:rsid w:val="00FB7C19"/>
    <w:rsid w:val="00FC7ED6"/>
    <w:rsid w:val="00FD00C3"/>
    <w:rsid w:val="00FD5C5F"/>
    <w:rsid w:val="00FD75FE"/>
    <w:rsid w:val="00FE2DBD"/>
    <w:rsid w:val="00FE3C1D"/>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DD993"/>
  <w15:chartTrackingRefBased/>
  <w15:docId w15:val="{B1FD388C-CFFA-408F-9EE4-F2086192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6E667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6E6670"/>
    <w:pPr>
      <w:suppressAutoHyphens/>
      <w:spacing w:before="480"/>
      <w:ind w:right="-397"/>
    </w:pPr>
    <w:rPr>
      <w:rFonts w:cs="Times New Roman"/>
      <w:bCs/>
      <w:sz w:val="44"/>
      <w:szCs w:val="14"/>
    </w:rPr>
  </w:style>
  <w:style w:type="character" w:customStyle="1" w:styleId="TitelZchn">
    <w:name w:val="Titel Zchn"/>
    <w:basedOn w:val="Absatz-Standardschriftart"/>
    <w:link w:val="Titel"/>
    <w:rsid w:val="006E6670"/>
    <w:rPr>
      <w:rFonts w:cs="Times New Roman"/>
      <w:bCs/>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unhideWhenUsed/>
    <w:locked/>
    <w:rsid w:val="000E5416"/>
    <w:pPr>
      <w:spacing w:after="120"/>
    </w:pPr>
  </w:style>
  <w:style w:type="character" w:customStyle="1" w:styleId="TextkrperZchn">
    <w:name w:val="Textkörper Zchn"/>
    <w:basedOn w:val="Absatz-Standardschriftart"/>
    <w:link w:val="Textkrper"/>
    <w:uiPriority w:val="99"/>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HTMLZitat">
    <w:name w:val="HTML Cite"/>
    <w:basedOn w:val="Absatz-Standardschriftart"/>
    <w:uiPriority w:val="99"/>
    <w:unhideWhenUsed/>
    <w:locked/>
    <w:rsid w:val="00C165F7"/>
    <w:rPr>
      <w:i/>
      <w:iCs/>
    </w:rPr>
  </w:style>
  <w:style w:type="paragraph" w:styleId="Sprechblasentext">
    <w:name w:val="Balloon Text"/>
    <w:basedOn w:val="Standard"/>
    <w:link w:val="SprechblasentextZchn"/>
    <w:uiPriority w:val="99"/>
    <w:semiHidden/>
    <w:unhideWhenUsed/>
    <w:locked/>
    <w:rsid w:val="00094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4FA3"/>
    <w:rPr>
      <w:rFonts w:ascii="Segoe UI" w:hAnsi="Segoe UI" w:cs="Segoe UI"/>
      <w:sz w:val="18"/>
      <w:szCs w:val="18"/>
    </w:rPr>
  </w:style>
  <w:style w:type="character" w:customStyle="1" w:styleId="ms-1">
    <w:name w:val="ms-1"/>
    <w:basedOn w:val="Absatz-Standardschriftart"/>
    <w:rsid w:val="00DA00C6"/>
  </w:style>
  <w:style w:type="character" w:customStyle="1" w:styleId="max-w-15ch">
    <w:name w:val="max-w-[15ch]"/>
    <w:basedOn w:val="Absatz-Standardschriftart"/>
    <w:rsid w:val="00DA00C6"/>
  </w:style>
  <w:style w:type="character" w:customStyle="1" w:styleId="-me-1">
    <w:name w:val="-me-1"/>
    <w:basedOn w:val="Absatz-Standardschriftart"/>
    <w:rsid w:val="00DA00C6"/>
  </w:style>
  <w:style w:type="paragraph" w:styleId="berarbeitung">
    <w:name w:val="Revision"/>
    <w:hidden/>
    <w:uiPriority w:val="99"/>
    <w:semiHidden/>
    <w:rsid w:val="00184199"/>
    <w:pPr>
      <w:spacing w:line="240" w:lineRule="auto"/>
    </w:pPr>
  </w:style>
  <w:style w:type="character" w:styleId="Kommentarzeichen">
    <w:name w:val="annotation reference"/>
    <w:basedOn w:val="Absatz-Standardschriftart"/>
    <w:uiPriority w:val="99"/>
    <w:semiHidden/>
    <w:unhideWhenUsed/>
    <w:locked/>
    <w:rsid w:val="00184199"/>
    <w:rPr>
      <w:sz w:val="16"/>
      <w:szCs w:val="16"/>
    </w:rPr>
  </w:style>
  <w:style w:type="paragraph" w:styleId="Kommentartext">
    <w:name w:val="annotation text"/>
    <w:basedOn w:val="Standard"/>
    <w:link w:val="KommentartextZchn"/>
    <w:uiPriority w:val="99"/>
    <w:unhideWhenUsed/>
    <w:locked/>
    <w:rsid w:val="00184199"/>
    <w:pPr>
      <w:spacing w:line="240" w:lineRule="auto"/>
    </w:pPr>
    <w:rPr>
      <w:sz w:val="20"/>
      <w:szCs w:val="20"/>
    </w:rPr>
  </w:style>
  <w:style w:type="character" w:customStyle="1" w:styleId="KommentartextZchn">
    <w:name w:val="Kommentartext Zchn"/>
    <w:basedOn w:val="Absatz-Standardschriftart"/>
    <w:link w:val="Kommentartext"/>
    <w:uiPriority w:val="99"/>
    <w:rsid w:val="00184199"/>
    <w:rPr>
      <w:sz w:val="20"/>
      <w:szCs w:val="20"/>
    </w:rPr>
  </w:style>
  <w:style w:type="paragraph" w:styleId="Kommentarthema">
    <w:name w:val="annotation subject"/>
    <w:basedOn w:val="Kommentartext"/>
    <w:next w:val="Kommentartext"/>
    <w:link w:val="KommentarthemaZchn"/>
    <w:uiPriority w:val="99"/>
    <w:semiHidden/>
    <w:unhideWhenUsed/>
    <w:locked/>
    <w:rsid w:val="00184199"/>
    <w:rPr>
      <w:b/>
      <w:bCs/>
    </w:rPr>
  </w:style>
  <w:style w:type="character" w:customStyle="1" w:styleId="KommentarthemaZchn">
    <w:name w:val="Kommentarthema Zchn"/>
    <w:basedOn w:val="KommentartextZchn"/>
    <w:link w:val="Kommentarthema"/>
    <w:uiPriority w:val="99"/>
    <w:semiHidden/>
    <w:rsid w:val="00184199"/>
    <w:rPr>
      <w:b/>
      <w:bCs/>
      <w:sz w:val="20"/>
      <w:szCs w:val="20"/>
    </w:rPr>
  </w:style>
  <w:style w:type="character" w:customStyle="1" w:styleId="mw-page-title-main">
    <w:name w:val="mw-page-title-main"/>
    <w:basedOn w:val="Absatz-Standardschriftart"/>
    <w:rsid w:val="00A5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167184063">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764346563">
      <w:bodyDiv w:val="1"/>
      <w:marLeft w:val="0"/>
      <w:marRight w:val="0"/>
      <w:marTop w:val="0"/>
      <w:marBottom w:val="0"/>
      <w:divBdr>
        <w:top w:val="none" w:sz="0" w:space="0" w:color="auto"/>
        <w:left w:val="none" w:sz="0" w:space="0" w:color="auto"/>
        <w:bottom w:val="none" w:sz="0" w:space="0" w:color="auto"/>
        <w:right w:val="none" w:sz="0" w:space="0" w:color="auto"/>
      </w:divBdr>
    </w:div>
    <w:div w:id="812212299">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35078489">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163473326">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z.net/aktuell/feuilleton/buecher/rezension-des-romans-ein-schoenes-auslaenderkind-von-toxische-pommes-19655300.html%20%5b" TargetMode="External"/><Relationship Id="rId18" Type="http://schemas.openxmlformats.org/officeDocument/2006/relationships/hyperlink" Target="https://www.profil.at/kultur/toxische-pommes-interview-ein-schoenes-auslaenderkind/40281864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egruyterbrill.com/document/doi/10.1515/fs-2025-0002/html" TargetMode="External"/><Relationship Id="rId17" Type="http://schemas.openxmlformats.org/officeDocument/2006/relationships/hyperlink" Target="https://www.zeit.de/kultur/literatur/2024-03/ein-schoenes-auslaenderkind-toxische-pommes-roma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luter.de/ein-schoenes-auslaenderkind-toxische-pommes-rezen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eels/Ckqti2dDSua/"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kweb.de/gesellschaft/toxische-pommes-kein-willkommen/" TargetMode="External"/><Relationship Id="rId23" Type="http://schemas.openxmlformats.org/officeDocument/2006/relationships/footer" Target="footer2.xml"/><Relationship Id="rId10" Type="http://schemas.openxmlformats.org/officeDocument/2006/relationships/hyperlink" Target="https://commons.wikimedia.org/wiki/File:Toxische_Pommes_-_Zsolnay-Lesefest.JPG" TargetMode="External"/><Relationship Id="rId19" Type="http://schemas.openxmlformats.org/officeDocument/2006/relationships/hyperlink" Target="https://kurier.at/mehr-platz/tiktokerin-toxische-pommes-mir-wird-rassismus-gegenueber-oesterreichern-vorgeworfen/401425428?utm_source=chatgpt.com" TargetMode="Externa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www.nzz.ch/feuilleton/toxische-pommes-bringt-die-gefuehle-von-migrantischen-kindern-auf-den-punkt-ld.1825433"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Documents\Documents\KG_EL_KJL\Formatierung\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324B396E-5476-43CB-9D78-8E8AA8B8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C:\Users\sabin\Documents\Documents\KG_EL_KJL\Formatierung\2025-05-15-dokumentvorlage-kurz-word.dotx</Template>
  <TotalTime>0</TotalTime>
  <Pages>11</Pages>
  <Words>3549</Words>
  <Characters>22360</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25858</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2025-10-14T06:54:00Z</cp:lastPrinted>
  <dcterms:created xsi:type="dcterms:W3CDTF">2026-03-27T11:56:00Z</dcterms:created>
  <dcterms:modified xsi:type="dcterms:W3CDTF">2026-03-27T11:56:00Z</dcterms:modified>
  <cp:category>Vorlage für Unterrichtsausarbeitungen</cp:category>
  <cp:contentStatus>geprüfte Vorlage</cp:contentStatus>
</cp:coreProperties>
</file>