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DA050" w14:textId="77777777" w:rsidR="006E5BE1" w:rsidRDefault="00242415" w:rsidP="00160CAC">
      <w:pPr>
        <w:rPr>
          <w:sz w:val="44"/>
          <w:szCs w:val="44"/>
        </w:rPr>
      </w:pPr>
      <w:bookmarkStart w:id="0" w:name="_Toc198223504"/>
      <w:r w:rsidRPr="00242415">
        <w:rPr>
          <w:sz w:val="44"/>
          <w:szCs w:val="44"/>
        </w:rPr>
        <w:t xml:space="preserve">Martina Wildner </w:t>
      </w:r>
      <w:r w:rsidRPr="00242415">
        <w:rPr>
          <w:b/>
          <w:sz w:val="44"/>
          <w:szCs w:val="44"/>
        </w:rPr>
        <w:t>Der Himmel über dem Platz</w:t>
      </w:r>
      <w:r w:rsidRPr="00242415">
        <w:rPr>
          <w:sz w:val="44"/>
          <w:szCs w:val="44"/>
        </w:rPr>
        <w:t xml:space="preserve"> (2021) </w:t>
      </w:r>
    </w:p>
    <w:p w14:paraId="05CC0C1C" w14:textId="77777777" w:rsidR="00814175" w:rsidRDefault="00814175" w:rsidP="00160CAC">
      <w:pPr>
        <w:rPr>
          <w:sz w:val="44"/>
          <w:szCs w:val="44"/>
        </w:rPr>
      </w:pPr>
      <w:r>
        <w:rPr>
          <w:noProof/>
          <w:lang w:eastAsia="de-DE"/>
        </w:rPr>
        <w:drawing>
          <wp:inline distT="0" distB="0" distL="0" distR="0" wp14:anchorId="475D6301" wp14:editId="64ABF64D">
            <wp:extent cx="6130925" cy="4092092"/>
            <wp:effectExtent l="0" t="0" r="3175" b="3810"/>
            <wp:docPr id="1" name="Grafik 1" descr="https://upload.wikimedia.org/wikipedia/commons/1/1c/2021-09-21_Fussball%2C_Frauen%2C_L%C3%A4nderspiel%2C_Deutschland_-_Serbien_1DX_4965_by_Ste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1/1c/2021-09-21_Fussball%2C_Frauen%2C_L%C3%A4nderspiel%2C_Deutschland_-_Serbien_1DX_4965_by_Stepr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0925" cy="4092092"/>
                    </a:xfrm>
                    <a:prstGeom prst="rect">
                      <a:avLst/>
                    </a:prstGeom>
                    <a:noFill/>
                    <a:ln>
                      <a:noFill/>
                    </a:ln>
                  </pic:spPr>
                </pic:pic>
              </a:graphicData>
            </a:graphic>
          </wp:inline>
        </w:drawing>
      </w:r>
    </w:p>
    <w:p w14:paraId="7FF948FD" w14:textId="7B3B5E5C" w:rsidR="00714DE0" w:rsidRDefault="00814175" w:rsidP="00814175">
      <w:pPr>
        <w:pStyle w:val="Abbildungsindexlinlsbndig"/>
      </w:pPr>
      <w:r w:rsidRPr="00A96046">
        <w:t>Abb. 1:</w:t>
      </w:r>
      <w:r w:rsidR="007D261E">
        <w:t>.</w:t>
      </w:r>
      <w:r w:rsidR="00714DE0" w:rsidRPr="00714DE0">
        <w:t>Fussball [sic!], Frauen, Länderspiel, Deutschland - Serbien</w:t>
      </w:r>
      <w:r w:rsidR="007D261E">
        <w:t>, von Steffen Prößdorf</w:t>
      </w:r>
      <w:r w:rsidR="00714DE0">
        <w:t xml:space="preserve"> [</w:t>
      </w:r>
      <w:hyperlink r:id="rId9" w:history="1">
        <w:r w:rsidR="00714DE0" w:rsidRPr="00714DE0">
          <w:rPr>
            <w:rStyle w:val="Hyperlink"/>
          </w:rPr>
          <w:t>CC BY-SA 4.0</w:t>
        </w:r>
      </w:hyperlink>
      <w:r w:rsidR="00714DE0" w:rsidRPr="00714DE0">
        <w:t>]</w:t>
      </w:r>
      <w:r w:rsidR="00714DE0">
        <w:t xml:space="preserve"> via </w:t>
      </w:r>
      <w:hyperlink r:id="rId10" w:history="1">
        <w:r w:rsidR="00714DE0" w:rsidRPr="00714DE0">
          <w:rPr>
            <w:rStyle w:val="Hyperlink"/>
          </w:rPr>
          <w:t>Wikimedia</w:t>
        </w:r>
      </w:hyperlink>
      <w:r w:rsidR="00714DE0">
        <w:t xml:space="preserve"> </w:t>
      </w:r>
    </w:p>
    <w:p w14:paraId="1972024E" w14:textId="77777777" w:rsidR="00905BBC" w:rsidRDefault="00905BBC" w:rsidP="00814175">
      <w:pPr>
        <w:pStyle w:val="Abbildungsindexlinlsbndig"/>
      </w:pPr>
      <w:r>
        <w:t xml:space="preserve">Auf dem Foto stehen mehrere Fußballspielerinnen in weißen Trikots und schwarzen Hosen der deutschen Nationalmannschaft in einem engen Kreis und umarmen sich. Sie befinden sich auf einem Rasenplatz in einem Stadion, </w:t>
      </w:r>
      <w:r w:rsidR="00454B1B">
        <w:t>dessen Tribüne</w:t>
      </w:r>
      <w:r>
        <w:t xml:space="preserve"> im Hintergrund zu sehen ist. </w:t>
      </w:r>
    </w:p>
    <w:p w14:paraId="45CF2F7F" w14:textId="77777777" w:rsidR="00242415" w:rsidRPr="00CD3CCA" w:rsidRDefault="00242415" w:rsidP="00242415">
      <w:pPr>
        <w:rPr>
          <w:rStyle w:val="BetontFett"/>
        </w:rPr>
      </w:pPr>
      <w:r w:rsidRPr="00CD3CCA">
        <w:rPr>
          <w:rStyle w:val="BetontFett"/>
        </w:rPr>
        <w:t xml:space="preserve">Empfehlung für Klassenstufe </w:t>
      </w:r>
      <w:r>
        <w:rPr>
          <w:rStyle w:val="BetontFett"/>
        </w:rPr>
        <w:t>7-8</w:t>
      </w:r>
    </w:p>
    <w:bookmarkEnd w:id="0"/>
    <w:p w14:paraId="385DE7B7" w14:textId="77777777" w:rsidR="00160CAC" w:rsidRDefault="006E5BE1" w:rsidP="00160CAC">
      <w:pPr>
        <w:pStyle w:val="berschrift1"/>
      </w:pPr>
      <w:r>
        <w:t>Kurzinformation</w:t>
      </w:r>
    </w:p>
    <w:p w14:paraId="058F2363" w14:textId="77777777" w:rsidR="006E5BE1" w:rsidRDefault="006E5BE1" w:rsidP="006E5BE1">
      <w:r>
        <w:t>Im Mittelpunkt von Wildners Roman stehen die Erfahrungen e</w:t>
      </w:r>
      <w:r w:rsidR="006C4814">
        <w:t>iner überdurchschnittlich begab</w:t>
      </w:r>
      <w:r>
        <w:t>ten Fußballspielerin in einer Jungenmannschaft. Dabei findet eine</w:t>
      </w:r>
      <w:r w:rsidR="006C4814">
        <w:t xml:space="preserve"> differenzierte Auseinandersetz</w:t>
      </w:r>
      <w:r>
        <w:t>ung mit Geschlechterrollen und Diskriminierungserfahrungen i</w:t>
      </w:r>
      <w:r w:rsidR="006C4814">
        <w:t xml:space="preserve">m Leistungssport </w:t>
      </w:r>
      <w:r w:rsidR="003A646A">
        <w:t xml:space="preserve">und darüber hinaus </w:t>
      </w:r>
      <w:r w:rsidR="006C4814">
        <w:t>statt. Die Pro</w:t>
      </w:r>
      <w:r>
        <w:t xml:space="preserve">tagonistin Jo, aus deren Sicht die Geschichte erzählt wird, ist </w:t>
      </w:r>
      <w:r w:rsidR="006C4814">
        <w:t xml:space="preserve">etwa </w:t>
      </w:r>
      <w:r>
        <w:t>dreizehn Jahre alt</w:t>
      </w:r>
      <w:r w:rsidR="006C4814">
        <w:t xml:space="preserve"> (ihr genaues Alter wird im Text nicht genannt</w:t>
      </w:r>
      <w:r w:rsidR="003A646A">
        <w:t>, lässt sich aber erschließen</w:t>
      </w:r>
      <w:r w:rsidR="006C4814">
        <w:t>)</w:t>
      </w:r>
      <w:r w:rsidR="003A646A">
        <w:t>.</w:t>
      </w:r>
      <w:r w:rsidR="006C4814">
        <w:t xml:space="preserve"> Da ihre Mäd</w:t>
      </w:r>
      <w:r>
        <w:t xml:space="preserve">chenmannschaft ihr nicht die Möglichkeit bieten kann, auf </w:t>
      </w:r>
      <w:r>
        <w:lastRenderedPageBreak/>
        <w:t>einem höheren Niveau zu spielen, schließt sie sich einem Jungenverein an. Dort entwickelt sie sich zwar sportlich weiter, sie ist aber auch erheblichem ‚Mobbing‘ vonseiten ihrer Mitspieler ausges</w:t>
      </w:r>
      <w:r w:rsidR="003A646A">
        <w:t>etzt. Die Jungen können es offe</w:t>
      </w:r>
      <w:r w:rsidR="00DA73DC">
        <w:t>n</w:t>
      </w:r>
      <w:r>
        <w:t>sichtlich nicht akzeptieren, dass ein erfolgreiches Mädchen die traditionelle ‚Männerdomäne‘ Fußball erobert. Zugleich wird sie auch von ihren ehemaligen M</w:t>
      </w:r>
      <w:r w:rsidR="006C4814">
        <w:t>itspielerinnen gemieden, da die</w:t>
      </w:r>
      <w:r>
        <w:t xml:space="preserve">se ihr den Weggang nicht verzeihen. Hinzu kommen durch </w:t>
      </w:r>
      <w:r w:rsidR="006C4814">
        <w:t>Joes Vater ausgeübter Leistungs</w:t>
      </w:r>
      <w:r>
        <w:t>druck und innerfamiliäre Konflikte. Am Ende deutet sich für die</w:t>
      </w:r>
      <w:r w:rsidR="006C4814">
        <w:t xml:space="preserve"> Protagonistin eine vielverspre</w:t>
      </w:r>
      <w:r>
        <w:t xml:space="preserve">chende Zukunft an, in der sich sportlicher Erfolg, ein Wandel der traditionellen Geschlechterrollen und familiärer Zusammenhalt miteinander verbinden. </w:t>
      </w:r>
    </w:p>
    <w:p w14:paraId="5F4D4084" w14:textId="77777777" w:rsidR="006E5BE1" w:rsidRDefault="006E5BE1" w:rsidP="006E5BE1">
      <w:r>
        <w:t xml:space="preserve">Der Text lässt sich im weiteren Sinne dem populären Genre des – bislang weitgehend männlich dominierten – ‚Fußballromans‘ zuordnen, weist aber in seiner thematischen Vielschichtigkeit und ästhetischen Gestaltung zugleich weit </w:t>
      </w:r>
      <w:r w:rsidR="003A646A">
        <w:t xml:space="preserve">über dieses hinaus. Die </w:t>
      </w:r>
      <w:r w:rsidR="00362566">
        <w:t>Genderthematik</w:t>
      </w:r>
      <w:r>
        <w:t xml:space="preserve"> wird äußerst differenziert beleuchtet. So werden bestehende binäre Oppositionen im Sprechen und Handeln über Geschlechtszugehörigkeiten repräsentiert, aber immer wi</w:t>
      </w:r>
      <w:r w:rsidR="006C4814">
        <w:t>eder auch durch Figuren und Dis</w:t>
      </w:r>
      <w:r>
        <w:t>kurse durchkreuzt, die sich jenseits eindeutiger Zuschreibungen bewegen. Diese facettenreiche Aus</w:t>
      </w:r>
      <w:r w:rsidR="00EA380E">
        <w:t>einandersetzung mit der Gendert</w:t>
      </w:r>
      <w:r>
        <w:t xml:space="preserve">hematik spiegelt sich auch </w:t>
      </w:r>
      <w:r w:rsidR="006C4814">
        <w:t>in einer komplexen literarästhe</w:t>
      </w:r>
      <w:r>
        <w:t>tischen Gestaltung wider, die unter anderem durch ein dichte</w:t>
      </w:r>
      <w:r w:rsidR="006C4814">
        <w:t>s Netz an Symbolen und Leitmoti</w:t>
      </w:r>
      <w:r>
        <w:t>ven sowie intertextuellen und intermedialen Verweisen gegeben ist</w:t>
      </w:r>
      <w:r w:rsidR="006C67E2">
        <w:t xml:space="preserve"> und dadurch altersgerechtes und doch anspruchsvolles literarisches Lernen ermöglich</w:t>
      </w:r>
      <w:r w:rsidR="00EE7491">
        <w:t xml:space="preserve">t. </w:t>
      </w:r>
      <w:r>
        <w:t xml:space="preserve">Wildners Text zeichnet sich trotz dieser Komplexität durch eine große Lebensnähe und Zugänglichkeit aus und dürfte damit gerade jugendliche Leserinnen und Leser ansprechen, und zwar, aufgrund seiner thematischen Vielschichtigkeit, unabhängig davon, ob sie sich </w:t>
      </w:r>
      <w:r w:rsidR="00EE7491">
        <w:t>bereits für Fußball interessieren</w:t>
      </w:r>
      <w:r w:rsidR="006C67E2">
        <w:t xml:space="preserve"> oder durch den Roman einen Einblick in ihnen bisher unbekannte Lebenswirklichkeiten erhalten. Da das Thema ‚Frauenfußball‘ – inklusive vieler Chancen und weiterhin bestehender Aspekte der Benachteiligung – in den letzten Jahren eine sta</w:t>
      </w:r>
      <w:r w:rsidR="00EE7491">
        <w:t>r</w:t>
      </w:r>
      <w:r w:rsidR="006C67E2">
        <w:t xml:space="preserve">ke gesellschaftliche und mediale Präsenz erhalten hat, bietet sich zudem der Einsatz von Sach- und Meinungstexten sowie </w:t>
      </w:r>
      <w:r w:rsidR="00224E43">
        <w:t xml:space="preserve">audiovisuellen Beiträgen zu dieser Thematik an. </w:t>
      </w:r>
    </w:p>
    <w:p w14:paraId="31B0E098" w14:textId="77777777" w:rsidR="00A27CDE" w:rsidRPr="006E5BE1" w:rsidRDefault="00A27CDE" w:rsidP="006E5BE1">
      <w:r>
        <w:t xml:space="preserve">Aufgrund der anspruchsvollen literarästhetischen Gestaltung und des jugendlichen Alters der Protagonistin erscheint der Roman für die Jahrgangsstufen 7 und 8 empfehlenswert (und weniger für Klasse 6, wie </w:t>
      </w:r>
      <w:r w:rsidR="007C0164">
        <w:t xml:space="preserve">zum Teil in didaktischen und unterrichtspraktischen Publikationen zu finden). </w:t>
      </w:r>
    </w:p>
    <w:p w14:paraId="69A4FC7C" w14:textId="77777777" w:rsidR="00160CAC" w:rsidRDefault="00C05E71" w:rsidP="00160CAC">
      <w:pPr>
        <w:pStyle w:val="berschrift1"/>
      </w:pPr>
      <w:r>
        <w:lastRenderedPageBreak/>
        <w:t>Inhalt</w:t>
      </w:r>
    </w:p>
    <w:p w14:paraId="79771602" w14:textId="77777777" w:rsidR="00096250" w:rsidRDefault="00096250" w:rsidP="00096250">
      <w:r>
        <w:t xml:space="preserve">Die Romanhandlung wird im Wesentlichen um vier Komplexe herum organisiert: den Fußball, die Ich-Entwicklung der Protagonistin, familiäre Konstellationen und schließlich eine fantastische Ebene, die die drei anderen Bereiche einschließt. </w:t>
      </w:r>
    </w:p>
    <w:p w14:paraId="68943952" w14:textId="77777777" w:rsidR="00096250" w:rsidRDefault="00096250" w:rsidP="00096250">
      <w:r>
        <w:t xml:space="preserve">Fußball spielt im Leben </w:t>
      </w:r>
      <w:r w:rsidR="00224E43">
        <w:t xml:space="preserve">von </w:t>
      </w:r>
      <w:r>
        <w:t>Jo, die gleichzeitig als autodiegetische Erzählerin fungiert, eine zentrale Rolle: Sie übt den Sport seit ihrer frühen Kindheit leidenschaftlich aus und ist darin weit überdurchschnittlich talentiert. Mit ihrer Mädchenmannschaft hat sie nicht nur viel Spaß. Die Spielerinnen sind auch sehr erfolgreich und stets nah</w:t>
      </w:r>
      <w:r w:rsidR="00D502F7">
        <w:t>ezu unangefochtene Spitzenreite</w:t>
      </w:r>
      <w:r>
        <w:t xml:space="preserve">rinnen in ihrer Liga. Damit sind sie jedoch zugleich in sportlicher Hinsicht kaum gefordert. Es fehlt eine ernstzunehmende Konkurrenz, an der sie sich messen </w:t>
      </w:r>
      <w:r w:rsidR="00224E43">
        <w:t>können. Jo fühlt sich in der Ge</w:t>
      </w:r>
      <w:r>
        <w:t>meinschaft der Mädchen sehr wohl, doch für ihren Vater stellt diese Konstellation ein Problem dar: Er möchte die optimale sportliche Förderung für seine talentierte Tochter sicherstellen und meldet sie deshalb bei einem reinen Jungenverein an. Damit folgt er zugleich der Empfehlung führender Fußballverbände. Nach einem erfolgreich absolvierten Probetraining wird Jo in der Jungenmannschaft von ‚Blau-Weiß‘ aufgenommen, als erstes Mädchen überhaupt. Bei den f</w:t>
      </w:r>
      <w:r w:rsidR="00224E43">
        <w:t>ol</w:t>
      </w:r>
      <w:r>
        <w:t xml:space="preserve">genden Trainingseinheiten lobt sie der Trainer einerseits für ihre fußballerischen Qualitäten und fördert damit ihre sportliche Entwicklung. Dennoch wird sie </w:t>
      </w:r>
      <w:r w:rsidR="00224E43">
        <w:t>immer wieder von starken Selbst</w:t>
      </w:r>
      <w:r>
        <w:t xml:space="preserve">zweifeln im Hinblick auf ihre körperlichen Voraussetzungen und ihre fußballerischen Qualitäten geplagt. Diese werden dadurch verstärkt, dass ihr Vater sie fortwährend beim Spielen beobachtet und auch jenseits des Vereinstrainings fußballerische Einheiten mit ihr absolviert. Zunehmender Leistungsdruck und Versagensängste begleiten sie </w:t>
      </w:r>
      <w:r w:rsidR="00D502F7">
        <w:t>stets</w:t>
      </w:r>
      <w:r>
        <w:t>,</w:t>
      </w:r>
      <w:r w:rsidR="00224E43">
        <w:t xml:space="preserve"> auch aufgrund ihres Verhältnis</w:t>
      </w:r>
      <w:r>
        <w:t xml:space="preserve">ses zu den männlichen Mitspielern im Verein. Von diesen wird sie von Anfang an gemieden und drangsaliert, allen voran von dem überehrgeizigen und respektlosen Niclas, aber auch von Ron, dessen Name und Erscheinung Jo an die gleichnamige Figur aus Harry Potter erinnert. Jo ist dabei nicht das einzige Opfer von Diskriminierung im Verein, vielmehr sind auf die soziale und ethnische Herkunft gerichtete Beleidigungen von Spielern an der Tagesordnung. Die Diskriminierungen, die Jo durch die Jungen erleiden muss, erfolgen ganz offensichtlich aufgrund von Jos Geschlecht und zielen auf eine grundsätzliche Abwertung ihres Status als weibliche Fußballspielerin ab. Hinzu kommt, dass auch die strukturellen Bedingungen eines Mädchens in einer reinen Jungenmannschaft zu einer Isolation der Protagonistin beitragen, wenn sie etwa für Ligaspiele keine Spielberechtigung hat und als einzige die Schiedsrichterkabine benutzen muss – was sie freilich zumindest vor den zunehmend auch körperlichen Angriffen der Jungen, vor allem durch Niclas, schützt. Letztlich führt das Mobbing, das Jo erfährt, zu einer aufgestauten Wut, die sich dergestalt entlädt, </w:t>
      </w:r>
      <w:r>
        <w:lastRenderedPageBreak/>
        <w:t>dass Jo Niclas körperlich attackiert, wenn auch die Heftigkeit ihres Angriffs durch unglückliche Umstände verursacht wird. Jos Strafe durch den Verein fällt dann auch vergleichsweise mild aus. Ihre Karriere setzt sie, trotz der weiterhin nicht einfachen Bedingungen, im Jungenverein fort, da ihr dies die beste sportliche Förderung zu bieten scheint. Dies zahlt sich letztlich aus: Jo gerät immer stärker in den Fokus der Talent</w:t>
      </w:r>
      <w:r w:rsidR="00AF1065">
        <w:t>förderung des Deutschen Fußball</w:t>
      </w:r>
      <w:r>
        <w:t xml:space="preserve">bunds, am Ende des Romans steht sie kurz vor ihrem ersten Juniorinnen-Länderspiel. </w:t>
      </w:r>
    </w:p>
    <w:p w14:paraId="1967DC87" w14:textId="77777777" w:rsidR="00096250" w:rsidRPr="00096250" w:rsidRDefault="00096250" w:rsidP="00096250">
      <w:r>
        <w:t xml:space="preserve">Jos fußballerische Entwicklung ist eng mit ihrer Identitätsentwicklung verknüpft. Sie muss sich behaupten und lernen, ihre Interessen in einem herausfordernden Umfeld zu vertreten, aber auch Verantwortung für die Folgen des eigenen Handelns zu übernehmen. Zudem muss sie sich in ihrem familiären Umfeld </w:t>
      </w:r>
      <w:r w:rsidR="00D502F7">
        <w:t>durchsetzen</w:t>
      </w:r>
      <w:r>
        <w:t xml:space="preserve"> – gegenüber ihren getrenntlebenden Eltern, bei denen sie mit ihrer um ein Jahr älteren Schwester Katrina abwechselnd lebt, insbesondere gegenüber ihrem Vater, der sie mit seinem Ehrgeiz einengt und dabei offensichtlich auch egoistische Interessen verfolgt. Auch das Verhältnis zu ihrer Schwester ist immer wieder angespannt, da Katrina sich zurückgesetzt fühlt, wenn die Aufmerksamkeit des Vaters fast ausschließlich Jo und ihrem Fußballtalent gilt. Jo lernt angesichts dieser Herausforderungen, ihren eigenen Weg auch angesichts von Widerständen zu verfolgen und zunehmend selbstsicherer zu werden, sich dabei von den Interessen ihres Vaters abzugrenzen, sich aber auch den Bedürfnissen anderer zu öffnen, wenn sie etwa am Ende der im Roman dargestellten Entwicklung eine Ballettaufführung ihrer Schwester besucht. Zudem muss sie erkennen, dass auch in der Welt des Fußballs nicht immer alles so ist, wie es zunächst scheint: So merkt sie nach und nach, dass Ron ein Geheimnis hütet (und am Ende offenbart): Er fühlt sich nämlich viel mehr zum Tanzen als zum Fußball hingezogen und lebt seine Leidenschaft schließlich gemeinsam mit Jos Schwester Katrina aus. Einen nicht unerheblichen Teil an Jos fußballerischer und persönlicher Entwicklung hat ein Nachbar ihres Vaters mit Namen Kubitschek. Dieser wird anfangs als eher feindselig beschrieben, etwa</w:t>
      </w:r>
      <w:r w:rsidR="00E00CBF">
        <w:t>,</w:t>
      </w:r>
      <w:r>
        <w:t xml:space="preserve"> wenn er sich über die Deutschlandfahne im Garten von Jos Vater beschwert. Zudem offenbart er </w:t>
      </w:r>
      <w:r w:rsidR="00224E43">
        <w:t>ein eher ungewöhnliches Verhalten: In seinem Garten zeigt er sich</w:t>
      </w:r>
      <w:r>
        <w:t xml:space="preserve"> mit einer Maske aus dem Amazonasgebiet </w:t>
      </w:r>
      <w:r w:rsidR="00224E43">
        <w:t>und er hält</w:t>
      </w:r>
      <w:r>
        <w:t xml:space="preserve"> P</w:t>
      </w:r>
      <w:r w:rsidR="00224E43">
        <w:t xml:space="preserve">iranhas in einem Aquarium. </w:t>
      </w:r>
      <w:r w:rsidR="00E00CBF">
        <w:t>Im Laufe der Roman</w:t>
      </w:r>
      <w:r>
        <w:t>handlung entwickelt er sich jedoch zu einer Art Mentor für Jo. Er rät ihr, sich ein Team an sie unterstützenden Personen zuzulegen und er entpuppt sich als Fußballfachmann. Die Begegnungen Jos mit Kubitschek lassen die Romanhandlung dabei zusehend ins Fantastische kippen, wozu auch passt, dass er am Ende des Romans als ‚Fußballgott‘ bezeichnet wird. Bei einem Besuch Jos in seinem Haus stellt sich heraus, dass er sämtliche Fußballspiele der Welt auf einer Unzahl von Monitoren verfolgt, er ver</w:t>
      </w:r>
      <w:r>
        <w:lastRenderedPageBreak/>
        <w:t xml:space="preserve">kehrt persönlich mit berühmten Fußballspielerinnen und Fußballspielern wie </w:t>
      </w:r>
      <w:r w:rsidR="00224E43">
        <w:t xml:space="preserve">(der mittlerweile ehemaligen) deutschen Nationalspielerin </w:t>
      </w:r>
      <w:r>
        <w:t>Dzsenifer Marozsán oder Jos großem Vorbild Cristiano Ronaldo und er gewährt Jo einen Blick in ihre eigene Zukunft: Auf einem der Monitore erkennt sie sich als zukünftige Nationalspielerin im Erwachsenenbereich. Das (offene) Ende des Romans deutet eine Entwicklung in diese Richtung zumindest an.</w:t>
      </w:r>
    </w:p>
    <w:p w14:paraId="4083E36F" w14:textId="77777777" w:rsidR="00D44576" w:rsidRDefault="00E86083" w:rsidP="00D44576">
      <w:pPr>
        <w:pStyle w:val="berschrift1"/>
      </w:pPr>
      <w:bookmarkStart w:id="1" w:name="_Hlk198225804"/>
      <w:r>
        <w:t xml:space="preserve">Literaturwissenschaftliche Einordnung und Deutungsperspektiven </w:t>
      </w:r>
    </w:p>
    <w:p w14:paraId="1EB9029A" w14:textId="77777777" w:rsidR="00E26082" w:rsidRDefault="00E26082" w:rsidP="00E26082">
      <w:r>
        <w:t>Martina Wildner zählt zu den renommiertesten deutschsprachigen Autorinnen im Bereich der Kinder- und Ju</w:t>
      </w:r>
      <w:r w:rsidR="00E00CBF">
        <w:t>gendliteratur. Sie wurde 1968 im</w:t>
      </w:r>
      <w:r>
        <w:t xml:space="preserve"> Allgäu geboren und wuchs dort auf. Nach dem Abitur </w:t>
      </w:r>
      <w:r w:rsidR="00F33AA3">
        <w:t>studierte sie z</w:t>
      </w:r>
      <w:r w:rsidR="00D502F7">
        <w:t xml:space="preserve">unächst Islamwissenschaften, </w:t>
      </w:r>
      <w:r w:rsidR="002B0DCB">
        <w:t xml:space="preserve">absolvierte </w:t>
      </w:r>
      <w:r w:rsidR="00D502F7">
        <w:t>dann</w:t>
      </w:r>
      <w:r>
        <w:t xml:space="preserve"> eine Ausbildung zur Grafikdesignerin </w:t>
      </w:r>
      <w:r w:rsidR="002B0DCB">
        <w:t xml:space="preserve">und </w:t>
      </w:r>
      <w:r>
        <w:t xml:space="preserve">arbeitete in diesem Beruf, bevor sie sich </w:t>
      </w:r>
      <w:r w:rsidR="002B0DCB">
        <w:t xml:space="preserve">ganz </w:t>
      </w:r>
      <w:r>
        <w:t xml:space="preserve">dem Schreiben </w:t>
      </w:r>
      <w:r w:rsidR="002B0DCB">
        <w:t>widmete.</w:t>
      </w:r>
    </w:p>
    <w:p w14:paraId="3AA5894A" w14:textId="77777777" w:rsidR="006C67E2" w:rsidRDefault="00E26082" w:rsidP="00E26082">
      <w:r>
        <w:t xml:space="preserve">Seit Ende der 1990er-Jahre veröffentlicht Wildner regelmäßig </w:t>
      </w:r>
      <w:r w:rsidR="00E00CBF">
        <w:t xml:space="preserve">Kinder- und Jugendromane. </w:t>
      </w:r>
      <w:r>
        <w:t xml:space="preserve">Besonders bekannt </w:t>
      </w:r>
      <w:r w:rsidR="006C67E2">
        <w:t>wurde sie mit dem Jugendroman „Königin des Sprungturms</w:t>
      </w:r>
      <w:r w:rsidR="00224E43">
        <w:t>“</w:t>
      </w:r>
      <w:r>
        <w:t xml:space="preserve">, der 2014 mit dem Deutschen Jugendliteraturpreis ausgezeichnet wurde. </w:t>
      </w:r>
      <w:r w:rsidR="006C67E2">
        <w:t xml:space="preserve">In diesem </w:t>
      </w:r>
      <w:r w:rsidR="00D502F7">
        <w:t>Text</w:t>
      </w:r>
      <w:r w:rsidR="006C67E2">
        <w:t xml:space="preserve"> thematisiert sie, wie auch in „Der Himmel über dem Platz“,</w:t>
      </w:r>
      <w:r>
        <w:t xml:space="preserve"> den Leistungsdruck und die Selbstfindung eines jungen Mädchens im Leistungssport.</w:t>
      </w:r>
      <w:r w:rsidR="006C67E2">
        <w:t xml:space="preserve"> </w:t>
      </w:r>
      <w:r w:rsidR="00F33AA3">
        <w:t>Auch ihr Roman „Zu schnell für diese Welt“</w:t>
      </w:r>
      <w:r w:rsidR="00617A2C">
        <w:t xml:space="preserve"> (2025) </w:t>
      </w:r>
      <w:r w:rsidR="00F33AA3">
        <w:t xml:space="preserve">beschäftigt sich mit dem Zusammenhang von Sport und Identitätsentwicklung. Wildners </w:t>
      </w:r>
      <w:r w:rsidR="006C67E2">
        <w:t>Geschichten verbinden oft realistische Alltagsprobleme mit geheimnisvollen und fantastischen Elementen, so etwa in „Das schaurige Haus“</w:t>
      </w:r>
      <w:r w:rsidR="00F33AA3">
        <w:t xml:space="preserve"> (2020, dazu zwei Folgebände). </w:t>
      </w:r>
    </w:p>
    <w:p w14:paraId="7B90B053" w14:textId="77777777" w:rsidR="00096250" w:rsidRDefault="00AC4039" w:rsidP="00096250">
      <w:r>
        <w:t xml:space="preserve">„Der Himmel über dem Platz“ </w:t>
      </w:r>
      <w:r w:rsidR="00617A2C">
        <w:t xml:space="preserve">verknüpft </w:t>
      </w:r>
      <w:r w:rsidR="00096250">
        <w:t>auf anschauliche Weise eine Darstellung der Welt des Fußballs mit einer kritischen Reflexion von binär strukturierten Geschlechterordnungen – bis hin zu ihrer partiellen Überwindung. Eine</w:t>
      </w:r>
      <w:r w:rsidR="00D502F7">
        <w:t xml:space="preserve"> entscheidende Bedeutung kommt </w:t>
      </w:r>
      <w:r w:rsidR="00096250">
        <w:t xml:space="preserve">hier der sprachlich-ästhetischen Gestaltung des Romans zu. Begonnen mit den binär organisierten Überschriften (wie etwa „Mädchen : Jungen“, </w:t>
      </w:r>
      <w:r w:rsidR="0035634A">
        <w:t>Tanzen. Spucken</w:t>
      </w:r>
      <w:r w:rsidR="00096250">
        <w:t>“, „Highheels : Stollen“) über z</w:t>
      </w:r>
      <w:r w:rsidR="00494AFF">
        <w:t xml:space="preserve">entrale Motive, aber auch </w:t>
      </w:r>
      <w:r w:rsidR="00096250">
        <w:t xml:space="preserve">außertextliche Verweise </w:t>
      </w:r>
      <w:r w:rsidR="00494AFF">
        <w:t xml:space="preserve">auf die Welt des (Frauen-)Fußballs </w:t>
      </w:r>
      <w:r w:rsidR="00096250">
        <w:t xml:space="preserve">werden Oppositionen, aber </w:t>
      </w:r>
      <w:r w:rsidR="00D17529">
        <w:t xml:space="preserve">zunehmend </w:t>
      </w:r>
      <w:r w:rsidR="00096250">
        <w:t>auch Hybridisierungen</w:t>
      </w:r>
      <w:r w:rsidR="00D502F7">
        <w:t>,</w:t>
      </w:r>
      <w:r w:rsidR="00096250">
        <w:t xml:space="preserve"> im Hinblick auf die Gender-Thema</w:t>
      </w:r>
      <w:r w:rsidR="0035634A">
        <w:t>tik deutlich. Hier spielen etwa Verhaltensweisen wie „</w:t>
      </w:r>
      <w:r w:rsidR="0035634A" w:rsidRPr="0035634A">
        <w:t>grölen, schubsen, tr</w:t>
      </w:r>
      <w:r w:rsidR="0035634A">
        <w:t>eten, zocken, rülpsen, fluchen“ (95) oder die körperliche Selbstinszenierung („</w:t>
      </w:r>
      <w:r w:rsidR="0035634A" w:rsidRPr="0035634A">
        <w:t>die besten, teuersten und neuesten Schuhe in</w:t>
      </w:r>
      <w:r w:rsidR="0035634A">
        <w:t xml:space="preserve"> Kombination mit gegelten Haaren“, ebd.) </w:t>
      </w:r>
      <w:r w:rsidR="00D502F7">
        <w:t xml:space="preserve">eine Rolle. Die Ich-Erzählerin erweist sich als eine aufmerksame und kritische Beobachterin, wenn sie die beschriebenen Aspekte </w:t>
      </w:r>
      <w:r w:rsidR="0035634A">
        <w:t xml:space="preserve"> als „absolut männliches Verhalten“ (ebd.) e</w:t>
      </w:r>
      <w:r w:rsidR="00D502F7">
        <w:t>inordnet</w:t>
      </w:r>
      <w:r w:rsidR="0035634A">
        <w:t>. Auf diese Weise wird</w:t>
      </w:r>
      <w:r w:rsidR="00096250">
        <w:t xml:space="preserve"> die Performativität von Geschlecht deutlich und </w:t>
      </w:r>
      <w:r w:rsidR="0035634A">
        <w:t xml:space="preserve">mittels Sprache beschreib- und </w:t>
      </w:r>
      <w:r w:rsidR="0035634A">
        <w:lastRenderedPageBreak/>
        <w:t xml:space="preserve">analysierbar gemacht. </w:t>
      </w:r>
      <w:r w:rsidR="00617A2C">
        <w:t xml:space="preserve">Die Protagonistin hat das Denken in binären (Geschlechter-)Oppositionen durch diese und andere Erfahrungen </w:t>
      </w:r>
      <w:r w:rsidR="00D502F7">
        <w:t xml:space="preserve">gleichwohl </w:t>
      </w:r>
      <w:r w:rsidR="00617A2C">
        <w:t>verinnerlicht. Die abwertenden Blicke ihrer männlichen Mitspieler führen bei ihr zu einem negativen Selbstbild, wenn ihr Körper scheinbar nicht den für Mädchen und Frauen vorgeschriebenen Schönheitsnormen entspricht</w:t>
      </w:r>
      <w:r w:rsidR="003A646A">
        <w:t xml:space="preserve"> (vgl. etwa 10)</w:t>
      </w:r>
      <w:r w:rsidR="00617A2C">
        <w:t>. Scheinbar selbstverständlich</w:t>
      </w:r>
      <w:r w:rsidR="00E00CBF">
        <w:t>e</w:t>
      </w:r>
      <w:r w:rsidR="00617A2C">
        <w:t xml:space="preserve"> binäre Muster</w:t>
      </w:r>
      <w:r w:rsidR="00096250">
        <w:t xml:space="preserve"> werden </w:t>
      </w:r>
      <w:r w:rsidR="0035634A">
        <w:t xml:space="preserve">aber </w:t>
      </w:r>
      <w:r w:rsidR="00617A2C">
        <w:t>im Verlauf des Romans zunehmend</w:t>
      </w:r>
      <w:r w:rsidR="00096250">
        <w:t xml:space="preserve"> unterlaufen, wenn sich Mädchen ‚männliche‘ und Jungen ‚we</w:t>
      </w:r>
      <w:r w:rsidR="0035634A">
        <w:t>ibliche‘</w:t>
      </w:r>
      <w:r w:rsidR="00D17529">
        <w:t xml:space="preserve"> Rollenmuster aneignen. So erkennt die Protagonistin am Ende des Romans, dass scheinbar gegebene Geschlechterrollenmuster nicht so starr sind, wie es sich für sie zunächst dargestellt hat – etwa, als sie sich statt des Fußballtrikots ein Ballkleid anzieht und sich dadurch die eigene Körperwahrnehmung ändert (</w:t>
      </w:r>
      <w:r w:rsidR="00E00CBF">
        <w:t xml:space="preserve">vgl. </w:t>
      </w:r>
      <w:r w:rsidR="00D17529">
        <w:t>211), ohne dass einer der beiden Kleidungsstile jedoch als höher- oder niedrigwertiger angesehen wird. Damit wird anha</w:t>
      </w:r>
      <w:r w:rsidR="00E00CBF">
        <w:t xml:space="preserve">nd eines anschaulichen Beispiels </w:t>
      </w:r>
      <w:r w:rsidR="00D17529">
        <w:t>deutlich, dass Geschlecht (a</w:t>
      </w:r>
      <w:r w:rsidR="00246DE0">
        <w:t xml:space="preserve">uch) eine performative, sozial </w:t>
      </w:r>
      <w:r w:rsidR="00D17529">
        <w:t>konstruierte Größe ist. Anhand der Nebenfigur Ron wird zudem</w:t>
      </w:r>
      <w:r w:rsidR="00246DE0">
        <w:t xml:space="preserve"> vorgeführt, wie sich scheinbar</w:t>
      </w:r>
      <w:r w:rsidR="00D17529">
        <w:t xml:space="preserve"> unvereinbar</w:t>
      </w:r>
      <w:r w:rsidR="00D502F7">
        <w:t>e</w:t>
      </w:r>
      <w:r w:rsidR="00D17529">
        <w:t xml:space="preserve">, jeweils gegengeschlechtlich codierte kulturelle Muster wie Fußball und Tanzen keinesfalls ausschließen müssen. </w:t>
      </w:r>
    </w:p>
    <w:p w14:paraId="78C95530" w14:textId="77777777" w:rsidR="00AC4039" w:rsidRDefault="00D502F7" w:rsidP="00096250">
      <w:r>
        <w:t>Wie bereits angedeutet, erweist sich „Der Himmel über dem Platz“ auf der</w:t>
      </w:r>
      <w:r w:rsidR="00AC4039">
        <w:t xml:space="preserve"> Ebene der literarischen Gestaltung als ein ambitioniertes und vielschichtiges Werk. Durch zahlreiche Leerstellen, die sich erst im Verlauf der Romanhandlung füllen lassen – und dies auch nur zum Teil – werden die Leserinnen und Leser zur aktiven Co-Konstruktion des Plots eingeladen und es wird Spannung erzeugt – etwa im Hinblick auf Rons Geheimnis oder die lange unklare Herkunft eines Jo begleiteten und motivierenden Spruches, der sich leitmotivisch durch den gesamten Roman zieht („Fly High“). Der Roman zeichnet sich insgesamt durch ein dichtes Netz an Motiven aus, die mit der Handlung und untereinander verwoben sind. Eine zentrale Motivebene ist etwa um die wiederholte Erwähnung Brasiliens herum organisiert. Das Land ist einerseits eng mit dem Fußball verknüpft, mit einem Rekord von bislang fünf Weltmeistertiteln der Männer-Nationalmannschaft, aber auch durch einen technisch anspruchsvollen und ästhetisch ansprechenden Fußball. Andererseits ist auch das für die Gender-Thematik relevante Motiv der aus dem Amazonasgebiet stammenden Piranhas damit assoziiert, die </w:t>
      </w:r>
      <w:r w:rsidR="00E00CBF">
        <w:t xml:space="preserve">metaphorisch </w:t>
      </w:r>
      <w:r w:rsidR="00AC4039">
        <w:t xml:space="preserve">für eine aggressive männliche Weise, Fußball zu </w:t>
      </w:r>
      <w:r w:rsidR="00E00CBF">
        <w:t xml:space="preserve">spielen, stehen. Die Piranhas sind auf der Handlungsebene </w:t>
      </w:r>
      <w:r w:rsidR="00AC4039">
        <w:t>wiederum mit dem „Fußbal</w:t>
      </w:r>
      <w:r w:rsidR="00E00CBF">
        <w:t>lgott“ Kubitschek verknüpft</w:t>
      </w:r>
      <w:r w:rsidR="00AC4039">
        <w:t xml:space="preserve">, der seinerseits seinen Namen mit einem ehemaligen brasilianischen Staatspräsidenten teilt, sich andererseits aber der rein männlichen </w:t>
      </w:r>
      <w:r w:rsidR="00E00CBF">
        <w:t>Fußballkultur a</w:t>
      </w:r>
      <w:r w:rsidR="00AC4039">
        <w:t>uch entzieht</w:t>
      </w:r>
      <w:r w:rsidR="00E00CBF">
        <w:t>, wenn er Fußballspiele beider Geschlechter rezipiert</w:t>
      </w:r>
      <w:r w:rsidR="00AC4039">
        <w:t xml:space="preserve">. Durch den auf Metaphysisches verweisenden </w:t>
      </w:r>
      <w:r w:rsidR="00E00CBF">
        <w:t xml:space="preserve">‚Fußballgott‘ </w:t>
      </w:r>
      <w:r w:rsidR="00AC4039">
        <w:t>Kubi</w:t>
      </w:r>
      <w:r>
        <w:t xml:space="preserve">tschek weist der Roman auch </w:t>
      </w:r>
      <w:r w:rsidR="00AC4039">
        <w:t>eine fantastische Ebene auf, wobei gerade das ungewisse Changieren zwischen der Realität und dem Wunderbaren auffällig ist, das etwa an die Poetik E.T.A. Hoffmanns erinnert</w:t>
      </w:r>
      <w:r w:rsidR="00E00CBF">
        <w:t xml:space="preserve">. </w:t>
      </w:r>
    </w:p>
    <w:p w14:paraId="5ED60826" w14:textId="77777777" w:rsidR="00096250" w:rsidRPr="00096250" w:rsidRDefault="0055761C" w:rsidP="00096250">
      <w:r>
        <w:lastRenderedPageBreak/>
        <w:t>Aus genretheoretischer Perspektive</w:t>
      </w:r>
      <w:r w:rsidR="00096250">
        <w:t xml:space="preserve"> nimmt der Roman in intertextueller Weise auf </w:t>
      </w:r>
      <w:r w:rsidR="00AC4039">
        <w:t>den ‚Fußballroman‘</w:t>
      </w:r>
      <w:r w:rsidR="00096250">
        <w:t xml:space="preserve"> Bezug, </w:t>
      </w:r>
      <w:r w:rsidR="00AC4039">
        <w:t xml:space="preserve">ein Genre, </w:t>
      </w:r>
      <w:r w:rsidR="00096250">
        <w:t xml:space="preserve">das bei der privaten Freizeitlektüre von Kindern und Jugendlichen </w:t>
      </w:r>
      <w:r w:rsidR="00F33AA3">
        <w:t xml:space="preserve">zuweilen </w:t>
      </w:r>
      <w:r w:rsidR="00096250">
        <w:t xml:space="preserve">eine nicht unerhebliche Rolle spielt. </w:t>
      </w:r>
      <w:r w:rsidR="00CD7207">
        <w:t>Ein</w:t>
      </w:r>
      <w:r w:rsidR="007C0164">
        <w:t>en</w:t>
      </w:r>
      <w:r w:rsidR="00CD7207">
        <w:t xml:space="preserve"> ‚Urtext‘ des Genres</w:t>
      </w:r>
      <w:r w:rsidR="007C0164">
        <w:t xml:space="preserve"> stellt </w:t>
      </w:r>
      <w:r w:rsidR="00CD7207">
        <w:t>Sammy Drechsels Roman ‚Elf Freu</w:t>
      </w:r>
      <w:r w:rsidR="00E00CBF">
        <w:t>n</w:t>
      </w:r>
      <w:r w:rsidR="00CD7207">
        <w:t xml:space="preserve">de müsst ihr sein‘ (1955) dar. Auch </w:t>
      </w:r>
      <w:r w:rsidR="00096250">
        <w:t>In diversen</w:t>
      </w:r>
      <w:r w:rsidR="00CD7207">
        <w:t xml:space="preserve"> jüngeren Publikationen</w:t>
      </w:r>
      <w:r w:rsidR="00096250">
        <w:t xml:space="preserve">, </w:t>
      </w:r>
      <w:r w:rsidR="00CD7207">
        <w:t xml:space="preserve">die </w:t>
      </w:r>
      <w:r w:rsidR="00096250">
        <w:t>oftmals stark an den Interessen des Literat</w:t>
      </w:r>
      <w:r w:rsidR="00F33AA3">
        <w:t>urmarktes bzw. potentiellen Ver</w:t>
      </w:r>
      <w:r w:rsidR="00096250">
        <w:t>kaufszahlen ausger</w:t>
      </w:r>
      <w:r w:rsidR="00CD7207">
        <w:t xml:space="preserve">ichtet sind, </w:t>
      </w:r>
      <w:r w:rsidR="00096250">
        <w:t xml:space="preserve">ist der Fußball </w:t>
      </w:r>
      <w:r w:rsidR="00CD7207">
        <w:t xml:space="preserve">oftmals </w:t>
      </w:r>
      <w:r w:rsidR="00096250">
        <w:t>das Vehikel für eine spannende Handlung. Die lite</w:t>
      </w:r>
      <w:r w:rsidR="00246DE0">
        <w:t>ra</w:t>
      </w:r>
      <w:r w:rsidR="00096250">
        <w:t xml:space="preserve">rästhetische Gestaltung ist in diesen Texten oft nicht sehr komplex oder vielschichtig. Fußballromane für Kinder und Jugendliche sind </w:t>
      </w:r>
      <w:r w:rsidR="00D502F7">
        <w:t>häufig</w:t>
      </w:r>
      <w:r w:rsidR="00096250">
        <w:t xml:space="preserve"> auf ein fußballspielendes, zumeist rein männlich organisiertes Kollektiv zentriert, das Abenteue</w:t>
      </w:r>
      <w:r w:rsidR="00780261">
        <w:t>r bestehen und Hindernisse über</w:t>
      </w:r>
      <w:r w:rsidR="00096250">
        <w:t>winden muss. Das Spielgeschehen selbst steht dabei stark im Mi</w:t>
      </w:r>
      <w:r w:rsidR="00780261">
        <w:t>ttelpunkt.</w:t>
      </w:r>
      <w:r w:rsidR="0034502D">
        <w:t>, sodass sich die Texte sehr stark an ein fußballbegeistertes Lesepublikum richten.</w:t>
      </w:r>
      <w:r w:rsidR="00780261">
        <w:t xml:space="preserve"> Im Bereich der Lese</w:t>
      </w:r>
      <w:r w:rsidR="00096250">
        <w:t xml:space="preserve">motivation leisten diese Romane einen wichtigen Beitrag, im Hinblick auf die oft stereotyp männliche Sichtweise sind sie nicht unproblematisch. Vor allem werden bis in die Gegenwart hinein immer wieder traditionelle Geschlechterstereotype reproduziert, wie sich etwa anhand von Joachim Masanneks Reihe </w:t>
      </w:r>
      <w:r w:rsidR="00F33AA3">
        <w:t>„</w:t>
      </w:r>
      <w:r w:rsidR="00096250">
        <w:t>Die wilden Fußballkerle</w:t>
      </w:r>
      <w:r w:rsidR="00F33AA3">
        <w:t>“</w:t>
      </w:r>
      <w:r w:rsidR="00096250">
        <w:t xml:space="preserve"> ablesen lässt. Werden weibliche Charaktere in die homosoziale Gemeinschaft aufgenommen, erfolgt dies</w:t>
      </w:r>
      <w:r w:rsidR="00F33AA3">
        <w:t xml:space="preserve"> zumeist auf Kosten einer Abwer</w:t>
      </w:r>
      <w:r w:rsidR="00096250">
        <w:t>tung des weiblichen Fußballs</w:t>
      </w:r>
      <w:r w:rsidR="00246DE0">
        <w:t>,</w:t>
      </w:r>
      <w:r w:rsidR="00096250">
        <w:t xml:space="preserve"> auch durch die Figur selbst und in einer durchgängigen Adaption an stereotyp männliche Verhaltensweisen. Gleichwohl finden sich in den letzten Jahren auch Abweichungen, von diesem Schema</w:t>
      </w:r>
      <w:r w:rsidR="00C825E7">
        <w:t>,</w:t>
      </w:r>
      <w:r w:rsidR="00096250">
        <w:t xml:space="preserve"> gerade im Hinblick auf </w:t>
      </w:r>
      <w:r w:rsidR="00F33AA3">
        <w:t>die Fokussierung weiblicher Cha</w:t>
      </w:r>
      <w:r w:rsidR="00096250">
        <w:t xml:space="preserve">raktere mit ihren individuellen Herausforderungen als fußballspielendes Mädchen, wie etwa in Narinder Dhamis </w:t>
      </w:r>
      <w:r w:rsidR="00F33AA3">
        <w:t>„</w:t>
      </w:r>
      <w:r w:rsidR="00096250">
        <w:t>Kick it like Beckham</w:t>
      </w:r>
      <w:r w:rsidR="00F33AA3">
        <w:t>“</w:t>
      </w:r>
      <w:r w:rsidR="00096250">
        <w:t xml:space="preserve"> oder der Serie </w:t>
      </w:r>
      <w:r w:rsidR="00B174ED">
        <w:t>„</w:t>
      </w:r>
      <w:r w:rsidR="00096250">
        <w:t>1. FC ohne Jungs</w:t>
      </w:r>
      <w:r w:rsidR="00B174ED">
        <w:t>“</w:t>
      </w:r>
      <w:r w:rsidR="00096250">
        <w:t xml:space="preserve"> von Claudia Ondracek und Martina Schrey, wobei in den einzelnen Bänden der Reihe je individuelle </w:t>
      </w:r>
      <w:r w:rsidR="00F33AA3">
        <w:t>Mädchen des Ver</w:t>
      </w:r>
      <w:r w:rsidR="00096250">
        <w:t>eins im Fokus stehen. Interessant ist hier auch die intersektionale Verknüpfung der Themen Gender und Interkulturalität. Teilweise werden Geschlechters</w:t>
      </w:r>
      <w:r w:rsidR="00B174ED">
        <w:t>tereotype in diesen Romanen kri</w:t>
      </w:r>
      <w:r w:rsidR="00096250">
        <w:t>tisch hinterfragt, oftmals im gleichen Roman jedoch auch wieder reproduziert. Im Hinblick auf die liter</w:t>
      </w:r>
      <w:r w:rsidR="00D712FE">
        <w:t>ar</w:t>
      </w:r>
      <w:r w:rsidR="00096250">
        <w:t xml:space="preserve">ästhetische Qualität und die differenzierte Darstellung der Geschlechterrollen hebt sich </w:t>
      </w:r>
      <w:r w:rsidR="00B174ED">
        <w:t>„</w:t>
      </w:r>
      <w:r w:rsidR="00096250">
        <w:t>Der Himmel über dem Platz</w:t>
      </w:r>
      <w:r w:rsidR="00B174ED">
        <w:t>“</w:t>
      </w:r>
      <w:r w:rsidR="00096250">
        <w:t xml:space="preserve"> deutlich von diesen Prätexten ab.</w:t>
      </w:r>
      <w:r w:rsidR="0034502D">
        <w:t xml:space="preserve"> </w:t>
      </w:r>
      <w:r w:rsidR="00D451C9">
        <w:t>Innerhalb des Genre des kinder- und jugendliterarischen ‚Fußballromans‘ ist Wildners Roman ein Text</w:t>
      </w:r>
      <w:r w:rsidR="0034502D">
        <w:t>,</w:t>
      </w:r>
      <w:r w:rsidR="00D451C9">
        <w:t xml:space="preserve"> bei dem sich durchaus einiges über das Fußballspiel in Erfahrung bringen lässt, bei dem aber zugleich „</w:t>
      </w:r>
      <w:r w:rsidR="0034502D" w:rsidRPr="0034502D">
        <w:t>Fußball eher erzähltechnisches Trägerelement für andere und weitergehende Fragen</w:t>
      </w:r>
      <w:r w:rsidR="00D451C9">
        <w:t xml:space="preserve">“ </w:t>
      </w:r>
      <w:r w:rsidR="003A646A">
        <w:t>(Geßmann</w:t>
      </w:r>
      <w:r w:rsidR="00D451C9">
        <w:t xml:space="preserve">, 20) ist – eben jener von Identität und Zugehörigkeit und der Rolle gesellschaftlicher Zuschreibungen, vorrangig anhand von Genderkonstruktionen. </w:t>
      </w:r>
    </w:p>
    <w:bookmarkEnd w:id="1"/>
    <w:p w14:paraId="5403816E" w14:textId="77777777" w:rsidR="00096250" w:rsidRDefault="00E86083" w:rsidP="00AB5C52">
      <w:pPr>
        <w:pStyle w:val="berschrift1"/>
      </w:pPr>
      <w:r>
        <w:lastRenderedPageBreak/>
        <w:t>Didaktische Hinweise und Vernetzung</w:t>
      </w:r>
    </w:p>
    <w:p w14:paraId="25893AD2" w14:textId="77777777" w:rsidR="00B35EDD" w:rsidRDefault="00B35EDD" w:rsidP="00B35EDD">
      <w:pPr>
        <w:pStyle w:val="berschrift2"/>
        <w:numPr>
          <w:ilvl w:val="1"/>
          <w:numId w:val="20"/>
        </w:numPr>
      </w:pPr>
      <w:r>
        <w:t>Didaktische Hinweise</w:t>
      </w:r>
    </w:p>
    <w:p w14:paraId="1CA2464F" w14:textId="77777777" w:rsidR="00096250" w:rsidRDefault="00096250" w:rsidP="00096250">
      <w:r>
        <w:t>Wild</w:t>
      </w:r>
      <w:r w:rsidR="00AD03A7">
        <w:t>n</w:t>
      </w:r>
      <w:r>
        <w:t>ers Roman zeichnet sich durch einen starken Gegenwartsbezug aus. Einerseits leistet der Text einen Beitrag zum Diskurs über die Förderung und Weiterentwicklung des Frauen- und Mädchenfußballs. Der Deutsche Fußballbund empfiehlt Mädchen ausdrücklich, so lange wie möglich in Jungenmannschaften zu spielen, um optimal herausgefordert zu werden. Im Roman wird deutlich, welche Probleme dies jedoch im Hinblick auf G</w:t>
      </w:r>
      <w:r w:rsidR="00C8242B">
        <w:t>eschlechterrollen und Geschlech</w:t>
      </w:r>
      <w:r>
        <w:t>terdiskriminierung mit sich bringen kann. Zum anderen lässt sich Wildners Text auch vor dem Hintergrund der Debatten rund um die jüngeren F</w:t>
      </w:r>
      <w:r w:rsidR="00C8242B">
        <w:t xml:space="preserve">rauenfußball-Turniere (etwa </w:t>
      </w:r>
      <w:r>
        <w:t>WM 2023</w:t>
      </w:r>
      <w:r w:rsidR="00C8242B">
        <w:t>, EM 2025</w:t>
      </w:r>
      <w:r>
        <w:t>) lesen. Dabei geht es einerseits um eine stärkere Anerkennun</w:t>
      </w:r>
      <w:r w:rsidR="00C8242B">
        <w:t>g und Sichtbarkeit des Frauenfu</w:t>
      </w:r>
      <w:r w:rsidR="00AF1065">
        <w:t>ß</w:t>
      </w:r>
      <w:r>
        <w:t xml:space="preserve">balls, aber auch um bestehende Probleme, wie etwa die ungleiche Bezahlung von Männern und Frauen, </w:t>
      </w:r>
      <w:r w:rsidR="00CD7207">
        <w:t>sowie Herausforderungen</w:t>
      </w:r>
      <w:r>
        <w:t xml:space="preserve"> im Hinblick auf die ökonomischen, personel</w:t>
      </w:r>
      <w:r w:rsidR="00C8242B">
        <w:t>len und infrastrukturellen Wett</w:t>
      </w:r>
      <w:r>
        <w:t>bewerbsbedingungen, aber auch Geschlechterdiskriminierung und Sexismus. Dass gleichzeitig der Frauenfußball hinsichtlich Zuschauerzahlen, Beliebtheit zunehmend auch</w:t>
      </w:r>
      <w:r w:rsidR="00D712FE">
        <w:t xml:space="preserve"> bei</w:t>
      </w:r>
      <w:r>
        <w:t xml:space="preserve"> männlichen Fans und medialem Interesse </w:t>
      </w:r>
      <w:r w:rsidR="00CD7207">
        <w:t xml:space="preserve">spätestens </w:t>
      </w:r>
      <w:r>
        <w:t>seit der EM 2022 im Aufschwung begrif</w:t>
      </w:r>
      <w:r w:rsidR="00C8242B">
        <w:t xml:space="preserve">fen scheint, stimmt </w:t>
      </w:r>
      <w:r w:rsidR="00CD7207">
        <w:t xml:space="preserve">im Hinblick auf gleichberechtigte Teilhabe von Frauen und Mädchen im Fußball </w:t>
      </w:r>
      <w:r w:rsidR="00C8242B">
        <w:t xml:space="preserve">ebenso </w:t>
      </w:r>
      <w:r w:rsidR="00D712FE">
        <w:t>optimistisch</w:t>
      </w:r>
      <w:r>
        <w:t xml:space="preserve"> wie das Ende von </w:t>
      </w:r>
      <w:r w:rsidR="00C8242B">
        <w:t>„</w:t>
      </w:r>
      <w:r>
        <w:t>Der Himmel über dem Platz</w:t>
      </w:r>
      <w:r w:rsidR="00C8242B">
        <w:t>“</w:t>
      </w:r>
      <w:r>
        <w:t xml:space="preserve">. </w:t>
      </w:r>
    </w:p>
    <w:p w14:paraId="18700B22" w14:textId="77777777" w:rsidR="00096250" w:rsidRDefault="00096250" w:rsidP="00096250">
      <w:r>
        <w:t>Über die Geschlechterthematik, aber auch im Hinblick auf Themen wie die Begeisterung für den Sport – sowie dessen Schattenseiten, wie möglichen Leistungs</w:t>
      </w:r>
      <w:r w:rsidR="00CD7207">
        <w:t xml:space="preserve">druck – knüpft der Roman </w:t>
      </w:r>
      <w:r w:rsidR="0034502D">
        <w:t xml:space="preserve">aber auch </w:t>
      </w:r>
      <w:r w:rsidR="00CD7207">
        <w:t>an All</w:t>
      </w:r>
      <w:r>
        <w:t>tagserfahrungen der Schülerinnen und Schüler an</w:t>
      </w:r>
      <w:r w:rsidR="0034502D">
        <w:t>, die sich jenseits des Themenbereichs ‚Fußball‘ bewegen‘, handelt es sich bei „Der Himmel über dem Platz“</w:t>
      </w:r>
      <w:r>
        <w:t xml:space="preserve"> </w:t>
      </w:r>
      <w:r w:rsidR="0034502D">
        <w:t>doch um einen Roman, bei dem</w:t>
      </w:r>
      <w:r w:rsidR="005D2558">
        <w:t xml:space="preserve"> gerade </w:t>
      </w:r>
      <w:r w:rsidR="0034502D">
        <w:t>nicht „</w:t>
      </w:r>
      <w:r w:rsidR="0034502D" w:rsidRPr="0034502D">
        <w:t>das Fußballgeschehen selbst sachlich-thematisches Anliegen der Darstellung</w:t>
      </w:r>
      <w:r w:rsidR="0034502D">
        <w:t>“</w:t>
      </w:r>
      <w:r w:rsidR="003A646A">
        <w:t xml:space="preserve"> (Geßmann</w:t>
      </w:r>
      <w:r w:rsidR="0034502D">
        <w:t xml:space="preserve">, 20) ist. </w:t>
      </w:r>
      <w:r>
        <w:t>Aspekte wie die Auseinandersetzung mit der eigenen Identität, mit Selbst- und Fremdbildern (auch im Hinblick au</w:t>
      </w:r>
      <w:r w:rsidR="00D712FE">
        <w:t>f</w:t>
      </w:r>
      <w:r>
        <w:t xml:space="preserve"> den eigenen Körper), Konkurrenzkampf, Mechanismen des sozialen Ein- und Ausschlusses oder familiäre Konflikte machen den Text </w:t>
      </w:r>
      <w:r w:rsidR="00C825E7">
        <w:t>damit</w:t>
      </w:r>
      <w:r>
        <w:t xml:space="preserve"> auch für Schülerinnen und Schüler ansch</w:t>
      </w:r>
      <w:r w:rsidR="00CD7207">
        <w:t>lussfähig, die sich nicht unmit</w:t>
      </w:r>
      <w:r>
        <w:t xml:space="preserve">telbar für die Sportthematik interessieren. </w:t>
      </w:r>
    </w:p>
    <w:p w14:paraId="1D67E74D" w14:textId="77777777" w:rsidR="00096250" w:rsidRDefault="00096250" w:rsidP="00096250">
      <w:r>
        <w:t>Ein wichtiges didaktisches Ziel besteht sicherlich darin, Schüle</w:t>
      </w:r>
      <w:r w:rsidR="00A27CDE">
        <w:t xml:space="preserve">rinnen und Schüler </w:t>
      </w:r>
      <w:r w:rsidR="005D2558">
        <w:t xml:space="preserve">anhand des Romans </w:t>
      </w:r>
      <w:r w:rsidR="00A27CDE">
        <w:t>für die Chan</w:t>
      </w:r>
      <w:r>
        <w:t>cen, aber auch Herausforderungen und möglichen Widerständ</w:t>
      </w:r>
      <w:r w:rsidR="00A27CDE">
        <w:t>e im Umgang mit Geschlechterrol</w:t>
      </w:r>
      <w:r>
        <w:t>len zu sensibilisieren. Da der Roman anhand lebensnaher Allta</w:t>
      </w:r>
      <w:r w:rsidR="00A27CDE">
        <w:t>gssituationen vorführt, wie ‚Ge</w:t>
      </w:r>
      <w:r>
        <w:t>schlecht‘ sozial und sprachlich konstruiert wird, kann er aus d</w:t>
      </w:r>
      <w:r w:rsidR="00A27CDE">
        <w:t>idaktischer Perspektive dazu ge</w:t>
      </w:r>
      <w:r>
        <w:t>nutzt werden, diese Konzepte bereits in der frühen Mittelstufe ei</w:t>
      </w:r>
      <w:r w:rsidR="007C0164">
        <w:t>nzuführen, um sie für die Analy</w:t>
      </w:r>
      <w:r>
        <w:t xml:space="preserve">se komplexerer (kanonischer) Texte in späteren Jahrgangsstufen nutzbar zu machen. </w:t>
      </w:r>
    </w:p>
    <w:p w14:paraId="3621478B" w14:textId="77777777" w:rsidR="00096250" w:rsidRDefault="00096250" w:rsidP="00096250">
      <w:r>
        <w:lastRenderedPageBreak/>
        <w:t xml:space="preserve">Auch im Hinblick auf das literarische Lernen bietet der Roman zahlreiche </w:t>
      </w:r>
      <w:r w:rsidR="00A27CDE">
        <w:t xml:space="preserve">Chancen und </w:t>
      </w:r>
      <w:r>
        <w:t>Herausforderungen: Zum einen bietet es sich an, fantastisches Erzählen in einer ansonsten dem Realismus verhafteten Ästhetik zu untersuchen. Dabei können die Lernenden einerseits auf Präkonzepte im Umgang mit Märchen, aber auch Texten der literarischen Fantastik aus d</w:t>
      </w:r>
      <w:r w:rsidR="007C0164">
        <w:t>em Deutschunterricht der Unters</w:t>
      </w:r>
      <w:r>
        <w:t>tufe anschließen. Andererseits bietet Wildners Text eine Hinführung zu komplexen Formen der literarischen Fantastik, bei denen die Grenzen zwischen dem</w:t>
      </w:r>
      <w:r w:rsidR="007C0164">
        <w:t xml:space="preserve"> Realen und dem Wunderbaren ver</w:t>
      </w:r>
      <w:r>
        <w:t>schwimmen, wie dies etwa in vielen Texten E.T.A. Hoffmanns der Fall ist, die den Schülerinnen und Schülern häufig im Literaturunterricht der Oberstufe begeg</w:t>
      </w:r>
      <w:r w:rsidR="00C8242B">
        <w:t>nen. Zum anderen bietet die aus</w:t>
      </w:r>
      <w:r>
        <w:t xml:space="preserve">geprägte Leitmotivik des Romans zahlreiche Anlässe für textanalytisches Arbeiten. Durch zahlreiche Leerstellen bietet sich auch ein Einsatz produktiver Verfahren an. </w:t>
      </w:r>
    </w:p>
    <w:p w14:paraId="35C27FC8" w14:textId="77777777" w:rsidR="00AA0356" w:rsidRPr="00096250" w:rsidRDefault="00435AF9" w:rsidP="00096250">
      <w:r>
        <w:t>Hinsichtlich der</w:t>
      </w:r>
      <w:r w:rsidR="00AA0356">
        <w:t xml:space="preserve"> Schulung von Kompetenzen aus dem Bereich ‚Sprachbetrachtung und ‚Sprachreflexion‘ bietet sich</w:t>
      </w:r>
      <w:r w:rsidR="008A2ED0">
        <w:t xml:space="preserve"> einerseits</w:t>
      </w:r>
      <w:r w:rsidR="00AA0356">
        <w:t xml:space="preserve"> die Beschäftigung mit der im Roman verwendeten Fachterminologie des Fußballs</w:t>
      </w:r>
      <w:r w:rsidR="00C825E7">
        <w:t xml:space="preserve"> an</w:t>
      </w:r>
      <w:r w:rsidR="00AA0356">
        <w:t xml:space="preserve"> – hier können sicherlich viele Lernende als Expertinnen und Experten eingebunden werden. Dies könnte gerade auch für SuS motivierend und lernförderlich sein, denen unter Umständen der Zugang zu anderen Themen des Sprach- und Literaturunterrichts eher schwerfällt. </w:t>
      </w:r>
      <w:r w:rsidR="00B64CBF">
        <w:t>So können SuS mit unterschiedlichen Interessen voneinander lernen.</w:t>
      </w:r>
      <w:r w:rsidR="009A24A3">
        <w:t xml:space="preserve"> </w:t>
      </w:r>
    </w:p>
    <w:p w14:paraId="01ACDECC" w14:textId="77777777" w:rsidR="00E86083" w:rsidRDefault="00B35EDD" w:rsidP="00B35EDD">
      <w:pPr>
        <w:pStyle w:val="berschrift2"/>
        <w:numPr>
          <w:ilvl w:val="1"/>
          <w:numId w:val="20"/>
        </w:numPr>
      </w:pPr>
      <w:r>
        <w:t>Vernetzung</w:t>
      </w:r>
    </w:p>
    <w:p w14:paraId="5FEBE1FE" w14:textId="77777777" w:rsidR="00AD03A7" w:rsidRDefault="00B35EDD" w:rsidP="00AB5C52">
      <w:r>
        <w:t xml:space="preserve">Hier bieten sich andere Fußballromane sowie die Integration von Sachtexten und filmischen Dokumentationen zu den gesellschaftlichen Aspekten des </w:t>
      </w:r>
      <w:r w:rsidR="00962607">
        <w:t>Mädchen- und Frauenfußballs an (s.u.)</w:t>
      </w:r>
    </w:p>
    <w:p w14:paraId="7749BBB8" w14:textId="77777777" w:rsidR="00E86083" w:rsidRDefault="00E86083" w:rsidP="00E86083">
      <w:pPr>
        <w:pStyle w:val="berschrift1"/>
      </w:pPr>
      <w:r>
        <w:t>Vorschläge für die Umsetzung</w:t>
      </w:r>
    </w:p>
    <w:p w14:paraId="62B368A5" w14:textId="77777777" w:rsidR="00AD03A7" w:rsidRDefault="00AD03A7" w:rsidP="00AD03A7">
      <w:r w:rsidRPr="00C165F7">
        <w:rPr>
          <w:rStyle w:val="Fett"/>
        </w:rPr>
        <w:t>Vorgestaltung:</w:t>
      </w:r>
      <w:r w:rsidRPr="00C165F7">
        <w:t xml:space="preserve"> </w:t>
      </w:r>
      <w:r>
        <w:t xml:space="preserve">Aktivierung von Präkonzepten der Lernenden zum Themenbereich ‚Gender und Sport‘ (z.B. anhand von Bildimpulsen von Frauen- und Männermannschaften sowie gemischten Teams im Jugend –und Erwachsenenbereich), dabei auch mögliche Vorurteile thematisieren und reflektieren </w:t>
      </w:r>
    </w:p>
    <w:p w14:paraId="17C263E0" w14:textId="77777777" w:rsidR="00AD03A7" w:rsidRPr="00093ABD" w:rsidRDefault="00AD03A7" w:rsidP="00AD03A7">
      <w:pPr>
        <w:rPr>
          <w:b/>
        </w:rPr>
      </w:pPr>
      <w:r w:rsidRPr="00093ABD">
        <w:rPr>
          <w:b/>
        </w:rPr>
        <w:t>Erarbeitung zentraler Aspekte</w:t>
      </w:r>
      <w:r>
        <w:rPr>
          <w:b/>
        </w:rPr>
        <w:t>:</w:t>
      </w:r>
    </w:p>
    <w:p w14:paraId="177E4B5D" w14:textId="77777777" w:rsidR="0095392E" w:rsidRDefault="0095392E" w:rsidP="00AB5C52">
      <w:pPr>
        <w:pStyle w:val="Listenabsatz"/>
        <w:numPr>
          <w:ilvl w:val="0"/>
          <w:numId w:val="19"/>
        </w:numPr>
      </w:pPr>
      <w:r>
        <w:t>anhand der im Roman (von der Ich-Erzählerin souverän verwendeten)</w:t>
      </w:r>
      <w:r w:rsidRPr="0095392E">
        <w:t xml:space="preserve"> Fachterminologie des Fußballs </w:t>
      </w:r>
      <w:r>
        <w:t xml:space="preserve">(vgl. etwa </w:t>
      </w:r>
      <w:r w:rsidRPr="0095392E">
        <w:t>Begriffe wie ‚Spielaufbau‘, ‚Rückpass‘ oder ‚Schusskraft‘</w:t>
      </w:r>
      <w:r>
        <w:t xml:space="preserve">) Formen und Funktionen von Fachsprache untersuchen </w:t>
      </w:r>
    </w:p>
    <w:p w14:paraId="631DF118" w14:textId="77777777" w:rsidR="00E86083" w:rsidRDefault="00AD03A7" w:rsidP="00AD03A7">
      <w:pPr>
        <w:pStyle w:val="Listenabsatz"/>
        <w:numPr>
          <w:ilvl w:val="0"/>
          <w:numId w:val="19"/>
        </w:numPr>
      </w:pPr>
      <w:r>
        <w:lastRenderedPageBreak/>
        <w:t>binäre Oppositionen / Geschlechterkonstruktionen im Alltag (z.B. Werbung, Spielzeug</w:t>
      </w:r>
      <w:r w:rsidR="00392FF7">
        <w:t>, anhand von Bildern und Filmausschnitten</w:t>
      </w:r>
      <w:r>
        <w:t>) und im Roman vergleichend analysieren und deuten, dabei auch Möglichkeiten zu ihrer Überwindung diskutieren</w:t>
      </w:r>
    </w:p>
    <w:p w14:paraId="0EB71C69" w14:textId="77777777" w:rsidR="00AD03A7" w:rsidRDefault="00AD03A7" w:rsidP="00AD03A7">
      <w:pPr>
        <w:pStyle w:val="Listenabsatz"/>
        <w:numPr>
          <w:ilvl w:val="0"/>
          <w:numId w:val="19"/>
        </w:numPr>
      </w:pPr>
      <w:r>
        <w:t>zentrale Leitmotive im Text erkennen und interpretieren</w:t>
      </w:r>
    </w:p>
    <w:p w14:paraId="21C990D5" w14:textId="77777777" w:rsidR="00AD03A7" w:rsidRDefault="00AD03A7" w:rsidP="00AD03A7">
      <w:pPr>
        <w:pStyle w:val="Listenabsatz"/>
        <w:numPr>
          <w:ilvl w:val="0"/>
          <w:numId w:val="19"/>
        </w:numPr>
      </w:pPr>
      <w:r>
        <w:t>die realistische und fantastische Ebene im Roman erkennen, unterscheiden und im Hinblick auf ihre Funktion für die Handlung untersuchen</w:t>
      </w:r>
      <w:r w:rsidR="00392FF7">
        <w:t>, die Verknüpfung der Motive in einem Schaubild visualisieren (siehe beispielhafte Abbildung unten)</w:t>
      </w:r>
    </w:p>
    <w:p w14:paraId="4CC6070E" w14:textId="77777777" w:rsidR="00392FF7" w:rsidRDefault="00392FF7" w:rsidP="00392FF7">
      <w:r w:rsidRPr="00392FF7">
        <w:rPr>
          <w:noProof/>
          <w:lang w:eastAsia="de-DE"/>
        </w:rPr>
        <w:drawing>
          <wp:inline distT="0" distB="0" distL="0" distR="0" wp14:anchorId="3414D91E" wp14:editId="370840A6">
            <wp:extent cx="4984750" cy="3650148"/>
            <wp:effectExtent l="0" t="0" r="6350" b="7620"/>
            <wp:docPr id="72" name="Grafik 71" descr="Die Grafik zeigt ein Mind-Map-Diagramm. In dessen Zentrum steht ein ovales Feld, auf dem das Thema, „Brasilien (als Fußballnation)“, genannt wird. Um das Zentrum sind eckige Felder angeordnet. Durch Verbindungslinien zwischen den Feldern entsteht eine Netzstruktur, die die Verknüpfung der Motive des Romans veranschaulicht. Zum Beispiel besteht eine Verbindungslinie zwischen &quot;Piranhas als Bewohner des Amazonas&quot; und  &quot;Interessensgebiet von Betty&quot; sowie mit &quot;Piranhas als Metapher für aggressive Fußballjungs&quot; und &quot;Piranhas als Haustiere Kubitscheks&quot;. Weitere Verknüpfungen werden über Namen hergestellt: Kubitschek ist der Name einer Figur im Roman sowie des ehemaligen brasilianischen Staatspräsidenten. Zico ist der Name eines brasilianischen Fußballers - genauer: eines Vertreters des &quot;schönen Fußballs&quot;, der also im Gegensatz zu den &quot;Piranhas&quot; steht - und der Name des Hundes der Figur Kubitschek. , das in der Mitte in einer grünen Ovalform steht. &#10;Insgesamt verknüpft die Darstellung fußballbezogene, kulturelle und erzählerische Assoziationen rund um Brasilien. ">
              <a:extLst xmlns:a="http://schemas.openxmlformats.org/drawingml/2006/main">
                <a:ext uri="{FF2B5EF4-FFF2-40B4-BE49-F238E27FC236}">
                  <a16:creationId xmlns:a16="http://schemas.microsoft.com/office/drawing/2014/main" id="{5904115E-D23C-99D6-618E-6B040F6230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Grafik 71" descr="Die Grafik zeigt ein Mind-Map-Diagramm. In dessen Zentrum steht ein ovales Feld, auf dem das Thema, „Brasilien (als Fußballnation)“, genannt wird. Um das Zentrum sind eckige Felder angeordnet. Durch Verbindungslinien zwischen den Feldern entsteht eine Netzstruktur, die die Verknüpfung der Motive des Romans veranschaulicht. Zum Beispiel besteht eine Verbindungslinie zwischen &quot;Piranhas als Bewohner des Amazonas&quot; und  &quot;Interessensgebiet von Betty&quot; sowie mit &quot;Piranhas als Metapher für aggressive Fußballjungs&quot; und &quot;Piranhas als Haustiere Kubitscheks&quot;. Weitere Verknüpfungen werden über Namen hergestellt: Kubitschek ist der Name einer Figur im Roman sowie des ehemaligen brasilianischen Staatspräsidenten. Zico ist der Name eines brasilianischen Fußballers - genauer: eines Vertreters des &quot;schönen Fußballs&quot;, der also im Gegensatz zu den &quot;Piranhas&quot; steht - und der Name des Hundes der Figur Kubitschek. , das in der Mitte in einer grünen Ovalform steht. &#10;Insgesamt verknüpft die Darstellung fußballbezogene, kulturelle und erzählerische Assoziationen rund um Brasilien. ">
                      <a:extLst>
                        <a:ext uri="{FF2B5EF4-FFF2-40B4-BE49-F238E27FC236}">
                          <a16:creationId xmlns:a16="http://schemas.microsoft.com/office/drawing/2014/main" id="{5904115E-D23C-99D6-618E-6B040F623008}"/>
                        </a:ext>
                      </a:extLst>
                    </pic:cNvPr>
                    <pic:cNvPicPr>
                      <a:picLocks noChangeAspect="1"/>
                    </pic:cNvPicPr>
                  </pic:nvPicPr>
                  <pic:blipFill rotWithShape="1">
                    <a:blip r:embed="rId11">
                      <a:extLst>
                        <a:ext uri="{28A0092B-C50C-407E-A947-70E740481C1C}">
                          <a14:useLocalDpi xmlns:a14="http://schemas.microsoft.com/office/drawing/2010/main" val="0"/>
                        </a:ext>
                      </a:extLst>
                    </a:blip>
                    <a:srcRect l="14219" t="10582" r="29784" b="16520"/>
                    <a:stretch/>
                  </pic:blipFill>
                  <pic:spPr bwMode="auto">
                    <a:xfrm>
                      <a:off x="0" y="0"/>
                      <a:ext cx="4990594" cy="3654427"/>
                    </a:xfrm>
                    <a:prstGeom prst="rect">
                      <a:avLst/>
                    </a:prstGeom>
                    <a:ln>
                      <a:noFill/>
                    </a:ln>
                    <a:extLst>
                      <a:ext uri="{53640926-AAD7-44D8-BBD7-CCE9431645EC}">
                        <a14:shadowObscured xmlns:a14="http://schemas.microsoft.com/office/drawing/2010/main"/>
                      </a:ext>
                    </a:extLst>
                  </pic:spPr>
                </pic:pic>
              </a:graphicData>
            </a:graphic>
          </wp:inline>
        </w:drawing>
      </w:r>
    </w:p>
    <w:p w14:paraId="773D423F" w14:textId="77777777" w:rsidR="00392FF7" w:rsidRPr="004438A5" w:rsidRDefault="00392FF7" w:rsidP="004438A5">
      <w:pPr>
        <w:pStyle w:val="Abbildungsindexlinlsbndig"/>
      </w:pPr>
      <w:r w:rsidRPr="004438A5">
        <w:t>Abb. 2: Beispiellösung zur Visualisierung der Leitmotive rund um den Themenkomplex ‚Brasilien‘ (Darstellung von Christian Heigel)</w:t>
      </w:r>
    </w:p>
    <w:p w14:paraId="5F291395" w14:textId="77777777" w:rsidR="009A24A3" w:rsidRDefault="009A24A3" w:rsidP="00392FF7">
      <w:pPr>
        <w:pStyle w:val="Listenabsatz"/>
        <w:numPr>
          <w:ilvl w:val="0"/>
          <w:numId w:val="19"/>
        </w:numPr>
      </w:pPr>
      <w:r>
        <w:t>Bei einer sukzessiven Lektüre des Romans eröffnen sich Möglichkeiten des verzögerten Lesens in Kombination mit produktiven Schreibaufträgen, um über den weiteren Handlungsverlauf spekulieren bzw. verschiedene Fortentwicklungen der Handlung zu erproben. Auch Perspektivwechsel durch andere Figuren sind, nicht nur im Hinblick auf die Gender-Thematik, eine denkbare Option, da die Vermittlung des Geschehens im Roman einseitig aus der Perspektive der autodiegetischen Erzählerin erfolgt.</w:t>
      </w:r>
    </w:p>
    <w:p w14:paraId="45E11FAF" w14:textId="77777777" w:rsidR="009A24A3" w:rsidRPr="00962607" w:rsidRDefault="00962607" w:rsidP="00962607">
      <w:pPr>
        <w:pStyle w:val="Listenabsatz"/>
        <w:numPr>
          <w:ilvl w:val="0"/>
          <w:numId w:val="19"/>
        </w:numPr>
      </w:pPr>
      <w:r>
        <w:t xml:space="preserve">Durch Formen des produktiven Schreibens können </w:t>
      </w:r>
      <w:r w:rsidR="00A7019D">
        <w:t xml:space="preserve">auch </w:t>
      </w:r>
      <w:r w:rsidRPr="00962607">
        <w:t>zentrale Leerstel</w:t>
      </w:r>
      <w:r>
        <w:t xml:space="preserve">len </w:t>
      </w:r>
      <w:r w:rsidR="00A7019D">
        <w:t xml:space="preserve">innerhalb der Handlung </w:t>
      </w:r>
      <w:r>
        <w:t xml:space="preserve">gefüllt werden – </w:t>
      </w:r>
      <w:r w:rsidR="009A24A3" w:rsidRPr="00962607">
        <w:t xml:space="preserve">zur Bedeutung des zunächst rätselhaften Slogans ‚Fly High‘, zur Identität und </w:t>
      </w:r>
      <w:r>
        <w:t xml:space="preserve">zu </w:t>
      </w:r>
      <w:r w:rsidR="009A24A3" w:rsidRPr="00962607">
        <w:t>möglichen Handlungsmotiven von Ron</w:t>
      </w:r>
    </w:p>
    <w:p w14:paraId="68894D45" w14:textId="77777777" w:rsidR="00392FF7" w:rsidRDefault="00962607" w:rsidP="00A7019D">
      <w:pPr>
        <w:pStyle w:val="Listenabsatz"/>
        <w:numPr>
          <w:ilvl w:val="0"/>
          <w:numId w:val="19"/>
        </w:numPr>
      </w:pPr>
      <w:r>
        <w:lastRenderedPageBreak/>
        <w:t>D</w:t>
      </w:r>
      <w:r w:rsidR="00392FF7">
        <w:t xml:space="preserve">ie </w:t>
      </w:r>
      <w:r>
        <w:t xml:space="preserve">SuS können die </w:t>
      </w:r>
      <w:r w:rsidR="00392FF7">
        <w:t xml:space="preserve">Entwicklung der Hauptfigur </w:t>
      </w:r>
      <w:r w:rsidR="001661F8">
        <w:t>herausarbeiten und reflektieren</w:t>
      </w:r>
      <w:r w:rsidR="00392FF7">
        <w:t>, z.B. in Form eines inneren Monologs</w:t>
      </w:r>
      <w:r w:rsidR="001661F8">
        <w:t xml:space="preserve"> aus der Sicht von Jo, </w:t>
      </w:r>
      <w:r w:rsidR="00392FF7">
        <w:t>im Anschluss an die Romanhandlung, dab</w:t>
      </w:r>
      <w:r w:rsidR="00A7019D">
        <w:t xml:space="preserve">ei </w:t>
      </w:r>
      <w:r w:rsidR="00392FF7">
        <w:t xml:space="preserve">auch über den weiteren Lebensweg </w:t>
      </w:r>
      <w:r>
        <w:t xml:space="preserve">spekulieren – </w:t>
      </w:r>
      <w:r w:rsidR="001661F8">
        <w:t>denkbar auch aus einer Außenperspektive, in Form eines journalistischen Interviews oder Porträts Joes als mittlerweile erfolgrei</w:t>
      </w:r>
      <w:r>
        <w:t xml:space="preserve">cher (Jugend-)Nationalspielerin. </w:t>
      </w:r>
    </w:p>
    <w:p w14:paraId="766641F4" w14:textId="77777777" w:rsidR="009A24A3" w:rsidRDefault="009A24A3" w:rsidP="00392FF7">
      <w:pPr>
        <w:pStyle w:val="Listenabsatz"/>
        <w:numPr>
          <w:ilvl w:val="0"/>
          <w:numId w:val="19"/>
        </w:numPr>
      </w:pPr>
      <w:r>
        <w:t>Zudem kann anhand zahlreicher Textbeispiele untersucht werden, wie Sprache und (Geschlechts-)Identität miteinander verknüpft sind, wenn etwa durch die (gesellschaftlich vermittelte) Konstruktion von binären Oppositionen Selbst- und Weltbilder im Hinblick auf weibliche Lebensentwürfe und das Verhältnis von Identität und Sport hervorgebracht werden, die der eigenen Entwicklung im Weg stehen. Ebenso kann aber auch verdeutlicht werden, wie das Individuum solche Denkmuster – auch sprachlich – durchbrechen und damit einen neuen Blick auf Ich und Welt gewinnen kann, wie es der Protagonistin am Ende des Romans gelingt</w:t>
      </w:r>
    </w:p>
    <w:p w14:paraId="4BFD3170" w14:textId="77777777" w:rsidR="001661F8" w:rsidRDefault="001661F8" w:rsidP="001661F8">
      <w:pPr>
        <w:rPr>
          <w:b/>
        </w:rPr>
      </w:pPr>
      <w:r w:rsidRPr="001661F8">
        <w:rPr>
          <w:b/>
        </w:rPr>
        <w:t>Transfer</w:t>
      </w:r>
      <w:r>
        <w:rPr>
          <w:b/>
        </w:rPr>
        <w:t>:</w:t>
      </w:r>
    </w:p>
    <w:p w14:paraId="4B5E8302" w14:textId="77777777" w:rsidR="005D239B" w:rsidRDefault="005D239B" w:rsidP="001661F8">
      <w:pPr>
        <w:pStyle w:val="Listenabsatz"/>
        <w:numPr>
          <w:ilvl w:val="0"/>
          <w:numId w:val="19"/>
        </w:numPr>
      </w:pPr>
      <w:r>
        <w:t xml:space="preserve">Vergleich des Romans mit Textausschnitten aus anderen Fußballromanen (s.o.), insbesondere im Hinblick auf die Darstellung von Geschlechterrollen </w:t>
      </w:r>
    </w:p>
    <w:p w14:paraId="03D4BE18" w14:textId="77777777" w:rsidR="001661F8" w:rsidRDefault="001661F8" w:rsidP="001661F8">
      <w:pPr>
        <w:pStyle w:val="Listenabsatz"/>
        <w:numPr>
          <w:ilvl w:val="0"/>
          <w:numId w:val="19"/>
        </w:numPr>
      </w:pPr>
      <w:r w:rsidRPr="001661F8">
        <w:t>Vergleich der im Roman dargestellten Thematik mit der realen Sit</w:t>
      </w:r>
      <w:r w:rsidR="005D239B">
        <w:t>uation von Fußballspielerinnen (oder anderen Sportlerinnen) im</w:t>
      </w:r>
      <w:r w:rsidR="0017625A">
        <w:t xml:space="preserve"> Jugend</w:t>
      </w:r>
      <w:r w:rsidR="005D239B">
        <w:t>-</w:t>
      </w:r>
      <w:r w:rsidR="0017625A">
        <w:t xml:space="preserve"> und Erwachsenenbereich, anhand von </w:t>
      </w:r>
      <w:r w:rsidR="005D239B">
        <w:t>Zeitungsartikeln und filmischen Dokumentationen, wenn möglich auch Gespräche mit (Leistungs-)Sportlerinnen vor Ort, idealerweise an der eigenen Schule</w:t>
      </w:r>
    </w:p>
    <w:p w14:paraId="138D5472" w14:textId="77777777" w:rsidR="009A24A3" w:rsidRPr="00096250" w:rsidRDefault="009A24A3" w:rsidP="009A24A3">
      <w:pPr>
        <w:pStyle w:val="Listenabsatz"/>
        <w:numPr>
          <w:ilvl w:val="0"/>
          <w:numId w:val="19"/>
        </w:numPr>
      </w:pPr>
      <w:r>
        <w:t xml:space="preserve">Im Hinblick auf die </w:t>
      </w:r>
      <w:r w:rsidR="00962607">
        <w:t>Sportthematik</w:t>
      </w:r>
      <w:r>
        <w:t xml:space="preserve"> könnte auch über den Roman hinaus erforscht werden, wie Sprache Wahrnehmung und Wirklichkeit prägt. So ist in weiten Teilen öffentlichen und privaten Sprechens und Schreibens etwa explizit von Mädchen-/Frauenfußball-, </w:t>
      </w:r>
      <w:r w:rsidR="00962607">
        <w:t>-</w:t>
      </w:r>
      <w:r>
        <w:t>handball, -hockey usw. die Rede, während vergleichbare Komposita im Hinb</w:t>
      </w:r>
      <w:r w:rsidR="00962607">
        <w:t>lick auf die Geschlechtszugehör</w:t>
      </w:r>
      <w:r>
        <w:t>igkeit beim von Jungen und Männern ausgeübten Sport nicht verwendet werden. Die</w:t>
      </w:r>
      <w:r w:rsidR="00962607">
        <w:t>s</w:t>
      </w:r>
      <w:r>
        <w:t xml:space="preserve">e sportlichen Aktivitäten von Mädchen und Frauen werden also als eine ‚Ausnahme‘ markiert, während ‚Männersport‘ das Allgemeingültige, ‚Normale‘ repräsentiert. Solche Konstruktionen lassen sich im </w:t>
      </w:r>
      <w:r w:rsidR="00962607">
        <w:t>Bereich der Sprachbetrachtung- und Sprachr</w:t>
      </w:r>
      <w:r>
        <w:t xml:space="preserve">eflexion anhand von Beispielen aus dem Roman und anderen (etwa journalistischen) Texten beschreiben, analysieren und bewerten. </w:t>
      </w:r>
    </w:p>
    <w:p w14:paraId="2FED55F5" w14:textId="77777777" w:rsidR="009A24A3" w:rsidRPr="001661F8" w:rsidRDefault="009A24A3" w:rsidP="009A24A3">
      <w:pPr>
        <w:pStyle w:val="Listenabsatz"/>
      </w:pPr>
    </w:p>
    <w:p w14:paraId="3F0768DA" w14:textId="77777777" w:rsidR="00E86083" w:rsidRDefault="00E86083" w:rsidP="00E86083">
      <w:pPr>
        <w:pStyle w:val="berschrift1"/>
      </w:pPr>
      <w:r>
        <w:lastRenderedPageBreak/>
        <w:t>Literatur, Textausgaben und mediale Umsetzungen</w:t>
      </w:r>
    </w:p>
    <w:p w14:paraId="1A4E4CAA" w14:textId="77777777" w:rsidR="00E86083" w:rsidRDefault="00E86083" w:rsidP="00E86083">
      <w:pPr>
        <w:pStyle w:val="berschrift2"/>
      </w:pPr>
      <w:r>
        <w:t>Literatur (Auswahl)</w:t>
      </w:r>
    </w:p>
    <w:p w14:paraId="48DFC496" w14:textId="77777777" w:rsidR="00A27CDE" w:rsidRPr="00A27CDE" w:rsidRDefault="00A27CDE" w:rsidP="00A27CDE">
      <w:pPr>
        <w:rPr>
          <w:b/>
        </w:rPr>
      </w:pPr>
      <w:r w:rsidRPr="00A27CDE">
        <w:rPr>
          <w:b/>
        </w:rPr>
        <w:t>Literaturwissenschaftliche und didaktische Literatur</w:t>
      </w:r>
    </w:p>
    <w:p w14:paraId="4B859C7D" w14:textId="77777777" w:rsidR="00AF1065" w:rsidRDefault="00AF1065" w:rsidP="00AF1065">
      <w:r>
        <w:t xml:space="preserve">Kerstin Böhm: Archaisierung und Pinkifizierung. Mythen von Männlichkeit und Weiblichkeit in der Kinder- und Jugendliteratur. Bielefeld 2017. </w:t>
      </w:r>
    </w:p>
    <w:p w14:paraId="5FD133C3" w14:textId="77777777" w:rsidR="00AF1065" w:rsidRDefault="00AF1065" w:rsidP="00AF1065">
      <w:r>
        <w:t>Rolf Geßmann Fußball. In: Kurt Franz / Günter Lange / Franz-Josef Payrhuber (Hg.): Kinder- und Jugendliteratur. Ein Lexikon. Ergänzungslieferung. Meitingen 2011, S. 1-28.</w:t>
      </w:r>
    </w:p>
    <w:p w14:paraId="77BB9D33" w14:textId="77777777" w:rsidR="00AF1065" w:rsidRDefault="00AF1065" w:rsidP="00AF1065">
      <w:r>
        <w:t xml:space="preserve">Hans Ulrich Gumbrecht: Ästhetik und Sport – am Beispiel von Fußball und American Football. Bielefeld 2002, S. 37-49. </w:t>
      </w:r>
    </w:p>
    <w:p w14:paraId="738A93CD" w14:textId="77777777" w:rsidR="00AF1065" w:rsidRDefault="00AF1065" w:rsidP="00AF1065">
      <w:r>
        <w:t>Christian Heigel: Opposition und Hybridität: Geschlechterverhältnisse in Martina Wildners Jugendroman „Der Himmel über dem Platz“. Online-Vortrag im Rahmen der Oldenburger Kinder- und Jugendbuchmesse (KIBUM) 2022; als Vidcast abrufbar unter https://www.kibum.de/kibum-fuer-erwachsene/vidcasts-2022/</w:t>
      </w:r>
    </w:p>
    <w:p w14:paraId="26551D6E" w14:textId="77777777" w:rsidR="00AF1065" w:rsidRDefault="00AF1065" w:rsidP="00AF1065">
      <w:r>
        <w:t>Weertje Willms (Hg.): Gender in der Kinder-und Jugendlitera</w:t>
      </w:r>
      <w:r w:rsidR="00A27CDE">
        <w:t>tur. Vom Mittelalter bis zur Ge</w:t>
      </w:r>
      <w:r>
        <w:t>genwart. Berlin / Boston 2022</w:t>
      </w:r>
    </w:p>
    <w:p w14:paraId="2A56C57A" w14:textId="77777777" w:rsidR="005D239B" w:rsidRDefault="005D239B" w:rsidP="00AF1065"/>
    <w:p w14:paraId="5DE29BDB" w14:textId="77777777" w:rsidR="00A27CDE" w:rsidRPr="00A27CDE" w:rsidRDefault="00A27CDE" w:rsidP="00AF1065">
      <w:pPr>
        <w:rPr>
          <w:b/>
        </w:rPr>
      </w:pPr>
      <w:r w:rsidRPr="00A27CDE">
        <w:rPr>
          <w:b/>
        </w:rPr>
        <w:t>Unterrichtsmaterial</w:t>
      </w:r>
    </w:p>
    <w:p w14:paraId="598205C9" w14:textId="77777777" w:rsidR="00A27CDE" w:rsidRDefault="00A27CDE" w:rsidP="00A27CDE">
      <w:r>
        <w:t>Marc Böhmann: »Der Himmel über dem Platz« im Unterricht. Lehrerhandreichung zum Ju-gendroman von Martina Wildner (Klassenstufe 6-7, mit Kopiervo</w:t>
      </w:r>
      <w:r w:rsidR="0017625A">
        <w:t xml:space="preserve">rlagen). Weinheim / Basel 2022 </w:t>
      </w:r>
    </w:p>
    <w:p w14:paraId="6C24D911" w14:textId="77777777" w:rsidR="00A27CDE" w:rsidRDefault="001661F8" w:rsidP="00AF1065">
      <w:pPr>
        <w:rPr>
          <w:b/>
        </w:rPr>
      </w:pPr>
      <w:r w:rsidRPr="00135969">
        <w:rPr>
          <w:b/>
        </w:rPr>
        <w:t>Material zum Themen Komplex ‚Mädchen- und Frauenfußball‘</w:t>
      </w:r>
      <w:r w:rsidR="00451AD3" w:rsidRPr="00135969">
        <w:rPr>
          <w:b/>
        </w:rPr>
        <w:t>:</w:t>
      </w:r>
    </w:p>
    <w:p w14:paraId="5CA85457" w14:textId="52C75A28" w:rsidR="003220E5" w:rsidRPr="00C51416" w:rsidRDefault="003220E5" w:rsidP="003220E5">
      <w:pPr>
        <w:pStyle w:val="berschrift1"/>
        <w:numPr>
          <w:ilvl w:val="0"/>
          <w:numId w:val="0"/>
        </w:numPr>
        <w:rPr>
          <w:b w:val="0"/>
          <w:sz w:val="22"/>
          <w:szCs w:val="24"/>
        </w:rPr>
      </w:pPr>
      <w:hyperlink r:id="rId12" w:anchor="!/" w:history="1">
        <w:r w:rsidRPr="00C51416">
          <w:rPr>
            <w:rStyle w:val="Hyperlink"/>
            <w:b w:val="0"/>
            <w:sz w:val="24"/>
            <w:szCs w:val="24"/>
          </w:rPr>
          <w:t xml:space="preserve"> „Mädchen und Jungen so lange wie möglich zusammen“</w:t>
        </w:r>
      </w:hyperlink>
      <w:r w:rsidR="00C51416">
        <w:rPr>
          <w:b w:val="0"/>
          <w:sz w:val="24"/>
          <w:szCs w:val="24"/>
        </w:rPr>
        <w:t xml:space="preserve">. fussball.de (Angebot des DFB) [Datum und Autor/in nicht genannt]. </w:t>
      </w:r>
    </w:p>
    <w:p w14:paraId="40B86E7D" w14:textId="1DE0FD7F" w:rsidR="00A7019D" w:rsidRDefault="00135969" w:rsidP="00AF1065">
      <w:r>
        <w:t xml:space="preserve">Oliver Fritsch: </w:t>
      </w:r>
      <w:hyperlink r:id="rId13" w:history="1">
        <w:r w:rsidRPr="00A7019D">
          <w:rPr>
            <w:rStyle w:val="Hyperlink"/>
          </w:rPr>
          <w:t>Schönspielerinnen</w:t>
        </w:r>
      </w:hyperlink>
      <w:r w:rsidR="00A7019D">
        <w:t xml:space="preserve">. In: Die Zeit, 17.10.25. </w:t>
      </w:r>
    </w:p>
    <w:p w14:paraId="7E7385ED" w14:textId="5B571236" w:rsidR="00D67D5A" w:rsidRDefault="00D67D5A" w:rsidP="00AF1065">
      <w:pPr>
        <w:rPr>
          <w:sz w:val="18"/>
          <w:szCs w:val="18"/>
        </w:rPr>
      </w:pPr>
      <w:r w:rsidRPr="00F83774">
        <w:t xml:space="preserve">Julia Magerl: </w:t>
      </w:r>
      <w:hyperlink r:id="rId14" w:history="1">
        <w:r w:rsidRPr="00A7019D">
          <w:rPr>
            <w:rStyle w:val="Hyperlink"/>
          </w:rPr>
          <w:t>„Männerfußball ist ein bißchen theatralischer“</w:t>
        </w:r>
      </w:hyperlink>
      <w:r w:rsidR="00A7019D">
        <w:t xml:space="preserve">. </w:t>
      </w:r>
      <w:r w:rsidRPr="00F83774">
        <w:t xml:space="preserve">Folge </w:t>
      </w:r>
      <w:r w:rsidR="00A7019D">
        <w:t>v. 15.07.25</w:t>
      </w:r>
      <w:r w:rsidR="00F83774" w:rsidRPr="00F83774">
        <w:t xml:space="preserve"> </w:t>
      </w:r>
      <w:r w:rsidRPr="00F83774">
        <w:t>aus dem Interview-Podcast „Frisch an die Arbeit“ von „Die Zeit</w:t>
      </w:r>
      <w:r w:rsidR="00A7019D">
        <w:t>“</w:t>
      </w:r>
      <w:r w:rsidR="00F83774" w:rsidRPr="00F83774">
        <w:t xml:space="preserve"> mit der Spielerin Julia Magerl aus der Bundesliga</w:t>
      </w:r>
      <w:r w:rsidR="00F83774">
        <w:t>)</w:t>
      </w:r>
      <w:r w:rsidRPr="00F83774">
        <w:t>;</w:t>
      </w:r>
      <w:r>
        <w:rPr>
          <w:sz w:val="18"/>
          <w:szCs w:val="18"/>
        </w:rPr>
        <w:t xml:space="preserve"> </w:t>
      </w:r>
    </w:p>
    <w:p w14:paraId="30E5D11B" w14:textId="274C16E3" w:rsidR="00A536AE" w:rsidRDefault="00A536AE" w:rsidP="00A536AE">
      <w:r>
        <w:t xml:space="preserve">Kim Lucia Ruoff: </w:t>
      </w:r>
      <w:hyperlink r:id="rId15" w:history="1">
        <w:r w:rsidRPr="00A7019D">
          <w:rPr>
            <w:rStyle w:val="Hyperlink"/>
          </w:rPr>
          <w:t>Im Abseits. Drei Mädchen, ein Traum – Profifußballerin werden. Aber warum wird es ihnen so schwer gemacht?</w:t>
        </w:r>
      </w:hyperlink>
      <w:r>
        <w:t xml:space="preserve"> In: Die Zeit, 20.07.25; Drei Mädchen, ein Traum – Profifußballerin werden. Aber warum wird es </w:t>
      </w:r>
      <w:r w:rsidR="00D0567D">
        <w:t>ihnen so schwer gemacht?</w:t>
      </w:r>
    </w:p>
    <w:p w14:paraId="7B93C3F5" w14:textId="4878F89B" w:rsidR="00A7019D" w:rsidRDefault="00135969" w:rsidP="00AF1065">
      <w:r w:rsidRPr="00135969">
        <w:t xml:space="preserve">Christian Spiller. </w:t>
      </w:r>
      <w:hyperlink r:id="rId16" w:history="1">
        <w:r w:rsidRPr="00A7019D">
          <w:rPr>
            <w:rStyle w:val="Hyperlink"/>
          </w:rPr>
          <w:t>Der ewige Vergleich</w:t>
        </w:r>
      </w:hyperlink>
      <w:r w:rsidRPr="00135969">
        <w:t>. In: Die Zeit, 02.07.25</w:t>
      </w:r>
      <w:r w:rsidR="00D0567D">
        <w:t>.</w:t>
      </w:r>
    </w:p>
    <w:p w14:paraId="6ED19552" w14:textId="44F98BF5" w:rsidR="00A7019D" w:rsidRPr="00D0567D" w:rsidRDefault="00545FC4" w:rsidP="00AF1065">
      <w:pPr>
        <w:rPr>
          <w:lang w:val="en-US"/>
        </w:rPr>
      </w:pPr>
      <w:r w:rsidRPr="00D0567D">
        <w:lastRenderedPageBreak/>
        <w:t xml:space="preserve">Lena Scheidgen; Nicola Graef: </w:t>
      </w:r>
      <w:hyperlink r:id="rId17" w:history="1">
        <w:r w:rsidR="00D0567D" w:rsidRPr="00D0567D">
          <w:rPr>
            <w:rStyle w:val="Hyperlink"/>
          </w:rPr>
          <w:t>Kick It Like Women –</w:t>
        </w:r>
        <w:r w:rsidR="00045C6E" w:rsidRPr="00D0567D">
          <w:rPr>
            <w:rStyle w:val="Hyperlink"/>
          </w:rPr>
          <w:t xml:space="preserve"> Talente und Träume im Frauenfußball</w:t>
        </w:r>
      </w:hyperlink>
      <w:r>
        <w:t xml:space="preserve"> (Dokumentarfilm über deutsche Nachwuchsspieleri</w:t>
      </w:r>
      <w:r w:rsidR="00045C6E">
        <w:t xml:space="preserve">nnen im Fußball). </w:t>
      </w:r>
      <w:r w:rsidR="00A7019D">
        <w:t>ARD</w:t>
      </w:r>
      <w:r w:rsidR="00045C6E">
        <w:t>, 2015</w:t>
      </w:r>
    </w:p>
    <w:p w14:paraId="795A6CC9" w14:textId="5776B290" w:rsidR="00D0567D" w:rsidRDefault="00451AD3" w:rsidP="00AF1065">
      <w:r>
        <w:t xml:space="preserve">Inka Blumensaat: </w:t>
      </w:r>
      <w:hyperlink r:id="rId18" w:history="1">
        <w:r w:rsidRPr="00D0567D">
          <w:rPr>
            <w:rStyle w:val="Hyperlink"/>
          </w:rPr>
          <w:t>Shootingstars – Deutschlands neue Fußballgeneration: Brand, Gwinn, Nüsken</w:t>
        </w:r>
      </w:hyperlink>
      <w:r>
        <w:t xml:space="preserve"> (Dokumentarfilm über junge Nationalspielerinnen zur Fußball-EM 2025). </w:t>
      </w:r>
      <w:r w:rsidR="00D0567D">
        <w:t>ARD, 2025.</w:t>
      </w:r>
    </w:p>
    <w:p w14:paraId="1D0C60EB" w14:textId="3B9942E6" w:rsidR="00451AD3" w:rsidRPr="00BF71F4" w:rsidRDefault="00BF71F4" w:rsidP="00AF1065">
      <w:pPr>
        <w:rPr>
          <w:sz w:val="18"/>
          <w:szCs w:val="18"/>
        </w:rPr>
      </w:pPr>
      <w:r>
        <w:t>Felix Kost</w:t>
      </w:r>
      <w:r w:rsidR="00D0567D">
        <w:t>:</w:t>
      </w:r>
      <w:r>
        <w:t xml:space="preserve"> </w:t>
      </w:r>
      <w:hyperlink r:id="rId19" w:history="1">
        <w:r w:rsidR="00197021" w:rsidRPr="00D0567D">
          <w:rPr>
            <w:rStyle w:val="Hyperlink"/>
          </w:rPr>
          <w:t>Mehr als nur Spor</w:t>
        </w:r>
        <w:r w:rsidRPr="00D0567D">
          <w:rPr>
            <w:rStyle w:val="Hyperlink"/>
          </w:rPr>
          <w:t>t: Zwei Frauen im Profifußball</w:t>
        </w:r>
      </w:hyperlink>
      <w:r>
        <w:t xml:space="preserve"> (Dokumentarfilm über eine Schiedsrichterin und eine Trainerin). </w:t>
      </w:r>
      <w:r w:rsidR="00D0567D">
        <w:t xml:space="preserve">ZDF, 2015. </w:t>
      </w:r>
    </w:p>
    <w:p w14:paraId="7EEEE19F" w14:textId="190FE0C3" w:rsidR="00B35EDD" w:rsidRDefault="00545FC4" w:rsidP="00AF1065">
      <w:r>
        <w:t xml:space="preserve">Torsten Körner: </w:t>
      </w:r>
      <w:hyperlink r:id="rId20" w:history="1">
        <w:r w:rsidRPr="00D0567D">
          <w:rPr>
            <w:rStyle w:val="Hyperlink"/>
          </w:rPr>
          <w:t>Mädchen können kein Fußball spielen</w:t>
        </w:r>
      </w:hyperlink>
      <w:r>
        <w:t xml:space="preserve"> (Dokumentarfilm über die Gesc</w:t>
      </w:r>
      <w:r w:rsidR="00D0567D">
        <w:t>h</w:t>
      </w:r>
      <w:r>
        <w:t xml:space="preserve">ichte des Frauenfußballs in Ost- und Westdeutschland). </w:t>
      </w:r>
      <w:r w:rsidR="003220E5">
        <w:t xml:space="preserve">ARD, 2015. </w:t>
      </w:r>
    </w:p>
    <w:p w14:paraId="2D529131" w14:textId="77777777" w:rsidR="003220E5" w:rsidRPr="00197021" w:rsidRDefault="003220E5" w:rsidP="00AF1065">
      <w:pPr>
        <w:rPr>
          <w:sz w:val="18"/>
          <w:szCs w:val="18"/>
        </w:rPr>
      </w:pPr>
    </w:p>
    <w:p w14:paraId="5398C52A" w14:textId="77777777" w:rsidR="00AF1065" w:rsidRDefault="00E86083" w:rsidP="00AF1065">
      <w:pPr>
        <w:pStyle w:val="berschrift2"/>
      </w:pPr>
      <w:r>
        <w:t>Textausgaben</w:t>
      </w:r>
    </w:p>
    <w:p w14:paraId="26D0B739" w14:textId="77777777" w:rsidR="00AF1065" w:rsidRDefault="00780261" w:rsidP="00AF1065">
      <w:r>
        <w:t xml:space="preserve">Martina Wildner: </w:t>
      </w:r>
      <w:r w:rsidRPr="00780261">
        <w:t>Der Himmel über d</w:t>
      </w:r>
      <w:r>
        <w:t>em Platz. Weinheim / Basel 2021 (Beltz &amp; Gelberg Verlag) [Hardcover]</w:t>
      </w:r>
    </w:p>
    <w:p w14:paraId="3011CCD1" w14:textId="77777777" w:rsidR="00780261" w:rsidRPr="00AF1065" w:rsidRDefault="00780261" w:rsidP="00780261">
      <w:r>
        <w:t xml:space="preserve">Martina Wildner: </w:t>
      </w:r>
      <w:r w:rsidRPr="00780261">
        <w:t>Der Himmel über d</w:t>
      </w:r>
      <w:r w:rsidR="002530B5">
        <w:t>em Platz. Weinheim / Basel 2022</w:t>
      </w:r>
      <w:r>
        <w:t xml:space="preserve"> (Beltz &amp; Gelberg Verlag</w:t>
      </w:r>
      <w:r w:rsidR="002530B5">
        <w:t>) [Tasch</w:t>
      </w:r>
      <w:r w:rsidR="00C56943">
        <w:t>e</w:t>
      </w:r>
      <w:r w:rsidR="002530B5">
        <w:t>nbuch</w:t>
      </w:r>
      <w:r>
        <w:t>]</w:t>
      </w:r>
    </w:p>
    <w:p w14:paraId="35EB2FDD" w14:textId="77777777" w:rsidR="00780261" w:rsidRPr="00AF1065" w:rsidRDefault="00780261" w:rsidP="00AF1065"/>
    <w:p w14:paraId="1A980522" w14:textId="77777777" w:rsidR="00E86083" w:rsidRDefault="00E86083" w:rsidP="00E86083">
      <w:pPr>
        <w:pStyle w:val="berschrift2"/>
      </w:pPr>
      <w:r>
        <w:t>Schlagworte</w:t>
      </w:r>
    </w:p>
    <w:p w14:paraId="5509A6A4" w14:textId="77777777" w:rsidR="00E86083" w:rsidRDefault="009E148C" w:rsidP="00AB5C52">
      <w:r>
        <w:t xml:space="preserve">Adoleszenz, Außenseitertum, Familie, Geschlechterrollen, Identität, Jugendroman, </w:t>
      </w:r>
      <w:r w:rsidR="0017625A">
        <w:t>Mobbing</w:t>
      </w:r>
    </w:p>
    <w:p w14:paraId="6E4AD1BE" w14:textId="77777777" w:rsidR="00E86083" w:rsidRPr="00585D68" w:rsidRDefault="00E86083" w:rsidP="00AB5C52"/>
    <w:sectPr w:rsidR="00E86083" w:rsidRPr="00585D68" w:rsidSect="00454F3D">
      <w:headerReference w:type="even" r:id="rId21"/>
      <w:headerReference w:type="default" r:id="rId22"/>
      <w:footerReference w:type="even" r:id="rId23"/>
      <w:footerReference w:type="default" r:id="rId24"/>
      <w:headerReference w:type="first" r:id="rId25"/>
      <w:footerReference w:type="first" r:id="rId26"/>
      <w:type w:val="continuous"/>
      <w:pgSz w:w="11906" w:h="16838" w:code="9"/>
      <w:pgMar w:top="1486" w:right="1117" w:bottom="1117" w:left="1134" w:header="737" w:footer="374" w:gutter="0"/>
      <w:lnNumType w:countBy="1" w:restart="newSectio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16A32" w14:textId="77777777" w:rsidR="00890DC0" w:rsidRDefault="00890DC0" w:rsidP="00263F44">
      <w:r>
        <w:separator/>
      </w:r>
    </w:p>
  </w:endnote>
  <w:endnote w:type="continuationSeparator" w:id="0">
    <w:p w14:paraId="7444612B" w14:textId="77777777" w:rsidR="00890DC0" w:rsidRDefault="00890DC0"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OpenSymbol">
    <w:altName w:val="MV Boli"/>
    <w:panose1 w:val="020B0604020202020204"/>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Gudea">
    <w:altName w:val="Calibri"/>
    <w:panose1 w:val="020B0604020202020204"/>
    <w:charset w:val="00"/>
    <w:family w:val="auto"/>
    <w:pitch w:val="variable"/>
    <w:sig w:usb0="A00000AF" w:usb1="4000206A" w:usb2="00000000" w:usb3="00000000" w:csb0="0000011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EC94E" w14:textId="77777777" w:rsidR="00D4345F" w:rsidRDefault="00D434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3752" w14:textId="1FA28234" w:rsidR="00D67D5A" w:rsidRPr="00120371" w:rsidRDefault="00D67D5A" w:rsidP="004159D5">
    <w:pPr>
      <w:pStyle w:val="Fuzeile"/>
      <w:ind w:left="0" w:right="0"/>
    </w:pPr>
    <w:r w:rsidRPr="00120371">
      <w:t xml:space="preserve">Stand: </w:t>
    </w:r>
    <w:fldSimple w:instr=" DATE   \* MERGEFORMAT ">
      <w:r w:rsidR="00D4345F">
        <w:rPr>
          <w:noProof/>
        </w:rPr>
        <w:t>27.03.26</w:t>
      </w:r>
    </w:fldSimple>
    <w:r w:rsidRPr="00120371">
      <w:tab/>
    </w:r>
    <w:r w:rsidR="00D4345F" w:rsidRPr="00365478">
      <w:t>Bildungsserver Baden-Württemberg (BSBW)</w:t>
    </w:r>
    <w:r w:rsidRPr="00120371">
      <w:tab/>
    </w:r>
    <w:r w:rsidRPr="00120371">
      <w:fldChar w:fldCharType="begin"/>
    </w:r>
    <w:r w:rsidRPr="00120371">
      <w:instrText xml:space="preserve"> PAGE   \* MERGEFORMAT </w:instrText>
    </w:r>
    <w:r w:rsidRPr="00120371">
      <w:fldChar w:fldCharType="separate"/>
    </w:r>
    <w:r w:rsidR="00C51416">
      <w:rPr>
        <w:noProof/>
      </w:rPr>
      <w:t>13</w:t>
    </w:r>
    <w:r w:rsidRPr="00120371">
      <w:fldChar w:fldCharType="end"/>
    </w:r>
    <w:r w:rsidRPr="00120371">
      <w:t xml:space="preserve"> von </w:t>
    </w:r>
    <w:r w:rsidRPr="00120371">
      <w:fldChar w:fldCharType="begin"/>
    </w:r>
    <w:r w:rsidRPr="00120371">
      <w:instrText xml:space="preserve"> NUMPAGES  \# "0"  \* MERGEFORMAT </w:instrText>
    </w:r>
    <w:r w:rsidRPr="00120371">
      <w:fldChar w:fldCharType="separate"/>
    </w:r>
    <w:r w:rsidR="00C51416">
      <w:rPr>
        <w:noProof/>
      </w:rPr>
      <w:t>13</w:t>
    </w:r>
    <w:r w:rsidRPr="0012037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4744A" w14:textId="77777777" w:rsidR="00D4345F" w:rsidRDefault="00D434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DCC95" w14:textId="77777777" w:rsidR="00890DC0" w:rsidRDefault="00890DC0" w:rsidP="00263F44">
      <w:r>
        <w:separator/>
      </w:r>
    </w:p>
  </w:footnote>
  <w:footnote w:type="continuationSeparator" w:id="0">
    <w:p w14:paraId="5B3A82D5" w14:textId="77777777" w:rsidR="00890DC0" w:rsidRDefault="00890DC0" w:rsidP="0026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9EB34" w14:textId="77777777" w:rsidR="00D4345F" w:rsidRDefault="00D4345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FF6C" w14:textId="77777777" w:rsidR="00D67D5A" w:rsidRDefault="00D67D5A" w:rsidP="004159D5">
    <w:pPr>
      <w:pStyle w:val="Kopfzeile"/>
    </w:pPr>
    <w:r w:rsidRPr="00BD5B02">
      <w:rPr>
        <w:noProof/>
        <w:lang w:eastAsia="de-DE"/>
      </w:rPr>
      <w:drawing>
        <wp:inline distT="0" distB="0" distL="0" distR="0" wp14:anchorId="4B77A877" wp14:editId="4886B5B8">
          <wp:extent cx="1094400" cy="237600"/>
          <wp:effectExtent l="0" t="0" r="0" b="0"/>
          <wp:docPr id="13" name="Grafik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94400" cy="237600"/>
                  </a:xfrm>
                  <a:prstGeom prst="rect">
                    <a:avLst/>
                  </a:prstGeom>
                </pic:spPr>
              </pic:pic>
            </a:graphicData>
          </a:graphic>
        </wp:inline>
      </w:drawing>
    </w:r>
    <w:r>
      <w:tab/>
    </w:r>
    <w:r>
      <w:tab/>
      <w:t>Deutsch | Klassenstufe 7-8 | Empfehlungsliste KJL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3E92" w14:textId="77777777" w:rsidR="00D4345F" w:rsidRDefault="00D434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C1894"/>
    <w:multiLevelType w:val="hybridMultilevel"/>
    <w:tmpl w:val="32FC75C8"/>
    <w:lvl w:ilvl="0" w:tplc="C25E39C2">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9710AA"/>
    <w:multiLevelType w:val="hybridMultilevel"/>
    <w:tmpl w:val="EECA4382"/>
    <w:lvl w:ilvl="0" w:tplc="98DA8392">
      <w:start w:val="1"/>
      <w:numFmt w:val="bullet"/>
      <w:pStyle w:val="AufzhlungszeichenPunkt"/>
      <w:lvlText w:val=""/>
      <w:lvlJc w:val="left"/>
      <w:pPr>
        <w:ind w:left="720" w:hanging="360"/>
      </w:pPr>
      <w:rPr>
        <w:rFonts w:ascii="Symbol" w:hAnsi="Symbol" w:hint="default"/>
        <w:b w:val="0"/>
        <w:i w:val="0"/>
        <w:caps w:val="0"/>
        <w:strike w:val="0"/>
        <w:dstrike w:val="0"/>
        <w:vanish w:val="0"/>
        <w:color w:val="7A7575"/>
        <w:sz w:val="24"/>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233B63"/>
    <w:multiLevelType w:val="hybridMultilevel"/>
    <w:tmpl w:val="A4305EBC"/>
    <w:lvl w:ilvl="0" w:tplc="7D92C832">
      <w:start w:val="1"/>
      <w:numFmt w:val="decimal"/>
      <w:pStyle w:val="NummerierteListe12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CCE095E"/>
    <w:multiLevelType w:val="hybridMultilevel"/>
    <w:tmpl w:val="1504882A"/>
    <w:lvl w:ilvl="0" w:tplc="2B082CB6">
      <w:start w:val="1"/>
      <w:numFmt w:val="lowerLetter"/>
      <w:pStyle w:val="Nummerierungabc"/>
      <w:lvlText w:val="%1)"/>
      <w:lvlJc w:val="left"/>
      <w:pPr>
        <w:ind w:left="720" w:hanging="360"/>
      </w:pPr>
      <w:rPr>
        <w:rFonts w:hint="default"/>
        <w:color w:val="544F4F"/>
      </w:rPr>
    </w:lvl>
    <w:lvl w:ilvl="1" w:tplc="27B49438">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FE194A"/>
    <w:multiLevelType w:val="multilevel"/>
    <w:tmpl w:val="9E30FE82"/>
    <w:styleLink w:val="NummerierteListe1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5A4420"/>
    <w:multiLevelType w:val="multilevel"/>
    <w:tmpl w:val="AF6C5938"/>
    <w:styleLink w:val="FormatvorlageNummerierteListe12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3617892"/>
    <w:multiLevelType w:val="hybridMultilevel"/>
    <w:tmpl w:val="5BCACD88"/>
    <w:lvl w:ilvl="0" w:tplc="D004AD4A">
      <w:start w:val="1"/>
      <w:numFmt w:val="bullet"/>
      <w:pStyle w:val="CheckboxenalsListe0"/>
      <w:lvlText w:val=""/>
      <w:lvlJc w:val="left"/>
      <w:pPr>
        <w:ind w:left="720" w:hanging="360"/>
      </w:pPr>
      <w:rPr>
        <w:rFonts w:ascii="Wingdings" w:hAnsi="Wingdings" w:hint="default"/>
        <w:color w:val="544F4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A46FE3"/>
    <w:multiLevelType w:val="multilevel"/>
    <w:tmpl w:val="67CEB08E"/>
    <w:styleLink w:val="NummerierungListe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7B11A2"/>
    <w:multiLevelType w:val="multilevel"/>
    <w:tmpl w:val="8B82667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72C418AA"/>
    <w:multiLevelType w:val="multilevel"/>
    <w:tmpl w:val="D97AA422"/>
    <w:styleLink w:val="List11"/>
    <w:lvl w:ilvl="0">
      <w:start w:val="1"/>
      <w:numFmt w:val="bullet"/>
      <w:lvlText w:val=""/>
      <w:lvlJc w:val="left"/>
      <w:pPr>
        <w:ind w:left="717" w:hanging="360"/>
      </w:pPr>
      <w:rPr>
        <w:rFonts w:ascii="Symbol" w:hAnsi="Symbol" w:hint="default"/>
        <w:color w:val="544F4F"/>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num w:numId="1" w16cid:durableId="583875574">
    <w:abstractNumId w:val="9"/>
  </w:num>
  <w:num w:numId="2" w16cid:durableId="1651327300">
    <w:abstractNumId w:val="3"/>
  </w:num>
  <w:num w:numId="3" w16cid:durableId="76293459">
    <w:abstractNumId w:val="10"/>
  </w:num>
  <w:num w:numId="4" w16cid:durableId="846746365">
    <w:abstractNumId w:val="4"/>
  </w:num>
  <w:num w:numId="5" w16cid:durableId="1163618194">
    <w:abstractNumId w:val="7"/>
  </w:num>
  <w:num w:numId="6" w16cid:durableId="903101581">
    <w:abstractNumId w:val="1"/>
  </w:num>
  <w:num w:numId="7" w16cid:durableId="24330837">
    <w:abstractNumId w:val="8"/>
  </w:num>
  <w:num w:numId="8" w16cid:durableId="1846742358">
    <w:abstractNumId w:val="6"/>
  </w:num>
  <w:num w:numId="9" w16cid:durableId="198671219">
    <w:abstractNumId w:val="2"/>
  </w:num>
  <w:num w:numId="10" w16cid:durableId="274794165">
    <w:abstractNumId w:val="5"/>
  </w:num>
  <w:num w:numId="11" w16cid:durableId="1363941454">
    <w:abstractNumId w:val="2"/>
    <w:lvlOverride w:ilvl="0">
      <w:startOverride w:val="1"/>
    </w:lvlOverride>
  </w:num>
  <w:num w:numId="12" w16cid:durableId="1365060514">
    <w:abstractNumId w:val="2"/>
    <w:lvlOverride w:ilvl="0">
      <w:startOverride w:val="1"/>
    </w:lvlOverride>
  </w:num>
  <w:num w:numId="13" w16cid:durableId="1142112263">
    <w:abstractNumId w:val="2"/>
    <w:lvlOverride w:ilvl="0">
      <w:startOverride w:val="1"/>
    </w:lvlOverride>
  </w:num>
  <w:num w:numId="14" w16cid:durableId="1759523356">
    <w:abstractNumId w:val="2"/>
    <w:lvlOverride w:ilvl="0">
      <w:startOverride w:val="1"/>
    </w:lvlOverride>
  </w:num>
  <w:num w:numId="15" w16cid:durableId="1281496969">
    <w:abstractNumId w:val="2"/>
    <w:lvlOverride w:ilvl="0">
      <w:startOverride w:val="1"/>
    </w:lvlOverride>
  </w:num>
  <w:num w:numId="16" w16cid:durableId="1351030057">
    <w:abstractNumId w:val="2"/>
    <w:lvlOverride w:ilvl="0">
      <w:startOverride w:val="1"/>
    </w:lvlOverride>
  </w:num>
  <w:num w:numId="17" w16cid:durableId="694621256">
    <w:abstractNumId w:val="2"/>
    <w:lvlOverride w:ilvl="0">
      <w:startOverride w:val="1"/>
    </w:lvlOverride>
  </w:num>
  <w:num w:numId="18" w16cid:durableId="1528832851">
    <w:abstractNumId w:val="2"/>
    <w:lvlOverride w:ilvl="0">
      <w:startOverride w:val="1"/>
    </w:lvlOverride>
  </w:num>
  <w:num w:numId="19" w16cid:durableId="502279837">
    <w:abstractNumId w:val="0"/>
  </w:num>
  <w:num w:numId="20" w16cid:durableId="15942457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23984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BE1"/>
    <w:rsid w:val="00005521"/>
    <w:rsid w:val="00005658"/>
    <w:rsid w:val="00010FF1"/>
    <w:rsid w:val="000119F5"/>
    <w:rsid w:val="000206EA"/>
    <w:rsid w:val="0002154A"/>
    <w:rsid w:val="000243BB"/>
    <w:rsid w:val="000249C8"/>
    <w:rsid w:val="00031D8C"/>
    <w:rsid w:val="00035065"/>
    <w:rsid w:val="00035A46"/>
    <w:rsid w:val="00040605"/>
    <w:rsid w:val="000433EF"/>
    <w:rsid w:val="00045C6E"/>
    <w:rsid w:val="00046BB2"/>
    <w:rsid w:val="00051280"/>
    <w:rsid w:val="00052C53"/>
    <w:rsid w:val="00063727"/>
    <w:rsid w:val="00063B7B"/>
    <w:rsid w:val="00083630"/>
    <w:rsid w:val="00083838"/>
    <w:rsid w:val="00096250"/>
    <w:rsid w:val="0009635B"/>
    <w:rsid w:val="000A08F7"/>
    <w:rsid w:val="000A2FD9"/>
    <w:rsid w:val="000B06A1"/>
    <w:rsid w:val="000C1899"/>
    <w:rsid w:val="000C4F61"/>
    <w:rsid w:val="000C63B8"/>
    <w:rsid w:val="000C7E6C"/>
    <w:rsid w:val="000E44D2"/>
    <w:rsid w:val="000E4A64"/>
    <w:rsid w:val="000E5416"/>
    <w:rsid w:val="000F247A"/>
    <w:rsid w:val="000F44DD"/>
    <w:rsid w:val="000F63D9"/>
    <w:rsid w:val="0010328B"/>
    <w:rsid w:val="001078A6"/>
    <w:rsid w:val="0011717F"/>
    <w:rsid w:val="00120371"/>
    <w:rsid w:val="00120CFB"/>
    <w:rsid w:val="00121F87"/>
    <w:rsid w:val="00125873"/>
    <w:rsid w:val="001313B3"/>
    <w:rsid w:val="00134D89"/>
    <w:rsid w:val="00135969"/>
    <w:rsid w:val="00135C29"/>
    <w:rsid w:val="001474C2"/>
    <w:rsid w:val="001510F8"/>
    <w:rsid w:val="00154B07"/>
    <w:rsid w:val="00160CAC"/>
    <w:rsid w:val="001628BE"/>
    <w:rsid w:val="001661F8"/>
    <w:rsid w:val="0017625A"/>
    <w:rsid w:val="001834D8"/>
    <w:rsid w:val="001916C5"/>
    <w:rsid w:val="00192556"/>
    <w:rsid w:val="00193366"/>
    <w:rsid w:val="00197021"/>
    <w:rsid w:val="001A016C"/>
    <w:rsid w:val="001A2103"/>
    <w:rsid w:val="001A3D77"/>
    <w:rsid w:val="001A7B50"/>
    <w:rsid w:val="001B1952"/>
    <w:rsid w:val="001B6F12"/>
    <w:rsid w:val="001C2920"/>
    <w:rsid w:val="001C51F6"/>
    <w:rsid w:val="001E01ED"/>
    <w:rsid w:val="001E03DE"/>
    <w:rsid w:val="001E2674"/>
    <w:rsid w:val="001E40B0"/>
    <w:rsid w:val="002044F7"/>
    <w:rsid w:val="00207020"/>
    <w:rsid w:val="00210D03"/>
    <w:rsid w:val="002139E7"/>
    <w:rsid w:val="00220C31"/>
    <w:rsid w:val="00221E54"/>
    <w:rsid w:val="002223B8"/>
    <w:rsid w:val="002238D9"/>
    <w:rsid w:val="00224E43"/>
    <w:rsid w:val="00230761"/>
    <w:rsid w:val="0023488D"/>
    <w:rsid w:val="00234D1C"/>
    <w:rsid w:val="00241FAB"/>
    <w:rsid w:val="0024208F"/>
    <w:rsid w:val="00242415"/>
    <w:rsid w:val="00244304"/>
    <w:rsid w:val="00246DE0"/>
    <w:rsid w:val="002530B5"/>
    <w:rsid w:val="00253D95"/>
    <w:rsid w:val="002547E1"/>
    <w:rsid w:val="002606E0"/>
    <w:rsid w:val="00263F44"/>
    <w:rsid w:val="00271E44"/>
    <w:rsid w:val="002729A7"/>
    <w:rsid w:val="00274B6E"/>
    <w:rsid w:val="002818BF"/>
    <w:rsid w:val="00282513"/>
    <w:rsid w:val="0028650B"/>
    <w:rsid w:val="002909D6"/>
    <w:rsid w:val="00292BAF"/>
    <w:rsid w:val="002938BF"/>
    <w:rsid w:val="00296589"/>
    <w:rsid w:val="002A1EBD"/>
    <w:rsid w:val="002A25FD"/>
    <w:rsid w:val="002A39DB"/>
    <w:rsid w:val="002A7592"/>
    <w:rsid w:val="002B0DCB"/>
    <w:rsid w:val="002B2CC9"/>
    <w:rsid w:val="002B4DF4"/>
    <w:rsid w:val="002B5A59"/>
    <w:rsid w:val="002C5AF4"/>
    <w:rsid w:val="002D1E9B"/>
    <w:rsid w:val="002D50BA"/>
    <w:rsid w:val="002E68F9"/>
    <w:rsid w:val="002E6A2E"/>
    <w:rsid w:val="002E779E"/>
    <w:rsid w:val="002F12D2"/>
    <w:rsid w:val="002F2E66"/>
    <w:rsid w:val="002F3860"/>
    <w:rsid w:val="0030155E"/>
    <w:rsid w:val="00307652"/>
    <w:rsid w:val="003102B7"/>
    <w:rsid w:val="00311C43"/>
    <w:rsid w:val="00314FFC"/>
    <w:rsid w:val="00316CF2"/>
    <w:rsid w:val="003220E5"/>
    <w:rsid w:val="003307B4"/>
    <w:rsid w:val="00333CC2"/>
    <w:rsid w:val="00336D04"/>
    <w:rsid w:val="0034502D"/>
    <w:rsid w:val="0034534B"/>
    <w:rsid w:val="003465FC"/>
    <w:rsid w:val="00353829"/>
    <w:rsid w:val="0035634A"/>
    <w:rsid w:val="00360BB9"/>
    <w:rsid w:val="00362566"/>
    <w:rsid w:val="0036741F"/>
    <w:rsid w:val="003716B4"/>
    <w:rsid w:val="003733AC"/>
    <w:rsid w:val="00373DB6"/>
    <w:rsid w:val="003754E3"/>
    <w:rsid w:val="003810EE"/>
    <w:rsid w:val="00384F51"/>
    <w:rsid w:val="0039124F"/>
    <w:rsid w:val="00391D90"/>
    <w:rsid w:val="00392FF7"/>
    <w:rsid w:val="003969C3"/>
    <w:rsid w:val="003A0618"/>
    <w:rsid w:val="003A646A"/>
    <w:rsid w:val="003A7640"/>
    <w:rsid w:val="003B2130"/>
    <w:rsid w:val="003B5C3B"/>
    <w:rsid w:val="003C20E9"/>
    <w:rsid w:val="003C721B"/>
    <w:rsid w:val="003E39F1"/>
    <w:rsid w:val="003E55CD"/>
    <w:rsid w:val="003E5C20"/>
    <w:rsid w:val="004046CE"/>
    <w:rsid w:val="00415069"/>
    <w:rsid w:val="004159D5"/>
    <w:rsid w:val="00417394"/>
    <w:rsid w:val="004204D2"/>
    <w:rsid w:val="00423B5E"/>
    <w:rsid w:val="00431EA3"/>
    <w:rsid w:val="00435AF9"/>
    <w:rsid w:val="0043692F"/>
    <w:rsid w:val="00442892"/>
    <w:rsid w:val="00442C06"/>
    <w:rsid w:val="004438A5"/>
    <w:rsid w:val="0044650F"/>
    <w:rsid w:val="00447BF2"/>
    <w:rsid w:val="00451AD3"/>
    <w:rsid w:val="00454B1B"/>
    <w:rsid w:val="00454F3D"/>
    <w:rsid w:val="00455880"/>
    <w:rsid w:val="0046328C"/>
    <w:rsid w:val="00467AD8"/>
    <w:rsid w:val="00470E0A"/>
    <w:rsid w:val="0048193B"/>
    <w:rsid w:val="00482FC2"/>
    <w:rsid w:val="00490727"/>
    <w:rsid w:val="00490DC9"/>
    <w:rsid w:val="0049356E"/>
    <w:rsid w:val="00494AFF"/>
    <w:rsid w:val="00494BB5"/>
    <w:rsid w:val="00496B9F"/>
    <w:rsid w:val="004A3225"/>
    <w:rsid w:val="004B1AE5"/>
    <w:rsid w:val="004B2484"/>
    <w:rsid w:val="004B4D98"/>
    <w:rsid w:val="004B5E11"/>
    <w:rsid w:val="004C2136"/>
    <w:rsid w:val="004C3A65"/>
    <w:rsid w:val="004D069D"/>
    <w:rsid w:val="004D476C"/>
    <w:rsid w:val="004D4E8E"/>
    <w:rsid w:val="004F0F9E"/>
    <w:rsid w:val="004F18B8"/>
    <w:rsid w:val="00501C06"/>
    <w:rsid w:val="00513FC0"/>
    <w:rsid w:val="00514DF7"/>
    <w:rsid w:val="005154E3"/>
    <w:rsid w:val="005259C4"/>
    <w:rsid w:val="00532DFA"/>
    <w:rsid w:val="00535666"/>
    <w:rsid w:val="00535E5A"/>
    <w:rsid w:val="00542D7D"/>
    <w:rsid w:val="00543366"/>
    <w:rsid w:val="00544DDF"/>
    <w:rsid w:val="00545620"/>
    <w:rsid w:val="00545FC4"/>
    <w:rsid w:val="0054705A"/>
    <w:rsid w:val="00554717"/>
    <w:rsid w:val="00554A4B"/>
    <w:rsid w:val="0055750D"/>
    <w:rsid w:val="0055761C"/>
    <w:rsid w:val="00560007"/>
    <w:rsid w:val="00565737"/>
    <w:rsid w:val="005735E9"/>
    <w:rsid w:val="00573E4F"/>
    <w:rsid w:val="00575A52"/>
    <w:rsid w:val="00577F24"/>
    <w:rsid w:val="005817A7"/>
    <w:rsid w:val="00585D68"/>
    <w:rsid w:val="00595AD9"/>
    <w:rsid w:val="00595D28"/>
    <w:rsid w:val="00596C81"/>
    <w:rsid w:val="005A2907"/>
    <w:rsid w:val="005A7995"/>
    <w:rsid w:val="005B49E6"/>
    <w:rsid w:val="005B62E2"/>
    <w:rsid w:val="005C0A84"/>
    <w:rsid w:val="005C3DE5"/>
    <w:rsid w:val="005C61B3"/>
    <w:rsid w:val="005D239B"/>
    <w:rsid w:val="005D2558"/>
    <w:rsid w:val="005D2BC5"/>
    <w:rsid w:val="005D32AB"/>
    <w:rsid w:val="005D6CC5"/>
    <w:rsid w:val="005D74F8"/>
    <w:rsid w:val="005E00E8"/>
    <w:rsid w:val="005E11D2"/>
    <w:rsid w:val="005E43EE"/>
    <w:rsid w:val="005F489D"/>
    <w:rsid w:val="005F52B1"/>
    <w:rsid w:val="005F7B80"/>
    <w:rsid w:val="00601D86"/>
    <w:rsid w:val="00606359"/>
    <w:rsid w:val="0060726D"/>
    <w:rsid w:val="00617A2C"/>
    <w:rsid w:val="00621170"/>
    <w:rsid w:val="0062129C"/>
    <w:rsid w:val="00623727"/>
    <w:rsid w:val="0063086E"/>
    <w:rsid w:val="006310CB"/>
    <w:rsid w:val="00632B6A"/>
    <w:rsid w:val="00633CC6"/>
    <w:rsid w:val="006345EE"/>
    <w:rsid w:val="006347EE"/>
    <w:rsid w:val="00634E2F"/>
    <w:rsid w:val="00637FC6"/>
    <w:rsid w:val="006424DD"/>
    <w:rsid w:val="0064329A"/>
    <w:rsid w:val="006505DB"/>
    <w:rsid w:val="00651674"/>
    <w:rsid w:val="00652F98"/>
    <w:rsid w:val="00653A69"/>
    <w:rsid w:val="0065733C"/>
    <w:rsid w:val="0066471F"/>
    <w:rsid w:val="00665712"/>
    <w:rsid w:val="00667AB1"/>
    <w:rsid w:val="00670BD3"/>
    <w:rsid w:val="00676A9C"/>
    <w:rsid w:val="00684ECB"/>
    <w:rsid w:val="00686F80"/>
    <w:rsid w:val="00695285"/>
    <w:rsid w:val="00697CA8"/>
    <w:rsid w:val="006B3B75"/>
    <w:rsid w:val="006C1699"/>
    <w:rsid w:val="006C36A7"/>
    <w:rsid w:val="006C3F8F"/>
    <w:rsid w:val="006C4814"/>
    <w:rsid w:val="006C67E2"/>
    <w:rsid w:val="006D7A4A"/>
    <w:rsid w:val="006E0719"/>
    <w:rsid w:val="006E5BE1"/>
    <w:rsid w:val="006F7254"/>
    <w:rsid w:val="006F74CB"/>
    <w:rsid w:val="0070525B"/>
    <w:rsid w:val="00705C1A"/>
    <w:rsid w:val="0071190A"/>
    <w:rsid w:val="00714DE0"/>
    <w:rsid w:val="007302F9"/>
    <w:rsid w:val="00730652"/>
    <w:rsid w:val="00747952"/>
    <w:rsid w:val="00751F2A"/>
    <w:rsid w:val="007566E6"/>
    <w:rsid w:val="007572C2"/>
    <w:rsid w:val="00762D3F"/>
    <w:rsid w:val="007633FC"/>
    <w:rsid w:val="00766DC2"/>
    <w:rsid w:val="007718C7"/>
    <w:rsid w:val="00771D98"/>
    <w:rsid w:val="00780261"/>
    <w:rsid w:val="00783A80"/>
    <w:rsid w:val="00791847"/>
    <w:rsid w:val="007A0885"/>
    <w:rsid w:val="007A1BAD"/>
    <w:rsid w:val="007A5904"/>
    <w:rsid w:val="007B2DCA"/>
    <w:rsid w:val="007B5295"/>
    <w:rsid w:val="007B5328"/>
    <w:rsid w:val="007B57A2"/>
    <w:rsid w:val="007B6059"/>
    <w:rsid w:val="007B7729"/>
    <w:rsid w:val="007C0164"/>
    <w:rsid w:val="007C2EB8"/>
    <w:rsid w:val="007C756A"/>
    <w:rsid w:val="007C7758"/>
    <w:rsid w:val="007D2378"/>
    <w:rsid w:val="007D261E"/>
    <w:rsid w:val="007D5D28"/>
    <w:rsid w:val="007E00B0"/>
    <w:rsid w:val="007E4198"/>
    <w:rsid w:val="007E72AF"/>
    <w:rsid w:val="007E76C0"/>
    <w:rsid w:val="007F5051"/>
    <w:rsid w:val="007F5978"/>
    <w:rsid w:val="00806A96"/>
    <w:rsid w:val="00810E41"/>
    <w:rsid w:val="00811543"/>
    <w:rsid w:val="00813751"/>
    <w:rsid w:val="00814175"/>
    <w:rsid w:val="00817902"/>
    <w:rsid w:val="00822474"/>
    <w:rsid w:val="00822CE7"/>
    <w:rsid w:val="00825FB5"/>
    <w:rsid w:val="00840ADF"/>
    <w:rsid w:val="00851F1D"/>
    <w:rsid w:val="00855F12"/>
    <w:rsid w:val="008626D1"/>
    <w:rsid w:val="008666EC"/>
    <w:rsid w:val="00872FD6"/>
    <w:rsid w:val="008749B7"/>
    <w:rsid w:val="00876D85"/>
    <w:rsid w:val="008836AE"/>
    <w:rsid w:val="00890DC0"/>
    <w:rsid w:val="00891551"/>
    <w:rsid w:val="008A07D8"/>
    <w:rsid w:val="008A2EBA"/>
    <w:rsid w:val="008A2ED0"/>
    <w:rsid w:val="008A6AA9"/>
    <w:rsid w:val="008A6D36"/>
    <w:rsid w:val="008A73B1"/>
    <w:rsid w:val="008A7911"/>
    <w:rsid w:val="008A7D04"/>
    <w:rsid w:val="008B059D"/>
    <w:rsid w:val="008B0AAF"/>
    <w:rsid w:val="008B3FFE"/>
    <w:rsid w:val="008B5BD4"/>
    <w:rsid w:val="008B696F"/>
    <w:rsid w:val="008C46DA"/>
    <w:rsid w:val="008C6455"/>
    <w:rsid w:val="008C6501"/>
    <w:rsid w:val="008D4E73"/>
    <w:rsid w:val="008D547C"/>
    <w:rsid w:val="008E0658"/>
    <w:rsid w:val="008E12E1"/>
    <w:rsid w:val="008E442B"/>
    <w:rsid w:val="008E562D"/>
    <w:rsid w:val="008E62DC"/>
    <w:rsid w:val="008F3F19"/>
    <w:rsid w:val="008F7851"/>
    <w:rsid w:val="009027E5"/>
    <w:rsid w:val="00905BBC"/>
    <w:rsid w:val="0090616C"/>
    <w:rsid w:val="00914161"/>
    <w:rsid w:val="00915311"/>
    <w:rsid w:val="00924411"/>
    <w:rsid w:val="0092578C"/>
    <w:rsid w:val="00934807"/>
    <w:rsid w:val="00934B0F"/>
    <w:rsid w:val="00943BE8"/>
    <w:rsid w:val="00947D37"/>
    <w:rsid w:val="00950A22"/>
    <w:rsid w:val="009533B3"/>
    <w:rsid w:val="00953513"/>
    <w:rsid w:val="0095392E"/>
    <w:rsid w:val="00954EFF"/>
    <w:rsid w:val="0096230C"/>
    <w:rsid w:val="00962607"/>
    <w:rsid w:val="009638F8"/>
    <w:rsid w:val="00963EDC"/>
    <w:rsid w:val="0097339B"/>
    <w:rsid w:val="009762CC"/>
    <w:rsid w:val="0098626F"/>
    <w:rsid w:val="009935DA"/>
    <w:rsid w:val="009A24A3"/>
    <w:rsid w:val="009A2D42"/>
    <w:rsid w:val="009A44C4"/>
    <w:rsid w:val="009A5B0E"/>
    <w:rsid w:val="009B5349"/>
    <w:rsid w:val="009C05F9"/>
    <w:rsid w:val="009C59DB"/>
    <w:rsid w:val="009D18FF"/>
    <w:rsid w:val="009E148C"/>
    <w:rsid w:val="009E1A78"/>
    <w:rsid w:val="009E24D0"/>
    <w:rsid w:val="009E3367"/>
    <w:rsid w:val="009E4E76"/>
    <w:rsid w:val="009E5FFD"/>
    <w:rsid w:val="009F0641"/>
    <w:rsid w:val="009F388C"/>
    <w:rsid w:val="009F4E5F"/>
    <w:rsid w:val="00A02163"/>
    <w:rsid w:val="00A0608C"/>
    <w:rsid w:val="00A0783A"/>
    <w:rsid w:val="00A12327"/>
    <w:rsid w:val="00A15621"/>
    <w:rsid w:val="00A2219A"/>
    <w:rsid w:val="00A22A12"/>
    <w:rsid w:val="00A27CDE"/>
    <w:rsid w:val="00A30E06"/>
    <w:rsid w:val="00A32CC4"/>
    <w:rsid w:val="00A536AE"/>
    <w:rsid w:val="00A66462"/>
    <w:rsid w:val="00A7019D"/>
    <w:rsid w:val="00A718E9"/>
    <w:rsid w:val="00A72652"/>
    <w:rsid w:val="00A75E10"/>
    <w:rsid w:val="00A771F9"/>
    <w:rsid w:val="00A776BB"/>
    <w:rsid w:val="00A80D3E"/>
    <w:rsid w:val="00A82D51"/>
    <w:rsid w:val="00A83CBC"/>
    <w:rsid w:val="00A92A3D"/>
    <w:rsid w:val="00A9421D"/>
    <w:rsid w:val="00A978D5"/>
    <w:rsid w:val="00AA0356"/>
    <w:rsid w:val="00AA40A3"/>
    <w:rsid w:val="00AA479F"/>
    <w:rsid w:val="00AA4CD0"/>
    <w:rsid w:val="00AB0FE7"/>
    <w:rsid w:val="00AB3614"/>
    <w:rsid w:val="00AB4D45"/>
    <w:rsid w:val="00AB5C52"/>
    <w:rsid w:val="00AB73A3"/>
    <w:rsid w:val="00AB7E3F"/>
    <w:rsid w:val="00AC116A"/>
    <w:rsid w:val="00AC4039"/>
    <w:rsid w:val="00AD03A7"/>
    <w:rsid w:val="00AD4499"/>
    <w:rsid w:val="00AD72AA"/>
    <w:rsid w:val="00AE040E"/>
    <w:rsid w:val="00AE354F"/>
    <w:rsid w:val="00AE59BA"/>
    <w:rsid w:val="00AE6F99"/>
    <w:rsid w:val="00AF1065"/>
    <w:rsid w:val="00AF1C32"/>
    <w:rsid w:val="00AF3A17"/>
    <w:rsid w:val="00B00C2B"/>
    <w:rsid w:val="00B0722F"/>
    <w:rsid w:val="00B07590"/>
    <w:rsid w:val="00B126F3"/>
    <w:rsid w:val="00B1490D"/>
    <w:rsid w:val="00B16CF9"/>
    <w:rsid w:val="00B174ED"/>
    <w:rsid w:val="00B2323B"/>
    <w:rsid w:val="00B31038"/>
    <w:rsid w:val="00B31D01"/>
    <w:rsid w:val="00B347F2"/>
    <w:rsid w:val="00B34CB2"/>
    <w:rsid w:val="00B35EDD"/>
    <w:rsid w:val="00B41BEE"/>
    <w:rsid w:val="00B45375"/>
    <w:rsid w:val="00B510EE"/>
    <w:rsid w:val="00B51941"/>
    <w:rsid w:val="00B5611D"/>
    <w:rsid w:val="00B63C56"/>
    <w:rsid w:val="00B64CBF"/>
    <w:rsid w:val="00B73422"/>
    <w:rsid w:val="00B73EA4"/>
    <w:rsid w:val="00B8215D"/>
    <w:rsid w:val="00B90541"/>
    <w:rsid w:val="00B90B2E"/>
    <w:rsid w:val="00B96B5A"/>
    <w:rsid w:val="00BA0311"/>
    <w:rsid w:val="00BA4783"/>
    <w:rsid w:val="00BA5A1F"/>
    <w:rsid w:val="00BA69FB"/>
    <w:rsid w:val="00BA6F12"/>
    <w:rsid w:val="00BB5155"/>
    <w:rsid w:val="00BC29F4"/>
    <w:rsid w:val="00BC5D6F"/>
    <w:rsid w:val="00BC6F27"/>
    <w:rsid w:val="00BD0B49"/>
    <w:rsid w:val="00BD195B"/>
    <w:rsid w:val="00BD5B02"/>
    <w:rsid w:val="00BE5C1D"/>
    <w:rsid w:val="00BF1D1D"/>
    <w:rsid w:val="00BF5489"/>
    <w:rsid w:val="00BF5CE6"/>
    <w:rsid w:val="00BF6D36"/>
    <w:rsid w:val="00BF71F4"/>
    <w:rsid w:val="00C05E71"/>
    <w:rsid w:val="00C1022E"/>
    <w:rsid w:val="00C152FD"/>
    <w:rsid w:val="00C20184"/>
    <w:rsid w:val="00C22C2F"/>
    <w:rsid w:val="00C22DA6"/>
    <w:rsid w:val="00C25073"/>
    <w:rsid w:val="00C43374"/>
    <w:rsid w:val="00C463C2"/>
    <w:rsid w:val="00C51079"/>
    <w:rsid w:val="00C51416"/>
    <w:rsid w:val="00C56943"/>
    <w:rsid w:val="00C6360C"/>
    <w:rsid w:val="00C64BC2"/>
    <w:rsid w:val="00C66C69"/>
    <w:rsid w:val="00C74AB3"/>
    <w:rsid w:val="00C8127F"/>
    <w:rsid w:val="00C8242B"/>
    <w:rsid w:val="00C825E7"/>
    <w:rsid w:val="00C841B6"/>
    <w:rsid w:val="00C91BDE"/>
    <w:rsid w:val="00CA12E7"/>
    <w:rsid w:val="00CA4816"/>
    <w:rsid w:val="00CA4CDA"/>
    <w:rsid w:val="00CB04C1"/>
    <w:rsid w:val="00CB6C1D"/>
    <w:rsid w:val="00CC2266"/>
    <w:rsid w:val="00CC49D7"/>
    <w:rsid w:val="00CC5209"/>
    <w:rsid w:val="00CC5F04"/>
    <w:rsid w:val="00CC6C70"/>
    <w:rsid w:val="00CD200E"/>
    <w:rsid w:val="00CD2A0D"/>
    <w:rsid w:val="00CD42EE"/>
    <w:rsid w:val="00CD6932"/>
    <w:rsid w:val="00CD6BED"/>
    <w:rsid w:val="00CD7207"/>
    <w:rsid w:val="00D0567D"/>
    <w:rsid w:val="00D05737"/>
    <w:rsid w:val="00D074DD"/>
    <w:rsid w:val="00D11D30"/>
    <w:rsid w:val="00D1453B"/>
    <w:rsid w:val="00D16FFD"/>
    <w:rsid w:val="00D17529"/>
    <w:rsid w:val="00D20EB4"/>
    <w:rsid w:val="00D24408"/>
    <w:rsid w:val="00D304E5"/>
    <w:rsid w:val="00D32EF7"/>
    <w:rsid w:val="00D33393"/>
    <w:rsid w:val="00D40195"/>
    <w:rsid w:val="00D4345F"/>
    <w:rsid w:val="00D44576"/>
    <w:rsid w:val="00D4506D"/>
    <w:rsid w:val="00D451C9"/>
    <w:rsid w:val="00D45B4F"/>
    <w:rsid w:val="00D4628B"/>
    <w:rsid w:val="00D46307"/>
    <w:rsid w:val="00D502F7"/>
    <w:rsid w:val="00D57743"/>
    <w:rsid w:val="00D6138B"/>
    <w:rsid w:val="00D61555"/>
    <w:rsid w:val="00D6554E"/>
    <w:rsid w:val="00D660EC"/>
    <w:rsid w:val="00D6702E"/>
    <w:rsid w:val="00D67D5A"/>
    <w:rsid w:val="00D712FE"/>
    <w:rsid w:val="00D727DB"/>
    <w:rsid w:val="00D80989"/>
    <w:rsid w:val="00D813BA"/>
    <w:rsid w:val="00D83FEF"/>
    <w:rsid w:val="00D86561"/>
    <w:rsid w:val="00D94DCD"/>
    <w:rsid w:val="00D969BB"/>
    <w:rsid w:val="00DA10EA"/>
    <w:rsid w:val="00DA1365"/>
    <w:rsid w:val="00DA1E6E"/>
    <w:rsid w:val="00DA73DC"/>
    <w:rsid w:val="00DB7AD7"/>
    <w:rsid w:val="00DC7EB9"/>
    <w:rsid w:val="00DD03E6"/>
    <w:rsid w:val="00DD0775"/>
    <w:rsid w:val="00DD15CC"/>
    <w:rsid w:val="00DD2137"/>
    <w:rsid w:val="00DD3ABE"/>
    <w:rsid w:val="00DE41D6"/>
    <w:rsid w:val="00DE7F37"/>
    <w:rsid w:val="00DF627D"/>
    <w:rsid w:val="00E00CBF"/>
    <w:rsid w:val="00E02CA4"/>
    <w:rsid w:val="00E0477C"/>
    <w:rsid w:val="00E07E86"/>
    <w:rsid w:val="00E1133D"/>
    <w:rsid w:val="00E15876"/>
    <w:rsid w:val="00E16D66"/>
    <w:rsid w:val="00E21BC8"/>
    <w:rsid w:val="00E26082"/>
    <w:rsid w:val="00E265A9"/>
    <w:rsid w:val="00E33CC2"/>
    <w:rsid w:val="00E45CE7"/>
    <w:rsid w:val="00E475FB"/>
    <w:rsid w:val="00E47D3A"/>
    <w:rsid w:val="00E51D92"/>
    <w:rsid w:val="00E621A1"/>
    <w:rsid w:val="00E6580F"/>
    <w:rsid w:val="00E67699"/>
    <w:rsid w:val="00E67DE2"/>
    <w:rsid w:val="00E70205"/>
    <w:rsid w:val="00E717B6"/>
    <w:rsid w:val="00E760C6"/>
    <w:rsid w:val="00E81316"/>
    <w:rsid w:val="00E83DBD"/>
    <w:rsid w:val="00E86083"/>
    <w:rsid w:val="00E8738F"/>
    <w:rsid w:val="00E945C6"/>
    <w:rsid w:val="00E96779"/>
    <w:rsid w:val="00E96D55"/>
    <w:rsid w:val="00E974D1"/>
    <w:rsid w:val="00EA01FE"/>
    <w:rsid w:val="00EA380E"/>
    <w:rsid w:val="00EC3925"/>
    <w:rsid w:val="00EC771C"/>
    <w:rsid w:val="00ED286F"/>
    <w:rsid w:val="00EE0A3F"/>
    <w:rsid w:val="00EE7491"/>
    <w:rsid w:val="00EF2646"/>
    <w:rsid w:val="00EF653E"/>
    <w:rsid w:val="00EF6DFC"/>
    <w:rsid w:val="00F05CBA"/>
    <w:rsid w:val="00F1081A"/>
    <w:rsid w:val="00F1349A"/>
    <w:rsid w:val="00F214A3"/>
    <w:rsid w:val="00F300FA"/>
    <w:rsid w:val="00F30208"/>
    <w:rsid w:val="00F3121F"/>
    <w:rsid w:val="00F33AA3"/>
    <w:rsid w:val="00F34126"/>
    <w:rsid w:val="00F34F00"/>
    <w:rsid w:val="00F40D38"/>
    <w:rsid w:val="00F4327F"/>
    <w:rsid w:val="00F44A67"/>
    <w:rsid w:val="00F461B4"/>
    <w:rsid w:val="00F472C1"/>
    <w:rsid w:val="00F52EFA"/>
    <w:rsid w:val="00F5768C"/>
    <w:rsid w:val="00F57897"/>
    <w:rsid w:val="00F613AE"/>
    <w:rsid w:val="00F62674"/>
    <w:rsid w:val="00F637DF"/>
    <w:rsid w:val="00F66096"/>
    <w:rsid w:val="00F83774"/>
    <w:rsid w:val="00F90FD3"/>
    <w:rsid w:val="00F93595"/>
    <w:rsid w:val="00FA2158"/>
    <w:rsid w:val="00FB7C19"/>
    <w:rsid w:val="00FC7ED6"/>
    <w:rsid w:val="00FD00C3"/>
    <w:rsid w:val="00FD5C5F"/>
    <w:rsid w:val="00FD75FE"/>
    <w:rsid w:val="00FE1DD4"/>
    <w:rsid w:val="00FE2DBD"/>
    <w:rsid w:val="00FE3C1D"/>
    <w:rsid w:val="00FF11A4"/>
    <w:rsid w:val="00FF2EC7"/>
    <w:rsid w:val="00FF7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BBDB3"/>
  <w15:chartTrackingRefBased/>
  <w15:docId w15:val="{F91ACDF2-7CBD-482A-AE47-BB88AE630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locked="0" w:semiHidden="1" w:uiPriority="0" w:unhideWhenUsed="1" w:qFormat="1"/>
    <w:lsdException w:name="footer" w:locked="0" w:semiHidden="1" w:uiPriority="0" w:unhideWhenUsed="1" w:qFormat="1"/>
    <w:lsdException w:name="index heading" w:semiHidden="1" w:unhideWhenUsed="1"/>
    <w:lsdException w:name="caption" w:locked="0"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22" w:qFormat="1"/>
    <w:lsdException w:name="Emphasis" w:locked="0"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locked="0" w:uiPriority="33" w:qFormat="1"/>
    <w:lsdException w:name="Bibliography" w:locked="0"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207020"/>
    <w:pPr>
      <w:suppressLineNumbers/>
      <w:spacing w:after="119" w:line="336" w:lineRule="auto"/>
    </w:pPr>
  </w:style>
  <w:style w:type="paragraph" w:styleId="berschrift1">
    <w:name w:val="heading 1"/>
    <w:basedOn w:val="Inhaltsverzeichnisberschrift"/>
    <w:next w:val="Standard"/>
    <w:link w:val="berschrift1Zchn"/>
    <w:uiPriority w:val="9"/>
    <w:qFormat/>
    <w:rsid w:val="002729A7"/>
    <w:pPr>
      <w:keepNext/>
      <w:numPr>
        <w:numId w:val="1"/>
      </w:numPr>
      <w:tabs>
        <w:tab w:val="left" w:pos="720"/>
        <w:tab w:val="left" w:pos="902"/>
        <w:tab w:val="left" w:pos="1077"/>
      </w:tabs>
      <w:spacing w:line="288" w:lineRule="auto"/>
      <w:outlineLvl w:val="0"/>
    </w:pPr>
    <w:rPr>
      <w:b/>
    </w:rPr>
  </w:style>
  <w:style w:type="paragraph" w:styleId="berschrift2">
    <w:name w:val="heading 2"/>
    <w:basedOn w:val="Standard"/>
    <w:next w:val="Standard"/>
    <w:link w:val="berschrift2Zchn"/>
    <w:uiPriority w:val="9"/>
    <w:unhideWhenUsed/>
    <w:qFormat/>
    <w:rsid w:val="0071190A"/>
    <w:pPr>
      <w:keepNext/>
      <w:numPr>
        <w:ilvl w:val="1"/>
        <w:numId w:val="1"/>
      </w:numPr>
      <w:tabs>
        <w:tab w:val="left" w:pos="720"/>
        <w:tab w:val="left" w:pos="902"/>
        <w:tab w:val="left" w:pos="1077"/>
      </w:tabs>
      <w:spacing w:before="198" w:line="288" w:lineRule="auto"/>
      <w:outlineLvl w:val="1"/>
    </w:pPr>
    <w:rPr>
      <w:b/>
      <w:sz w:val="32"/>
    </w:rPr>
  </w:style>
  <w:style w:type="paragraph" w:styleId="berschrift3">
    <w:name w:val="heading 3"/>
    <w:basedOn w:val="Standard"/>
    <w:next w:val="Standard"/>
    <w:link w:val="berschrift3Zchn"/>
    <w:uiPriority w:val="9"/>
    <w:unhideWhenUsed/>
    <w:qFormat/>
    <w:rsid w:val="00B45375"/>
    <w:pPr>
      <w:keepNext/>
      <w:keepLines/>
      <w:numPr>
        <w:ilvl w:val="2"/>
        <w:numId w:val="1"/>
      </w:numPr>
      <w:tabs>
        <w:tab w:val="left" w:pos="720"/>
        <w:tab w:val="left" w:pos="902"/>
        <w:tab w:val="left" w:pos="1077"/>
      </w:tabs>
      <w:spacing w:before="372" w:after="279" w:line="312" w:lineRule="auto"/>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locked/>
    <w:rsid w:val="00D80989"/>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locked/>
    <w:rsid w:val="00D8098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locked/>
    <w:rsid w:val="00D8098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locked/>
    <w:rsid w:val="00D8098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locked/>
    <w:rsid w:val="00D8098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locked/>
    <w:rsid w:val="00D8098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EC771C"/>
    <w:pPr>
      <w:spacing w:before="8072"/>
    </w:pPr>
  </w:style>
  <w:style w:type="paragraph" w:customStyle="1" w:styleId="Abbildungsindexzentriert">
    <w:name w:val="Abbildungsindex zentriert"/>
    <w:basedOn w:val="Standard"/>
    <w:link w:val="AbbildungsindexzentriertZchn"/>
    <w:qFormat/>
    <w:rsid w:val="00D16FFD"/>
    <w:pPr>
      <w:keepLines/>
      <w:jc w:val="center"/>
    </w:pPr>
    <w:rPr>
      <w:sz w:val="20"/>
      <w:szCs w:val="20"/>
    </w:rPr>
  </w:style>
  <w:style w:type="paragraph" w:customStyle="1" w:styleId="Inhaltsverzeichnisberschrift">
    <w:name w:val="Inhaltsverzeichnis Überschrift"/>
    <w:basedOn w:val="Standard"/>
    <w:link w:val="InhaltsverzeichnisberschriftZchn"/>
    <w:qFormat/>
    <w:rsid w:val="0071190A"/>
    <w:pPr>
      <w:spacing w:before="238"/>
    </w:pPr>
    <w:rPr>
      <w:sz w:val="36"/>
      <w:szCs w:val="36"/>
    </w:rPr>
  </w:style>
  <w:style w:type="paragraph" w:styleId="Untertitel">
    <w:name w:val="Subtitle"/>
    <w:basedOn w:val="Standard"/>
    <w:next w:val="Standard"/>
    <w:link w:val="UntertitelZchn"/>
    <w:qFormat/>
    <w:rsid w:val="00B51941"/>
    <w:pPr>
      <w:spacing w:before="62"/>
    </w:pPr>
    <w:rPr>
      <w:sz w:val="36"/>
    </w:rPr>
  </w:style>
  <w:style w:type="character" w:customStyle="1" w:styleId="AutorenangabeErsteSeiteZchn">
    <w:name w:val="Autorenangabe Erste Seite Zchn"/>
    <w:basedOn w:val="Absatz-Standardschriftart"/>
    <w:link w:val="AutorenangabeErsteSeite"/>
    <w:rsid w:val="00EC771C"/>
  </w:style>
  <w:style w:type="character" w:customStyle="1" w:styleId="UntertitelZchn">
    <w:name w:val="Untertitel Zchn"/>
    <w:basedOn w:val="Absatz-Standardschriftart"/>
    <w:link w:val="Untertitel"/>
    <w:rsid w:val="00B51941"/>
    <w:rPr>
      <w:sz w:val="36"/>
    </w:rPr>
  </w:style>
  <w:style w:type="character" w:customStyle="1" w:styleId="berschrift1Zchn">
    <w:name w:val="Überschrift 1 Zchn"/>
    <w:basedOn w:val="Absatz-Standardschriftart"/>
    <w:link w:val="berschrift1"/>
    <w:uiPriority w:val="9"/>
    <w:rsid w:val="002729A7"/>
    <w:rPr>
      <w:b/>
      <w:sz w:val="36"/>
      <w:szCs w:val="36"/>
    </w:rPr>
  </w:style>
  <w:style w:type="character" w:customStyle="1" w:styleId="InhaltsverzeichnisberschriftZchn">
    <w:name w:val="Inhaltsverzeichnis Überschrift Zchn"/>
    <w:basedOn w:val="Absatz-Standardschriftart"/>
    <w:link w:val="Inhaltsverzeichnisberschrift"/>
    <w:rsid w:val="0071190A"/>
    <w:rPr>
      <w:sz w:val="36"/>
      <w:szCs w:val="36"/>
    </w:rPr>
  </w:style>
  <w:style w:type="paragraph" w:styleId="Titel">
    <w:name w:val="Title"/>
    <w:basedOn w:val="Standard"/>
    <w:next w:val="Standard"/>
    <w:link w:val="TitelZchn"/>
    <w:autoRedefine/>
    <w:qFormat/>
    <w:rsid w:val="00EC771C"/>
    <w:pPr>
      <w:suppressAutoHyphens/>
      <w:spacing w:before="480"/>
      <w:ind w:right="-397"/>
    </w:pPr>
    <w:rPr>
      <w:rFonts w:cs="Times New Roman"/>
      <w:b/>
      <w:sz w:val="44"/>
      <w:szCs w:val="14"/>
    </w:rPr>
  </w:style>
  <w:style w:type="character" w:customStyle="1" w:styleId="TitelZchn">
    <w:name w:val="Titel Zchn"/>
    <w:basedOn w:val="Absatz-Standardschriftart"/>
    <w:link w:val="Titel"/>
    <w:rsid w:val="00EC771C"/>
    <w:rPr>
      <w:rFonts w:cs="Times New Roman"/>
      <w:b/>
      <w:sz w:val="44"/>
      <w:szCs w:val="14"/>
    </w:rPr>
  </w:style>
  <w:style w:type="character" w:customStyle="1" w:styleId="berschrift2Zchn">
    <w:name w:val="Überschrift 2 Zchn"/>
    <w:basedOn w:val="Absatz-Standardschriftart"/>
    <w:link w:val="berschrift2"/>
    <w:uiPriority w:val="9"/>
    <w:rsid w:val="0071190A"/>
    <w:rPr>
      <w:b/>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entriertZchn">
    <w:name w:val="Abbildungsindex zentriert Zchn"/>
    <w:basedOn w:val="TextkrperzentriertZchn"/>
    <w:link w:val="Abbildungsindexzentriert"/>
    <w:rsid w:val="00D16FFD"/>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B45375"/>
    <w:rPr>
      <w:rFonts w:eastAsiaTheme="majorEastAsi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locked/>
    <w:rsid w:val="00A83CBC"/>
    <w:pPr>
      <w:numPr>
        <w:numId w:val="3"/>
      </w:numPr>
    </w:pPr>
  </w:style>
  <w:style w:type="paragraph" w:styleId="Textkrper">
    <w:name w:val="Body Text"/>
    <w:basedOn w:val="Standard"/>
    <w:link w:val="TextkrperZchn"/>
    <w:uiPriority w:val="99"/>
    <w:semiHidden/>
    <w:unhideWhenUsed/>
    <w:locked/>
    <w:rsid w:val="000E5416"/>
    <w:pPr>
      <w:spacing w:after="120"/>
    </w:pPr>
  </w:style>
  <w:style w:type="character" w:customStyle="1" w:styleId="TextkrperZchn">
    <w:name w:val="Textkörper Zchn"/>
    <w:basedOn w:val="Absatz-Standardschriftart"/>
    <w:link w:val="Textkrper"/>
    <w:uiPriority w:val="99"/>
    <w:semiHidden/>
    <w:rsid w:val="000E5416"/>
    <w:rPr>
      <w:rFonts w:ascii="Gudea" w:hAnsi="Gudea"/>
    </w:rPr>
  </w:style>
  <w:style w:type="character" w:styleId="Hyperlink">
    <w:name w:val="Hyperlink"/>
    <w:uiPriority w:val="99"/>
    <w:qFormat/>
    <w:rsid w:val="00F637DF"/>
    <w:rPr>
      <w:rFonts w:ascii="Arial" w:hAnsi="Arial"/>
      <w:color w:val="000080"/>
      <w:u w:val="single"/>
    </w:rPr>
  </w:style>
  <w:style w:type="character" w:styleId="Fett">
    <w:name w:val="Strong"/>
    <w:basedOn w:val="Absatz-Standardschriftart"/>
    <w:uiPriority w:val="22"/>
    <w:qFormat/>
    <w:rsid w:val="00B41BEE"/>
    <w:rPr>
      <w:b/>
      <w:bCs/>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semiHidden/>
    <w:unhideWhenUsed/>
    <w:locked/>
    <w:rsid w:val="00263F44"/>
  </w:style>
  <w:style w:type="paragraph" w:customStyle="1" w:styleId="TextkrpermitZeilenummern">
    <w:name w:val="Textkörper mit Zeilenummern"/>
    <w:basedOn w:val="Standard"/>
    <w:link w:val="TextkrpermitZeilenummernZchn"/>
    <w:rsid w:val="009E24D0"/>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Standard"/>
    <w:link w:val="KopfzeileQuerformatZchn"/>
    <w:qFormat/>
    <w:rsid w:val="00B07590"/>
    <w:pPr>
      <w:tabs>
        <w:tab w:val="center" w:pos="7258"/>
        <w:tab w:val="right" w:pos="15349"/>
      </w:tabs>
      <w:spacing w:after="372"/>
      <w:ind w:left="-743" w:right="-743"/>
    </w:pPr>
  </w:style>
  <w:style w:type="character" w:customStyle="1" w:styleId="TextkrpermitZeilenummernZchn">
    <w:name w:val="Textkörper mit Zeilenummern Zchn"/>
    <w:basedOn w:val="Absatz-Standardschriftart"/>
    <w:link w:val="TextkrpermitZeilenummern"/>
    <w:rsid w:val="009E24D0"/>
    <w:rPr>
      <w:rFonts w:eastAsia="Gudea" w:cs="Gudea"/>
      <w:kern w:val="3"/>
      <w:lang w:eastAsia="zh-CN" w:bidi="hi-IN"/>
    </w:rPr>
  </w:style>
  <w:style w:type="numbering" w:customStyle="1" w:styleId="NummerierteListe1230">
    <w:name w:val="Nummerierte Liste_123"/>
    <w:basedOn w:val="KeineListe"/>
    <w:rsid w:val="00E81316"/>
    <w:pPr>
      <w:numPr>
        <w:numId w:val="10"/>
      </w:numPr>
    </w:pPr>
  </w:style>
  <w:style w:type="character" w:styleId="BesuchterLink">
    <w:name w:val="FollowedHyperlink"/>
    <w:basedOn w:val="Absatz-Standardschriftart"/>
    <w:uiPriority w:val="99"/>
    <w:semiHidden/>
    <w:unhideWhenUsed/>
    <w:locked/>
    <w:rsid w:val="00E621A1"/>
    <w:rPr>
      <w:color w:val="800080" w:themeColor="followedHyperlink"/>
      <w:u w:val="single"/>
    </w:rPr>
  </w:style>
  <w:style w:type="numbering" w:customStyle="1" w:styleId="CheckboxenalsListe">
    <w:name w:val="Checkboxen als Liste "/>
    <w:basedOn w:val="KeineListe"/>
    <w:rsid w:val="001474C2"/>
    <w:pPr>
      <w:numPr>
        <w:numId w:val="2"/>
      </w:numPr>
    </w:pPr>
  </w:style>
  <w:style w:type="paragraph" w:customStyle="1" w:styleId="AufzhlungszeichenPunkt">
    <w:name w:val="Aufzählungszeichen Punkt"/>
    <w:basedOn w:val="Standard"/>
    <w:link w:val="AufzhlungszeichenPunktZchn"/>
    <w:qFormat/>
    <w:rsid w:val="005E00E8"/>
    <w:pPr>
      <w:numPr>
        <w:numId w:val="6"/>
      </w:numPr>
      <w:contextualSpacing/>
    </w:pPr>
  </w:style>
  <w:style w:type="paragraph" w:customStyle="1" w:styleId="Nummerierungabc">
    <w:name w:val="Nummerierung abc"/>
    <w:basedOn w:val="Listenabsatz"/>
    <w:link w:val="NummerierungabcZchn"/>
    <w:qFormat/>
    <w:rsid w:val="005D2BC5"/>
    <w:pPr>
      <w:numPr>
        <w:numId w:val="4"/>
      </w:numPr>
    </w:pPr>
  </w:style>
  <w:style w:type="paragraph" w:customStyle="1" w:styleId="NummerierteListe123">
    <w:name w:val="Nummerierte Liste 123"/>
    <w:basedOn w:val="Listenabsatz"/>
    <w:rsid w:val="00762D3F"/>
    <w:pPr>
      <w:numPr>
        <w:numId w:val="9"/>
      </w:numPr>
    </w:pPr>
  </w:style>
  <w:style w:type="character" w:customStyle="1" w:styleId="AufzhlungszeichenPunktZchn">
    <w:name w:val="Aufzählungszeichen Punkt Zchn"/>
    <w:basedOn w:val="Absatz-Standardschriftart"/>
    <w:link w:val="AufzhlungszeichenPunkt"/>
    <w:rsid w:val="00210D03"/>
  </w:style>
  <w:style w:type="paragraph" w:customStyle="1" w:styleId="CheckboxenalsListe0">
    <w:name w:val="Checkboxen als Liste"/>
    <w:basedOn w:val="Listenabsatz"/>
    <w:link w:val="CheckboxenalsListeZchn"/>
    <w:qFormat/>
    <w:rsid w:val="005D2BC5"/>
    <w:pPr>
      <w:numPr>
        <w:numId w:val="5"/>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BB5155"/>
    <w:pPr>
      <w:spacing w:before="113" w:after="113"/>
      <w:ind w:left="113"/>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160CAC"/>
    <w:pPr>
      <w:spacing w:before="113" w:after="113"/>
      <w:ind w:left="113"/>
      <w:textboxTightWrap w:val="allLines"/>
    </w:pPr>
    <w:rPr>
      <w:color w:val="000000"/>
    </w:rPr>
  </w:style>
  <w:style w:type="character" w:customStyle="1" w:styleId="Internetverknpfung">
    <w:name w:val="Internetverknüpfung"/>
    <w:basedOn w:val="Hyperlink"/>
    <w:uiPriority w:val="1"/>
    <w:qFormat/>
    <w:locked/>
    <w:rsid w:val="00282513"/>
    <w:rPr>
      <w:rFonts w:ascii="Gudea" w:hAnsi="Gudea"/>
      <w:color w:val="000080"/>
      <w:u w:val="single"/>
    </w:rPr>
  </w:style>
  <w:style w:type="paragraph" w:styleId="Funotentext">
    <w:name w:val="footnote text"/>
    <w:basedOn w:val="Standard"/>
    <w:link w:val="FunotentextZchn"/>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rsid w:val="00E83DBD"/>
    <w:rPr>
      <w:rFonts w:ascii="Gudea" w:hAnsi="Gudea"/>
      <w:sz w:val="20"/>
      <w:szCs w:val="20"/>
    </w:rPr>
  </w:style>
  <w:style w:type="character" w:styleId="Funotenzeichen">
    <w:name w:val="footnote reference"/>
    <w:basedOn w:val="Absatz-Standardschriftart"/>
    <w:unhideWhenUsed/>
    <w:qFormat/>
    <w:rsid w:val="008B5BD4"/>
    <w:rPr>
      <w:vertAlign w:val="superscript"/>
    </w:rPr>
  </w:style>
  <w:style w:type="paragraph" w:styleId="Beschriftung">
    <w:name w:val="caption"/>
    <w:basedOn w:val="Abbildungsindexzentriert"/>
    <w:next w:val="Standard"/>
    <w:uiPriority w:val="35"/>
    <w:unhideWhenUsed/>
    <w:qFormat/>
    <w:rsid w:val="00573E4F"/>
  </w:style>
  <w:style w:type="paragraph" w:customStyle="1" w:styleId="Abbildungsindexlinlsbndig">
    <w:name w:val="Abbildungsindex linlsbündig"/>
    <w:basedOn w:val="Abbildungsindexzentriert"/>
    <w:link w:val="AbbildungsindexlinlsbndigZchn"/>
    <w:qFormat/>
    <w:locked/>
    <w:rsid w:val="00E8738F"/>
    <w:pPr>
      <w:jc w:val="left"/>
    </w:pPr>
  </w:style>
  <w:style w:type="paragraph" w:styleId="Kopfzeile">
    <w:name w:val="header"/>
    <w:basedOn w:val="Standard"/>
    <w:link w:val="KopfzeileZchn"/>
    <w:unhideWhenUsed/>
    <w:qFormat/>
    <w:rsid w:val="00EA01FE"/>
    <w:pPr>
      <w:tabs>
        <w:tab w:val="left" w:pos="5103"/>
        <w:tab w:val="right" w:pos="10065"/>
      </w:tabs>
      <w:spacing w:after="284"/>
    </w:pPr>
    <w:rPr>
      <w:sz w:val="20"/>
    </w:rPr>
  </w:style>
  <w:style w:type="character" w:customStyle="1" w:styleId="AbbildungsindexlinlsbndigZchn">
    <w:name w:val="Abbildungsindex linlsbündig Zchn"/>
    <w:basedOn w:val="AbbildungsindexzentriertZchn"/>
    <w:link w:val="Abbildungsindexlinlsbndig"/>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EA01FE"/>
    <w:rPr>
      <w:sz w:val="20"/>
    </w:rPr>
  </w:style>
  <w:style w:type="paragraph" w:styleId="Fuzeile">
    <w:name w:val="footer"/>
    <w:basedOn w:val="Standard"/>
    <w:link w:val="FuzeileZchn"/>
    <w:unhideWhenUsed/>
    <w:qFormat/>
    <w:rsid w:val="00E02CA4"/>
    <w:pPr>
      <w:tabs>
        <w:tab w:val="center" w:pos="4508"/>
        <w:tab w:val="right" w:pos="10047"/>
      </w:tabs>
      <w:spacing w:after="0" w:line="240" w:lineRule="auto"/>
      <w:ind w:left="-1117" w:right="-743"/>
    </w:pPr>
    <w:rPr>
      <w:sz w:val="20"/>
    </w:rPr>
  </w:style>
  <w:style w:type="character" w:customStyle="1" w:styleId="FuzeileZchn">
    <w:name w:val="Fußzeile Zchn"/>
    <w:basedOn w:val="Absatz-Standardschriftart"/>
    <w:link w:val="Fuzeile"/>
    <w:rsid w:val="00E02CA4"/>
    <w:rPr>
      <w:sz w:val="20"/>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lock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lock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4159D5"/>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4159D5"/>
    <w:rPr>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BB5155"/>
    <w:rPr>
      <w:b/>
    </w:rPr>
  </w:style>
  <w:style w:type="paragraph" w:customStyle="1" w:styleId="TabellenZeilenberschrift">
    <w:name w:val="TabellenZeilenÜberschrift"/>
    <w:basedOn w:val="Tabelleninhalt"/>
    <w:link w:val="TabellenZeilenberschriftZchn"/>
    <w:qFormat/>
    <w:rsid w:val="007633FC"/>
    <w:rPr>
      <w:b/>
    </w:rPr>
  </w:style>
  <w:style w:type="character" w:customStyle="1" w:styleId="TabelleninhaltZchn">
    <w:name w:val="Tabelleninhalt Zchn"/>
    <w:basedOn w:val="Absatz-Standardschriftart"/>
    <w:link w:val="Tabelleninhalt"/>
    <w:rsid w:val="00160CAC"/>
    <w:rPr>
      <w:color w:val="000000"/>
    </w:rPr>
  </w:style>
  <w:style w:type="character" w:customStyle="1" w:styleId="TabellenZeilenberschriftZchn">
    <w:name w:val="TabellenZeilenÜberschrift Zchn"/>
    <w:basedOn w:val="TabelleninhaltZchn"/>
    <w:link w:val="TabellenZeilenberschrift"/>
    <w:rsid w:val="007633FC"/>
    <w:rPr>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table" w:styleId="Tabellenraster">
    <w:name w:val="Table Grid"/>
    <w:basedOn w:val="NormaleTabelle"/>
    <w:uiPriority w:val="5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locked/>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character" w:customStyle="1" w:styleId="EnglischesWort">
    <w:name w:val="Englisches Wort"/>
    <w:basedOn w:val="Absatz-Standardschriftart"/>
    <w:uiPriority w:val="1"/>
    <w:qFormat/>
    <w:rsid w:val="00F4327F"/>
    <w:rPr>
      <w:lang w:val="en-GB"/>
    </w:rPr>
  </w:style>
  <w:style w:type="paragraph" w:styleId="Verzeichnis1">
    <w:name w:val="toc 1"/>
    <w:basedOn w:val="Standard"/>
    <w:next w:val="Standard"/>
    <w:autoRedefine/>
    <w:uiPriority w:val="39"/>
    <w:unhideWhenUsed/>
    <w:rsid w:val="00160CAC"/>
    <w:pPr>
      <w:tabs>
        <w:tab w:val="left" w:pos="480"/>
        <w:tab w:val="right" w:leader="dot" w:pos="9645"/>
      </w:tabs>
      <w:spacing w:after="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locked/>
    <w:rsid w:val="002C5AF4"/>
    <w:rPr>
      <w:color w:val="808080"/>
    </w:rPr>
  </w:style>
  <w:style w:type="paragraph" w:customStyle="1" w:styleId="TextkrpermitLeerraumunten">
    <w:name w:val="Textkörper mit Leerraum unten"/>
    <w:basedOn w:val="Standard"/>
    <w:link w:val="TextkrpermitLeerraumuntenZchn"/>
    <w:qFormat/>
    <w:rsid w:val="00063727"/>
    <w:pPr>
      <w:spacing w:after="1701"/>
    </w:pPr>
  </w:style>
  <w:style w:type="character" w:customStyle="1" w:styleId="KopfzeileQuerformatZchn">
    <w:name w:val="KopfzeileQuerformat Zchn"/>
    <w:basedOn w:val="KopfzeileZchn"/>
    <w:link w:val="KopfzeileQuerformat"/>
    <w:rsid w:val="00AB7E3F"/>
    <w:rPr>
      <w:sz w:val="20"/>
    </w:rPr>
  </w:style>
  <w:style w:type="character" w:customStyle="1" w:styleId="TextkrpermitLeerraumuntenZchn">
    <w:name w:val="Textkörper mit Leerraum unten Zchn"/>
    <w:basedOn w:val="Absatz-Standardschriftart"/>
    <w:link w:val="TextkrpermitLeerraumunten"/>
    <w:rsid w:val="00063727"/>
  </w:style>
  <w:style w:type="character" w:customStyle="1" w:styleId="Kursiv-Text">
    <w:name w:val="Kursiv-Text"/>
    <w:basedOn w:val="Absatz-Standardschriftart"/>
    <w:uiPriority w:val="1"/>
    <w:qFormat/>
    <w:rsid w:val="00D727DB"/>
    <w:rPr>
      <w:i/>
    </w:rPr>
  </w:style>
  <w:style w:type="paragraph" w:customStyle="1" w:styleId="FuzeileQuerformat">
    <w:name w:val="FußzeileQuerformat"/>
    <w:basedOn w:val="KopfzeileQuerformat"/>
    <w:link w:val="FuzeileQuerformatZchn"/>
    <w:qFormat/>
    <w:rsid w:val="00AB7E3F"/>
    <w:pPr>
      <w:spacing w:after="0"/>
    </w:pPr>
    <w:rPr>
      <w:sz w:val="20"/>
      <w:szCs w:val="20"/>
    </w:rPr>
  </w:style>
  <w:style w:type="character" w:customStyle="1" w:styleId="FuzeileQuerformatZchn">
    <w:name w:val="FußzeileQuerformat Zchn"/>
    <w:basedOn w:val="KopfzeileQuerformatZchn"/>
    <w:link w:val="FuzeileQuerformat"/>
    <w:rsid w:val="00AB7E3F"/>
    <w:rPr>
      <w:sz w:val="20"/>
      <w:szCs w:val="20"/>
    </w:rPr>
  </w:style>
  <w:style w:type="character" w:customStyle="1" w:styleId="NichtaufgelsteErwhnung1">
    <w:name w:val="Nicht aufgelöste Erwähnung1"/>
    <w:basedOn w:val="Absatz-Standardschriftart"/>
    <w:uiPriority w:val="99"/>
    <w:semiHidden/>
    <w:unhideWhenUsed/>
    <w:locked/>
    <w:rsid w:val="00135C29"/>
    <w:rPr>
      <w:color w:val="605E5C"/>
      <w:shd w:val="clear" w:color="auto" w:fill="E1DFDD"/>
    </w:rPr>
  </w:style>
  <w:style w:type="paragraph" w:styleId="StandardWeb">
    <w:name w:val="Normal (Web)"/>
    <w:basedOn w:val="Standard"/>
    <w:uiPriority w:val="99"/>
    <w:semiHidden/>
    <w:unhideWhenUsed/>
    <w:locked/>
    <w:rsid w:val="00543366"/>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customStyle="1" w:styleId="Betont-rckgngigmachen">
    <w:name w:val="Betont - rückgängig machen"/>
    <w:basedOn w:val="BetontKursiv"/>
    <w:qFormat/>
    <w:rsid w:val="00606359"/>
    <w:rPr>
      <w:i w:val="0"/>
    </w:rPr>
  </w:style>
  <w:style w:type="character" w:customStyle="1" w:styleId="BetontFett">
    <w:name w:val="Betont Fett"/>
    <w:basedOn w:val="Absatz-Standardschriftart"/>
    <w:uiPriority w:val="1"/>
    <w:qFormat/>
    <w:rsid w:val="00A72652"/>
    <w:rPr>
      <w:b/>
    </w:rPr>
  </w:style>
  <w:style w:type="paragraph" w:customStyle="1" w:styleId="KopfzeileTitelblatt">
    <w:name w:val="Kopfzeile Titelblatt"/>
    <w:basedOn w:val="Kopfzeile"/>
    <w:qFormat/>
    <w:rsid w:val="008A7D04"/>
    <w:pPr>
      <w:ind w:left="-372"/>
    </w:pPr>
    <w:rPr>
      <w:noProof/>
      <w:lang w:eastAsia="de-DE"/>
    </w:rPr>
  </w:style>
  <w:style w:type="paragraph" w:customStyle="1" w:styleId="FuzeileTitelblatt">
    <w:name w:val="Fußzeile Titelblatt"/>
    <w:basedOn w:val="Fuzeile"/>
    <w:qFormat/>
    <w:rsid w:val="00BF5CE6"/>
    <w:pPr>
      <w:ind w:left="0" w:right="0"/>
    </w:pPr>
  </w:style>
  <w:style w:type="character" w:styleId="Hervorhebung">
    <w:name w:val="Emphasis"/>
    <w:basedOn w:val="Absatz-Standardschriftart"/>
    <w:uiPriority w:val="20"/>
    <w:qFormat/>
    <w:rsid w:val="00D20EB4"/>
    <w:rPr>
      <w:i/>
      <w:iCs/>
    </w:rPr>
  </w:style>
  <w:style w:type="paragraph" w:customStyle="1" w:styleId="Abbildungsverzeichnisberschrift">
    <w:name w:val="Abbildungsverzeichnis Überschrift"/>
    <w:basedOn w:val="Literaturverzeichnisberschrift"/>
    <w:qFormat/>
    <w:rsid w:val="00810E41"/>
  </w:style>
  <w:style w:type="paragraph" w:customStyle="1" w:styleId="Abstand2cmoben">
    <w:name w:val="Abstand 2 cm oben"/>
    <w:basedOn w:val="Standard"/>
    <w:qFormat/>
    <w:rsid w:val="00810E41"/>
    <w:pPr>
      <w:spacing w:before="1134"/>
    </w:pPr>
  </w:style>
  <w:style w:type="paragraph" w:customStyle="1" w:styleId="FuzeileQuerformat0">
    <w:name w:val="Fußzeile Querformat"/>
    <w:basedOn w:val="Fuzeile"/>
    <w:qFormat/>
    <w:rsid w:val="00447BF2"/>
    <w:pPr>
      <w:tabs>
        <w:tab w:val="clear" w:pos="4508"/>
        <w:tab w:val="clear" w:pos="10047"/>
        <w:tab w:val="center" w:pos="7265"/>
        <w:tab w:val="right" w:pos="14601"/>
      </w:tabs>
      <w:ind w:left="0" w:right="0"/>
    </w:pPr>
  </w:style>
  <w:style w:type="paragraph" w:customStyle="1" w:styleId="KopfzeileQuerformat0">
    <w:name w:val="Kopfzeile Querformat"/>
    <w:basedOn w:val="Kopfzeile"/>
    <w:qFormat/>
    <w:rsid w:val="00447BF2"/>
    <w:pPr>
      <w:tabs>
        <w:tab w:val="clear" w:pos="5103"/>
        <w:tab w:val="clear" w:pos="10065"/>
        <w:tab w:val="center" w:pos="7230"/>
        <w:tab w:val="right" w:pos="14601"/>
      </w:tabs>
    </w:pPr>
    <w:rPr>
      <w:noProof/>
    </w:rPr>
  </w:style>
  <w:style w:type="numbering" w:customStyle="1" w:styleId="NummerierungListe123">
    <w:name w:val="Nummerierung Liste 123"/>
    <w:basedOn w:val="KeineListe"/>
    <w:uiPriority w:val="99"/>
    <w:rsid w:val="000F247A"/>
    <w:pPr>
      <w:numPr>
        <w:numId w:val="7"/>
      </w:numPr>
    </w:pPr>
  </w:style>
  <w:style w:type="numbering" w:customStyle="1" w:styleId="FormatvorlageNummerierteListe123">
    <w:name w:val="Formatvorlage Nummerierte Liste 123"/>
    <w:basedOn w:val="KeineListe"/>
    <w:rsid w:val="000F247A"/>
    <w:pPr>
      <w:numPr>
        <w:numId w:val="8"/>
      </w:numPr>
    </w:pPr>
  </w:style>
  <w:style w:type="paragraph" w:customStyle="1" w:styleId="Quelltext">
    <w:name w:val="Quelltext"/>
    <w:basedOn w:val="Standard"/>
    <w:qFormat/>
    <w:rsid w:val="008A6AA9"/>
    <w:pPr>
      <w:spacing w:after="0"/>
      <w:ind w:left="720"/>
    </w:pPr>
    <w:rPr>
      <w:rFonts w:ascii="Courier New" w:hAnsi="Courier New"/>
    </w:rPr>
  </w:style>
  <w:style w:type="character" w:styleId="Kommentarzeichen">
    <w:name w:val="annotation reference"/>
    <w:basedOn w:val="Absatz-Standardschriftart"/>
    <w:uiPriority w:val="99"/>
    <w:semiHidden/>
    <w:unhideWhenUsed/>
    <w:locked/>
    <w:rsid w:val="00A7019D"/>
    <w:rPr>
      <w:sz w:val="16"/>
      <w:szCs w:val="16"/>
    </w:rPr>
  </w:style>
  <w:style w:type="paragraph" w:styleId="Kommentartext">
    <w:name w:val="annotation text"/>
    <w:basedOn w:val="Standard"/>
    <w:link w:val="KommentartextZchn"/>
    <w:uiPriority w:val="99"/>
    <w:semiHidden/>
    <w:unhideWhenUsed/>
    <w:locked/>
    <w:rsid w:val="00A7019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7019D"/>
    <w:rPr>
      <w:sz w:val="20"/>
      <w:szCs w:val="20"/>
    </w:rPr>
  </w:style>
  <w:style w:type="paragraph" w:styleId="Kommentarthema">
    <w:name w:val="annotation subject"/>
    <w:basedOn w:val="Kommentartext"/>
    <w:next w:val="Kommentartext"/>
    <w:link w:val="KommentarthemaZchn"/>
    <w:uiPriority w:val="99"/>
    <w:semiHidden/>
    <w:unhideWhenUsed/>
    <w:locked/>
    <w:rsid w:val="00A7019D"/>
    <w:rPr>
      <w:b/>
      <w:bCs/>
    </w:rPr>
  </w:style>
  <w:style w:type="character" w:customStyle="1" w:styleId="KommentarthemaZchn">
    <w:name w:val="Kommentarthema Zchn"/>
    <w:basedOn w:val="KommentartextZchn"/>
    <w:link w:val="Kommentarthema"/>
    <w:uiPriority w:val="99"/>
    <w:semiHidden/>
    <w:rsid w:val="00A7019D"/>
    <w:rPr>
      <w:b/>
      <w:bCs/>
      <w:sz w:val="20"/>
      <w:szCs w:val="20"/>
    </w:rPr>
  </w:style>
  <w:style w:type="paragraph" w:styleId="Sprechblasentext">
    <w:name w:val="Balloon Text"/>
    <w:basedOn w:val="Standard"/>
    <w:link w:val="SprechblasentextZchn"/>
    <w:uiPriority w:val="99"/>
    <w:semiHidden/>
    <w:unhideWhenUsed/>
    <w:locked/>
    <w:rsid w:val="00A7019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701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224">
      <w:bodyDiv w:val="1"/>
      <w:marLeft w:val="0"/>
      <w:marRight w:val="0"/>
      <w:marTop w:val="0"/>
      <w:marBottom w:val="0"/>
      <w:divBdr>
        <w:top w:val="none" w:sz="0" w:space="0" w:color="auto"/>
        <w:left w:val="none" w:sz="0" w:space="0" w:color="auto"/>
        <w:bottom w:val="none" w:sz="0" w:space="0" w:color="auto"/>
        <w:right w:val="none" w:sz="0" w:space="0" w:color="auto"/>
      </w:divBdr>
    </w:div>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128211455">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66108594">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461383005">
      <w:bodyDiv w:val="1"/>
      <w:marLeft w:val="0"/>
      <w:marRight w:val="0"/>
      <w:marTop w:val="0"/>
      <w:marBottom w:val="0"/>
      <w:divBdr>
        <w:top w:val="none" w:sz="0" w:space="0" w:color="auto"/>
        <w:left w:val="none" w:sz="0" w:space="0" w:color="auto"/>
        <w:bottom w:val="none" w:sz="0" w:space="0" w:color="auto"/>
        <w:right w:val="none" w:sz="0" w:space="0" w:color="auto"/>
      </w:divBdr>
    </w:div>
    <w:div w:id="590088105">
      <w:bodyDiv w:val="1"/>
      <w:marLeft w:val="0"/>
      <w:marRight w:val="0"/>
      <w:marTop w:val="0"/>
      <w:marBottom w:val="0"/>
      <w:divBdr>
        <w:top w:val="none" w:sz="0" w:space="0" w:color="auto"/>
        <w:left w:val="none" w:sz="0" w:space="0" w:color="auto"/>
        <w:bottom w:val="none" w:sz="0" w:space="0" w:color="auto"/>
        <w:right w:val="none" w:sz="0" w:space="0" w:color="auto"/>
      </w:divBdr>
    </w:div>
    <w:div w:id="725881613">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967205528">
      <w:bodyDiv w:val="1"/>
      <w:marLeft w:val="0"/>
      <w:marRight w:val="0"/>
      <w:marTop w:val="0"/>
      <w:marBottom w:val="0"/>
      <w:divBdr>
        <w:top w:val="none" w:sz="0" w:space="0" w:color="auto"/>
        <w:left w:val="none" w:sz="0" w:space="0" w:color="auto"/>
        <w:bottom w:val="none" w:sz="0" w:space="0" w:color="auto"/>
        <w:right w:val="none" w:sz="0" w:space="0" w:color="auto"/>
      </w:divBdr>
    </w:div>
    <w:div w:id="1007754723">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204754641">
      <w:bodyDiv w:val="1"/>
      <w:marLeft w:val="0"/>
      <w:marRight w:val="0"/>
      <w:marTop w:val="0"/>
      <w:marBottom w:val="0"/>
      <w:divBdr>
        <w:top w:val="none" w:sz="0" w:space="0" w:color="auto"/>
        <w:left w:val="none" w:sz="0" w:space="0" w:color="auto"/>
        <w:bottom w:val="none" w:sz="0" w:space="0" w:color="auto"/>
        <w:right w:val="none" w:sz="0" w:space="0" w:color="auto"/>
      </w:divBdr>
    </w:div>
    <w:div w:id="1245609011">
      <w:bodyDiv w:val="1"/>
      <w:marLeft w:val="0"/>
      <w:marRight w:val="0"/>
      <w:marTop w:val="0"/>
      <w:marBottom w:val="0"/>
      <w:divBdr>
        <w:top w:val="none" w:sz="0" w:space="0" w:color="auto"/>
        <w:left w:val="none" w:sz="0" w:space="0" w:color="auto"/>
        <w:bottom w:val="none" w:sz="0" w:space="0" w:color="auto"/>
        <w:right w:val="none" w:sz="0" w:space="0" w:color="auto"/>
      </w:divBdr>
    </w:div>
    <w:div w:id="1305239357">
      <w:bodyDiv w:val="1"/>
      <w:marLeft w:val="0"/>
      <w:marRight w:val="0"/>
      <w:marTop w:val="0"/>
      <w:marBottom w:val="0"/>
      <w:divBdr>
        <w:top w:val="none" w:sz="0" w:space="0" w:color="auto"/>
        <w:left w:val="none" w:sz="0" w:space="0" w:color="auto"/>
        <w:bottom w:val="none" w:sz="0" w:space="0" w:color="auto"/>
        <w:right w:val="none" w:sz="0" w:space="0" w:color="auto"/>
      </w:divBdr>
    </w:div>
    <w:div w:id="1310787377">
      <w:bodyDiv w:val="1"/>
      <w:marLeft w:val="0"/>
      <w:marRight w:val="0"/>
      <w:marTop w:val="0"/>
      <w:marBottom w:val="0"/>
      <w:divBdr>
        <w:top w:val="none" w:sz="0" w:space="0" w:color="auto"/>
        <w:left w:val="none" w:sz="0" w:space="0" w:color="auto"/>
        <w:bottom w:val="none" w:sz="0" w:space="0" w:color="auto"/>
        <w:right w:val="none" w:sz="0" w:space="0" w:color="auto"/>
      </w:divBdr>
    </w:div>
    <w:div w:id="1413090397">
      <w:bodyDiv w:val="1"/>
      <w:marLeft w:val="0"/>
      <w:marRight w:val="0"/>
      <w:marTop w:val="0"/>
      <w:marBottom w:val="0"/>
      <w:divBdr>
        <w:top w:val="none" w:sz="0" w:space="0" w:color="auto"/>
        <w:left w:val="none" w:sz="0" w:space="0" w:color="auto"/>
        <w:bottom w:val="none" w:sz="0" w:space="0" w:color="auto"/>
        <w:right w:val="none" w:sz="0" w:space="0" w:color="auto"/>
      </w:divBdr>
    </w:div>
    <w:div w:id="1489247960">
      <w:bodyDiv w:val="1"/>
      <w:marLeft w:val="0"/>
      <w:marRight w:val="0"/>
      <w:marTop w:val="0"/>
      <w:marBottom w:val="0"/>
      <w:divBdr>
        <w:top w:val="none" w:sz="0" w:space="0" w:color="auto"/>
        <w:left w:val="none" w:sz="0" w:space="0" w:color="auto"/>
        <w:bottom w:val="none" w:sz="0" w:space="0" w:color="auto"/>
        <w:right w:val="none" w:sz="0" w:space="0" w:color="auto"/>
      </w:divBdr>
    </w:div>
    <w:div w:id="1584025220">
      <w:bodyDiv w:val="1"/>
      <w:marLeft w:val="0"/>
      <w:marRight w:val="0"/>
      <w:marTop w:val="0"/>
      <w:marBottom w:val="0"/>
      <w:divBdr>
        <w:top w:val="none" w:sz="0" w:space="0" w:color="auto"/>
        <w:left w:val="none" w:sz="0" w:space="0" w:color="auto"/>
        <w:bottom w:val="none" w:sz="0" w:space="0" w:color="auto"/>
        <w:right w:val="none" w:sz="0" w:space="0" w:color="auto"/>
      </w:divBdr>
    </w:div>
    <w:div w:id="1623655714">
      <w:bodyDiv w:val="1"/>
      <w:marLeft w:val="0"/>
      <w:marRight w:val="0"/>
      <w:marTop w:val="0"/>
      <w:marBottom w:val="0"/>
      <w:divBdr>
        <w:top w:val="none" w:sz="0" w:space="0" w:color="auto"/>
        <w:left w:val="none" w:sz="0" w:space="0" w:color="auto"/>
        <w:bottom w:val="none" w:sz="0" w:space="0" w:color="auto"/>
        <w:right w:val="none" w:sz="0" w:space="0" w:color="auto"/>
      </w:divBdr>
    </w:div>
    <w:div w:id="1783374871">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zeit.de/2025/30/stellenwert-frauenfussball-dfb-potenzial-europameisterschaft" TargetMode="External"/><Relationship Id="rId18" Type="http://schemas.openxmlformats.org/officeDocument/2006/relationships/hyperlink" Target="https://www.ardmediathek.de/video/shootingstars-deutschlands-neue-fussballgeneration-brand-gwinn-nuesken/shootingstars-deutschlands-neue-fussballgeneration-brand-gwinn-nuesken/ard/Y3JpZDovL3Nwb3J0c2NoYXUuZGUvOWVmZTNmMzQtNzEzYS00ODZhLTk1MGQtNTIyZDZmZjI2OWI2X2dhbnplU2VuZHVuZw"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raining-service.fussball.de/spieler/u-12-bis-u-15-spielerin/artikel/maedchen-und-jungen-so-lange-wie-moeglich-zusammen-253/" TargetMode="External"/><Relationship Id="rId17" Type="http://schemas.openxmlformats.org/officeDocument/2006/relationships/hyperlink" Target="https://www.ardmediathek.de/video/kick-it-like-women-talente-und-traeume-im-frauenfussball/kick-it-like-women/swr/Y3JpZDovL3N3ci5kZS9hZXgvbzIyNTIyMDg"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3B%20https:/www.zeit.de/sport/2025-07/fussball-em-frauen-maenner-vergleich-sport" TargetMode="External"/><Relationship Id="rId20" Type="http://schemas.openxmlformats.org/officeDocument/2006/relationships/hyperlink" Target="https://www.ardmediathek.de/video/maedchen-koennen-kein-fussball-spielen/maedchen-koennen-kein-fussball-spielen/ard/Y3JpZDovL3JiYl8wYmVlNGQwYy1hNTk0LTQxYjAtOWViMC0yYWQ5MzVlNDkwODJfcHVibGljYXRpb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zeit.de/2025/26/spvg-aurich-frauenfussball-maedchen-traum-profikarrier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ommons.wikimedia.org/wiki/File:2021-09-21_Fussball,_Frauen,_L%C3%A4nderspiel,_Deutschland_-_Serbien_1DX_4965_by_Stepro.jpg" TargetMode="External"/><Relationship Id="rId19" Type="http://schemas.openxmlformats.org/officeDocument/2006/relationships/hyperlink" Target="https://www.zdf.de/play/reportagen/37-grad-leben-102/mehr-als-nur-sport---zwei-frauen-im-profifussball-102" TargetMode="External"/><Relationship Id="rId4" Type="http://schemas.openxmlformats.org/officeDocument/2006/relationships/settings" Target="settings.xml"/><Relationship Id="rId9" Type="http://schemas.openxmlformats.org/officeDocument/2006/relationships/hyperlink" Target="https://creativecommons.org/licenses/by-sa/4.0" TargetMode="External"/><Relationship Id="rId14" Type="http://schemas.openxmlformats.org/officeDocument/2006/relationships/hyperlink" Target="https://www.zeit.de/arbeit/2025-07/julia-magerl-profifussball-arbeit-podcas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Heigel\Downloads\2025-05-15-dokumentvorlage-kurz-word(1).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FE59C2D8-3ECE-44BE-BB13-746E254A1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C:\Users\Christian.Heigel\Downloads\2025-05-15-dokumentvorlage-kurz-word(1).dotx</Template>
  <TotalTime>0</TotalTime>
  <Pages>13</Pages>
  <Words>4283</Words>
  <Characters>26985</Characters>
  <Application>Microsoft Office Word</Application>
  <DocSecurity>0</DocSecurity>
  <Lines>224</Lines>
  <Paragraphs>62</Paragraphs>
  <ScaleCrop>false</ScaleCrop>
  <HeadingPairs>
    <vt:vector size="2" baseType="variant">
      <vt:variant>
        <vt:lpstr>Titel</vt:lpstr>
      </vt:variant>
      <vt:variant>
        <vt:i4>1</vt:i4>
      </vt:variant>
    </vt:vector>
  </HeadingPairs>
  <TitlesOfParts>
    <vt:vector size="1" baseType="lpstr">
      <vt:lpstr>Vorlage für Unterrichtsausarbeitungen</vt:lpstr>
    </vt:vector>
  </TitlesOfParts>
  <Company/>
  <LinksUpToDate>false</LinksUpToDate>
  <CharactersWithSpaces>31206</CharactersWithSpaces>
  <SharedDoc>false</SharedDoc>
  <HyperlinkBase>https://lehrerfortbildung-bw.de/lfb_server/verfahren/vorlagen/</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Unterrichtsausarbeitungen</dc:title>
  <dc:subject>Unterrichtsentwürfe erstellen</dc:subject>
  <dc:creator>Christian.Heigel</dc:creator>
  <cp:keywords>Dokumentenerstellung, Unterrichtsentwurf, ZSL, Unterrichtsentwürfe erstellen; Unterrichtsausarbeitungen</cp:keywords>
  <dc:description>Vorlage mit ZSL-Formatvorlagen und Schnelltabellen</dc:description>
  <cp:lastModifiedBy>zik</cp:lastModifiedBy>
  <cp:revision>2</cp:revision>
  <cp:lastPrinted>2024-01-30T21:00:00Z</cp:lastPrinted>
  <dcterms:created xsi:type="dcterms:W3CDTF">2026-03-27T12:55:00Z</dcterms:created>
  <dcterms:modified xsi:type="dcterms:W3CDTF">2026-03-27T12:55:00Z</dcterms:modified>
  <cp:category>Vorlage für Unterrichtsausarbeitungen</cp:category>
  <cp:contentStatus>geprüfte Vorlage</cp:contentStatus>
</cp:coreProperties>
</file>