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4.3.1 </w:t>
      </w:r>
      <w:r>
        <w:rPr>
          <w:rFonts w:ascii="Liberation Serif" w:hAnsi="Liberation Serif"/>
        </w:rPr>
        <w:t xml:space="preserve">J. W. von Goethe </w:t>
      </w:r>
      <w:r>
        <w:rPr>
          <w:rFonts w:ascii="Liberation Serif" w:hAnsi="Liberation Serif"/>
        </w:rPr>
        <w:t>(1749-1832)</w:t>
      </w:r>
      <w:r>
        <w:rPr>
          <w:rFonts w:ascii="Liberation Serif" w:hAnsi="Liberation Serif"/>
        </w:rPr>
        <w:t>: Ganymed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</w:t>
      </w:r>
      <w:r>
        <w:rPr>
          <w:b w:val="false"/>
          <w:bCs w:val="false"/>
          <w:i w:val="false"/>
          <w:iCs w:val="false"/>
          <w:sz w:val="24"/>
          <w:szCs w:val="24"/>
        </w:rPr>
        <w:t>ei dieser Hymne Goethes fällt der ungewöhnliche Satzbau besonders auf. Um genau zu bestimmen, was hier alles ungewöhnlich ist, solltest du dir zuvor die Regeln zum Feldermodell wieder ins Gedächtnis rufen.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Berschrift3"/>
        <w:numPr>
          <w:ilvl w:val="2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Wiederholung</w:t>
      </w:r>
    </w:p>
    <w:p>
      <w:pPr>
        <w:pStyle w:val="Textkrper"/>
        <w:numPr>
          <w:ilvl w:val="0"/>
          <w:numId w:val="2"/>
        </w:numPr>
        <w:spacing w:before="0" w:after="0"/>
        <w:rPr>
          <w:rFonts w:ascii="Liberation Serif" w:hAnsi="Liberation Serif"/>
        </w:rPr>
      </w:pPr>
      <w:r>
        <w:rPr/>
        <w:t>Bestimme die Valenz von „anvertrauen“ im Satz „Ich habe ihr das Geheimnis anvertraut“.</w:t>
      </w:r>
    </w:p>
    <w:p>
      <w:pPr>
        <w:pStyle w:val="Textkrper"/>
        <w:numPr>
          <w:ilvl w:val="0"/>
          <w:numId w:val="2"/>
        </w:numPr>
        <w:spacing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Wie viele Satzglieder stehen normalerweise im Vorfeld?</w:t>
      </w:r>
    </w:p>
    <w:p>
      <w:pPr>
        <w:pStyle w:val="Textkrper"/>
        <w:numPr>
          <w:ilvl w:val="0"/>
          <w:numId w:val="2"/>
        </w:numPr>
        <w:spacing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Was steht normalerweise im Nachfeld? </w:t>
      </w:r>
    </w:p>
    <w:p>
      <w:pPr>
        <w:pStyle w:val="Textkrper"/>
        <w:numPr>
          <w:ilvl w:val="0"/>
          <w:numId w:val="2"/>
        </w:numPr>
        <w:spacing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Wo stehen Subjekt / Objekt, wenn sie nicht im Vorfeld stehen, normalerweise?</w:t>
      </w:r>
    </w:p>
    <w:p>
      <w:pPr>
        <w:pStyle w:val="Textkrper"/>
        <w:numPr>
          <w:ilvl w:val="0"/>
          <w:numId w:val="2"/>
        </w:numPr>
        <w:spacing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Stelle folgende Satzgefüge so dar, dass du in der Feldertabelle nur eine „Zeile“ verwendest:</w:t>
      </w:r>
    </w:p>
    <w:p>
      <w:pPr>
        <w:pStyle w:val="Textkrper"/>
        <w:numPr>
          <w:ilvl w:val="0"/>
          <w:numId w:val="0"/>
        </w:numPr>
        <w:spacing w:before="0" w:after="0"/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extkrper"/>
        <w:numPr>
          <w:ilvl w:val="1"/>
          <w:numId w:val="3"/>
        </w:numPr>
        <w:spacing w:before="0" w:after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Ich glaube, dass du Recht hast.</w:t>
      </w:r>
    </w:p>
    <w:p>
      <w:pPr>
        <w:pStyle w:val="Textkrper"/>
        <w:numPr>
          <w:ilvl w:val="1"/>
          <w:numId w:val="3"/>
        </w:numPr>
        <w:spacing w:before="0" w:after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Obwohl er nicht rechtzeitig kam, verlief alles reibungslos.</w:t>
      </w:r>
    </w:p>
    <w:p>
      <w:pPr>
        <w:pStyle w:val="Normal"/>
        <w:spacing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rschrift3"/>
        <w:numPr>
          <w:ilvl w:val="2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Textlupe: Auffälligkeiten im Satzbau und ihre Funktion</w:t>
      </w:r>
    </w:p>
    <w:p>
      <w:pPr>
        <w:pStyle w:val="Normal"/>
        <w:numPr>
          <w:ilvl w:val="0"/>
          <w:numId w:val="4"/>
        </w:numPr>
        <w:jc w:val="both"/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Untersuche die Verse 1-3 </w:t>
      </w:r>
      <w:r>
        <w:rPr>
          <w:b w:val="false"/>
          <w:bCs w:val="false"/>
          <w:i w:val="false"/>
          <w:iCs w:val="false"/>
          <w:sz w:val="24"/>
          <w:szCs w:val="24"/>
        </w:rPr>
        <w:t>und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9-10: W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elche Wirkung entsteht jeweils </w:t>
      </w:r>
      <w:r>
        <w:rPr>
          <w:b w:val="false"/>
          <w:bCs w:val="false"/>
          <w:i w:val="false"/>
          <w:iCs w:val="false"/>
          <w:sz w:val="24"/>
          <w:szCs w:val="24"/>
        </w:rPr>
        <w:t>dadurch, dass Teile des Satzes ins Nachfeld gerückt werden?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Welche kommunikative Funktion erfüllen die Verbletztsätze? Warum dürfen </w:t>
      </w:r>
      <w:r>
        <w:rPr>
          <w:b w:val="false"/>
          <w:bCs w:val="false"/>
          <w:i w:val="false"/>
          <w:iCs w:val="false"/>
          <w:sz w:val="24"/>
          <w:szCs w:val="24"/>
        </w:rPr>
        <w:t>s</w:t>
      </w:r>
      <w:r>
        <w:rPr>
          <w:b w:val="false"/>
          <w:bCs w:val="false"/>
          <w:i w:val="false"/>
          <w:iCs w:val="false"/>
          <w:sz w:val="24"/>
          <w:szCs w:val="24"/>
        </w:rPr>
        <w:t>ie alleine stehen?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Untersuche das Vorfeld in den Versen 4-8 und beschreibe, inwiefern Goethe hier mit einem </w:t>
      </w:r>
      <w:r>
        <w:rPr>
          <w:b w:val="false"/>
          <w:bCs w:val="false"/>
          <w:i w:val="false"/>
          <w:iCs w:val="false"/>
          <w:sz w:val="24"/>
          <w:szCs w:val="24"/>
        </w:rPr>
        <w:t>normalen Satzbau bricht.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Was bewirkt diese eigenartige Satzstellung für die Reihenfolge, in der dem Leser die Wahrnehmungen des lyr. Ichs dargeboten werden, und was sagt dies über den Zustand dieses lyrischen Ichs aus?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Bestimme die Valenz des Verbs „rufen“ zunächst in den Versen 15-18 und dann in den Versen 18-19.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Inwiefern verstößt Goethes lyrisches Ich hier gegen die Grammatik? Wie ist das – mit Hinblick auf den Gefühlszustand des lyr. Ich – zu erklären?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Trage die Verse 27-29 in eine Feldertabelle ein. Welche Felder bleiben frei? Wie lässt sich die Ellipse mit Hin</w:t>
      </w:r>
      <w:r>
        <w:rPr>
          <w:b w:val="false"/>
          <w:bCs w:val="false"/>
          <w:i w:val="false"/>
          <w:iCs w:val="false"/>
          <w:sz w:val="24"/>
          <w:szCs w:val="24"/>
        </w:rPr>
        <w:t>bli</w:t>
      </w:r>
      <w:r>
        <w:rPr>
          <w:b w:val="false"/>
          <w:bCs w:val="false"/>
          <w:i w:val="false"/>
          <w:iCs w:val="false"/>
          <w:sz w:val="24"/>
          <w:szCs w:val="24"/>
        </w:rPr>
        <w:t>ck auf die Stimmung des lyrischen Ich erklären?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bidi w:val="0"/>
      <w:outlineLvl w:val="2"/>
      <w:outlineLvl w:val="2"/>
    </w:pPr>
    <w:rPr>
      <w:b/>
      <w:bCs/>
      <w:i w:val="false"/>
      <w:sz w:val="28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1</Pages>
  <Words>266</Words>
  <Characters>1464</Characters>
  <CharactersWithSpaces>1702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2018-02-18T07:40:13Z</dcterms:created>
  <dc:creator/>
  <dc:description/>
  <dc:language>de-DE</dc:language>
  <cp:lastModifiedBy/>
  <dcterms:modified xsi:type="dcterms:W3CDTF">2018-05-08T10:40:26Z</dcterms:modified>
  <cp:revision>2</cp:revision>
  <dc:subject/>
  <dc:title/>
</cp:coreProperties>
</file>