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numPr>
          <w:ilvl w:val="1"/>
          <w:numId w:val="1"/>
        </w:numPr>
        <w:spacing w:before="240" w:after="120"/>
        <w:rPr>
          <w:sz w:val="32"/>
          <w:szCs w:val="32"/>
        </w:rPr>
      </w:pPr>
      <w:r>
        <w:rPr>
          <w:sz w:val="32"/>
          <w:szCs w:val="32"/>
        </w:rPr>
        <w:t xml:space="preserve">4.4.1 </w:t>
      </w:r>
      <w:r>
        <w:rPr>
          <w:sz w:val="32"/>
          <w:szCs w:val="32"/>
        </w:rPr>
        <w:t>Allgemeines zu den Übungen und ihrer Einsetzbarkeit</w:t>
      </w:r>
    </w:p>
    <w:p>
      <w:pPr>
        <w:pStyle w:val="Normal"/>
        <w:spacing w:lineRule="auto" w:line="240" w:before="0" w:after="0"/>
        <w:ind w:left="0" w:right="0" w:hanging="0"/>
        <w:jc w:val="both"/>
        <w:rPr>
          <w:rFonts w:ascii="Liberation Serif" w:hAnsi="Liberation Serif"/>
          <w:b w:val="false"/>
          <w:b w:val="false"/>
          <w:bCs w:val="false"/>
          <w:sz w:val="24"/>
          <w:szCs w:val="24"/>
          <w:u w:val="single"/>
        </w:rPr>
      </w:pPr>
      <w:r>
        <w:rPr>
          <w:b w:val="false"/>
          <w:bCs w:val="false"/>
          <w:sz w:val="24"/>
          <w:szCs w:val="24"/>
          <w:u w:val="single"/>
        </w:rPr>
      </w:r>
    </w:p>
    <w:p>
      <w:pPr>
        <w:pStyle w:val="Normal"/>
        <w:spacing w:lineRule="auto" w:line="240" w:before="0" w:after="0"/>
        <w:ind w:left="0" w:right="0" w:hanging="0"/>
        <w:jc w:val="both"/>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single"/>
        </w:rPr>
        <w:t>Welche der Inhalte schreibt der Bildungsplan verpflichtend vor?</w:t>
      </w:r>
    </w:p>
    <w:p>
      <w:pPr>
        <w:pStyle w:val="Normal"/>
        <w:spacing w:lineRule="auto" w:line="240" w:before="0" w:after="0"/>
        <w:ind w:left="0" w:right="0" w:hanging="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Keiner der folgenden Inhalte ist an sich obligatorisch, obligatorisch ist allerdings, dass (erstmals) auch in Kl. 9 und 10 Grammatikunterricht – ausdrücklich unter Verwendung des Feldermodells – stattfindet. </w:t>
      </w:r>
      <w:r>
        <w:rPr>
          <w:b w:val="false"/>
          <w:bCs w:val="false"/>
          <w:i w:val="false"/>
          <w:iCs w:val="false"/>
          <w:sz w:val="24"/>
          <w:szCs w:val="24"/>
        </w:rPr>
        <w:t>Die inhaltsbezogene Kompetenz 3.3.2.1 (4) sieht vor, dass die SuS „die Struktur auch von</w:t>
      </w:r>
      <w:r>
        <w:rPr>
          <w:b w:val="false"/>
          <w:bCs w:val="false"/>
          <w:i w:val="false"/>
          <w:iCs w:val="false"/>
          <w:position w:val="6"/>
          <w:sz w:val="24"/>
          <w:szCs w:val="24"/>
        </w:rPr>
        <w:t xml:space="preserve"> </w:t>
      </w:r>
      <w:r>
        <w:rPr>
          <w:b w:val="false"/>
          <w:bCs w:val="false"/>
          <w:i w:val="false"/>
          <w:iCs w:val="false"/>
          <w:sz w:val="24"/>
          <w:szCs w:val="24"/>
          <w:u w:val="none"/>
        </w:rPr>
        <w:t>komplexen</w:t>
      </w:r>
      <w:r>
        <w:rPr>
          <w:b w:val="false"/>
          <w:bCs w:val="false"/>
          <w:i w:val="false"/>
          <w:iCs w:val="false"/>
          <w:sz w:val="24"/>
          <w:szCs w:val="24"/>
        </w:rPr>
        <w:t xml:space="preserve"> Sätzen und Satzgefügen analysieren, im Feldermodell beschreiben und die Analyse für ihr Verständnis nutzen“ </w:t>
      </w:r>
      <w:r>
        <w:rPr>
          <w:b w:val="false"/>
          <w:bCs w:val="false"/>
          <w:i w:val="false"/>
          <w:iCs w:val="false"/>
          <w:sz w:val="24"/>
          <w:szCs w:val="24"/>
        </w:rPr>
        <w:t xml:space="preserve">können. Endete der Grammatikunterricht bislang meist spätestens in Klasse 8, sodass man argumentieren konnte, die hier behandelten Strukturen seien für die Mittelstufe eben zu komplex (und in der Oberstufe betreibe man keine Grammatik mehr), weist der BP 2016 erstmals Syntax als Lerninhalt explizit bis Klasse 10 aus. </w:t>
      </w:r>
      <w:r>
        <w:rPr>
          <w:b w:val="false"/>
          <w:bCs w:val="false"/>
          <w:i w:val="false"/>
          <w:iCs w:val="false"/>
          <w:sz w:val="24"/>
          <w:szCs w:val="24"/>
        </w:rPr>
        <w:t xml:space="preserve">Die vorgestellten Inhalte verstehen sich daher als Vorschläge, </w:t>
      </w:r>
      <w:r>
        <w:rPr>
          <w:b w:val="false"/>
          <w:bCs w:val="false"/>
          <w:i w:val="false"/>
          <w:iCs w:val="false"/>
          <w:sz w:val="24"/>
          <w:szCs w:val="24"/>
        </w:rPr>
        <w:t xml:space="preserve">wie das Attribut „komplex“ in der </w:t>
      </w:r>
      <w:r>
        <w:rPr>
          <w:b w:val="false"/>
          <w:bCs w:val="false"/>
          <w:i w:val="false"/>
          <w:iCs w:val="false"/>
          <w:sz w:val="24"/>
          <w:szCs w:val="24"/>
          <w:highlight w:val="white"/>
        </w:rPr>
        <w:t>oben</w:t>
      </w:r>
      <w:r>
        <w:rPr>
          <w:b w:val="false"/>
          <w:bCs w:val="false"/>
          <w:i w:val="false"/>
          <w:iCs w:val="false"/>
          <w:sz w:val="24"/>
          <w:szCs w:val="24"/>
        </w:rPr>
        <w:t xml:space="preserve"> zitierten </w:t>
      </w:r>
      <w:r>
        <w:rPr>
          <w:b w:val="false"/>
          <w:bCs w:val="false"/>
          <w:i w:val="false"/>
          <w:iCs w:val="false"/>
          <w:sz w:val="24"/>
          <w:szCs w:val="24"/>
          <w:highlight w:val="white"/>
        </w:rPr>
        <w:t>inhaltsbezogenen Kompetenz</w:t>
      </w:r>
      <w:r>
        <w:rPr>
          <w:b w:val="false"/>
          <w:bCs w:val="false"/>
          <w:i w:val="false"/>
          <w:iCs w:val="false"/>
          <w:sz w:val="24"/>
          <w:szCs w:val="24"/>
        </w:rPr>
        <w:t xml:space="preserve"> (4) und die geforderte Fruchtbarmachung der syntaktischen Analyse auf der Grundlage des topologischen Modells umgesetzt werden können. Daneben sollte auch ein Sprachvergleich (vgl. z.B. </w:t>
      </w:r>
      <w:r>
        <w:rPr>
          <w:b/>
          <w:bCs/>
          <w:i w:val="false"/>
          <w:iCs w:val="false"/>
          <w:sz w:val="24"/>
          <w:szCs w:val="24"/>
        </w:rPr>
        <w:t>Einheit 1.7</w:t>
      </w:r>
      <w:r>
        <w:rPr>
          <w:b w:val="false"/>
          <w:bCs w:val="false"/>
          <w:i w:val="false"/>
          <w:iCs w:val="false"/>
          <w:sz w:val="24"/>
          <w:szCs w:val="24"/>
        </w:rPr>
        <w:t>)</w:t>
      </w:r>
      <w:r>
        <w:rPr>
          <w:b/>
          <w:bCs/>
          <w:i w:val="false"/>
          <w:iCs w:val="false"/>
          <w:sz w:val="24"/>
          <w:szCs w:val="24"/>
        </w:rPr>
        <w:t xml:space="preserve"> </w:t>
      </w:r>
      <w:r>
        <w:rPr>
          <w:b w:val="false"/>
          <w:bCs w:val="false"/>
          <w:i w:val="false"/>
          <w:iCs w:val="false"/>
          <w:sz w:val="24"/>
          <w:szCs w:val="24"/>
        </w:rPr>
        <w:t xml:space="preserve">nicht fehlen, weil er eine zentrale Forderung des BP erfüllt, nämlich diejenige, </w:t>
      </w:r>
      <w:r>
        <w:rPr>
          <w:b w:val="false"/>
          <w:bCs w:val="false"/>
          <w:i w:val="false"/>
          <w:iCs w:val="false"/>
          <w:color w:val="auto"/>
          <w:sz w:val="24"/>
          <w:szCs w:val="24"/>
        </w:rPr>
        <w:t>„Vergleiche mit anderen Sprachen an</w:t>
      </w:r>
      <w:r>
        <w:rPr>
          <w:b w:val="false"/>
          <w:bCs w:val="false"/>
          <w:i w:val="false"/>
          <w:iCs w:val="false"/>
          <w:color w:val="auto"/>
          <w:sz w:val="24"/>
          <w:szCs w:val="24"/>
        </w:rPr>
        <w:t>[zu]</w:t>
      </w:r>
      <w:r>
        <w:rPr>
          <w:b w:val="false"/>
          <w:bCs w:val="false"/>
          <w:i w:val="false"/>
          <w:iCs w:val="false"/>
          <w:color w:val="auto"/>
          <w:sz w:val="24"/>
          <w:szCs w:val="24"/>
        </w:rPr>
        <w:t xml:space="preserve">stellen und dadurch die Strukturen des Deutschen genauer und vertiefter </w:t>
      </w:r>
      <w:r>
        <w:rPr>
          <w:b w:val="false"/>
          <w:bCs w:val="false"/>
          <w:i w:val="false"/>
          <w:iCs w:val="false"/>
          <w:color w:val="auto"/>
          <w:sz w:val="24"/>
          <w:szCs w:val="24"/>
        </w:rPr>
        <w:t xml:space="preserve">[zu] </w:t>
      </w:r>
      <w:r>
        <w:rPr>
          <w:b w:val="false"/>
          <w:bCs w:val="false"/>
          <w:i w:val="false"/>
          <w:iCs w:val="false"/>
          <w:color w:val="auto"/>
          <w:sz w:val="24"/>
          <w:szCs w:val="24"/>
        </w:rPr>
        <w:t xml:space="preserve">beschreiben“ </w:t>
      </w:r>
      <w:r>
        <w:rPr>
          <w:b w:val="false"/>
          <w:bCs w:val="false"/>
          <w:i w:val="false"/>
          <w:iCs w:val="false"/>
          <w:color w:val="auto"/>
          <w:sz w:val="24"/>
          <w:szCs w:val="24"/>
        </w:rPr>
        <w:t xml:space="preserve">(Inhaltsbezogene Kompetenzen, </w:t>
      </w:r>
      <w:r>
        <w:rPr>
          <w:b w:val="false"/>
          <w:bCs w:val="false"/>
          <w:i w:val="false"/>
          <w:iCs w:val="false"/>
          <w:sz w:val="24"/>
          <w:szCs w:val="24"/>
        </w:rPr>
        <w:t>3.3.2.1, Hinweise).</w:t>
      </w:r>
    </w:p>
    <w:p>
      <w:pPr>
        <w:pStyle w:val="Normal"/>
        <w:spacing w:lineRule="auto" w:line="240" w:before="0" w:after="0"/>
        <w:ind w:left="0" w:right="0" w:hanging="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spacing w:lineRule="auto" w:line="240" w:before="0" w:after="0"/>
        <w:ind w:left="0" w:right="0" w:hanging="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spacing w:lineRule="auto" w:line="240" w:before="0" w:after="0"/>
        <w:ind w:left="0" w:right="0" w:hanging="0"/>
        <w:jc w:val="both"/>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single"/>
        </w:rPr>
        <w:t>Wie / Wo lassen sich die Module in den Unterricht integrieren?</w:t>
      </w:r>
    </w:p>
    <w:p>
      <w:pPr>
        <w:pStyle w:val="Normal"/>
        <w:spacing w:lineRule="auto" w:line="240" w:before="0" w:after="0"/>
        <w:ind w:left="0" w:right="0" w:hanging="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Z</w:t>
      </w:r>
      <w:r>
        <w:rPr>
          <w:b w:val="false"/>
          <w:bCs w:val="false"/>
          <w:i w:val="false"/>
          <w:iCs w:val="false"/>
          <w:sz w:val="24"/>
          <w:szCs w:val="24"/>
        </w:rPr>
        <w:t xml:space="preserve">wecks universeller Einsetzbarkeit sind die Grammatikübungen </w:t>
      </w:r>
      <w:r>
        <w:rPr>
          <w:b w:val="false"/>
          <w:bCs w:val="false"/>
          <w:i w:val="false"/>
          <w:iCs w:val="false"/>
          <w:sz w:val="24"/>
          <w:szCs w:val="24"/>
        </w:rPr>
        <w:t>des Kapitels 1 bewusst</w:t>
      </w:r>
      <w:r>
        <w:rPr>
          <w:b w:val="false"/>
          <w:bCs w:val="false"/>
          <w:i w:val="false"/>
          <w:iCs w:val="false"/>
          <w:sz w:val="24"/>
          <w:szCs w:val="24"/>
        </w:rPr>
        <w:t xml:space="preserve">  </w:t>
      </w:r>
      <w:r>
        <w:rPr>
          <w:b/>
          <w:bCs/>
          <w:i w:val="false"/>
          <w:iCs w:val="false"/>
          <w:sz w:val="24"/>
          <w:szCs w:val="24"/>
          <w:u w:val="none"/>
        </w:rPr>
        <w:t>kontextneutral</w:t>
      </w:r>
      <w:r>
        <w:rPr>
          <w:b w:val="false"/>
          <w:bCs w:val="false"/>
          <w:i w:val="false"/>
          <w:iCs w:val="false"/>
          <w:sz w:val="24"/>
          <w:szCs w:val="24"/>
        </w:rPr>
        <w:t xml:space="preserve">, </w:t>
      </w:r>
      <w:r>
        <w:rPr>
          <w:b w:val="false"/>
          <w:bCs w:val="false"/>
          <w:i w:val="false"/>
          <w:iCs w:val="false"/>
          <w:sz w:val="24"/>
          <w:szCs w:val="24"/>
        </w:rPr>
        <w:t>beziehen sich also</w:t>
      </w:r>
      <w:r>
        <w:rPr>
          <w:b w:val="false"/>
          <w:bCs w:val="false"/>
          <w:i w:val="false"/>
          <w:iCs w:val="false"/>
          <w:sz w:val="24"/>
          <w:szCs w:val="24"/>
        </w:rPr>
        <w:t xml:space="preserve"> </w:t>
      </w:r>
      <w:r>
        <w:rPr>
          <w:b w:val="false"/>
          <w:bCs w:val="false"/>
          <w:i w:val="false"/>
          <w:iCs w:val="false"/>
          <w:sz w:val="24"/>
          <w:szCs w:val="24"/>
        </w:rPr>
        <w:t>nicht auf konkrete Zeitungstexte, gängige Schullektüren usw., sodass die Lehrkraft nicht gezwungen ist, genau den entsprechenden Text auch im Unterricht zu behandeln.</w:t>
      </w:r>
      <w:r>
        <w:rPr>
          <w:b w:val="false"/>
          <w:bCs w:val="false"/>
          <w:i w:val="false"/>
          <w:iCs w:val="false"/>
          <w:sz w:val="24"/>
          <w:szCs w:val="24"/>
        </w:rPr>
        <w:t xml:space="preserve"> </w:t>
      </w:r>
      <w:r>
        <w:rPr>
          <w:b w:val="false"/>
          <w:bCs w:val="false"/>
          <w:i w:val="false"/>
          <w:iCs w:val="false"/>
          <w:sz w:val="24"/>
          <w:szCs w:val="24"/>
        </w:rPr>
        <w:t>Andersherum sind die in ihnen behandelten grammatischen Strukturen aber so frequent und relevant, dass sie sich leicht in fast beliebigen Sach- oder literarischen Texten wiederfinden lassen, an die die jeweilige Grammatik-Sequenz dann angebunden werden kann.</w:t>
      </w:r>
      <w:r>
        <w:rPr>
          <w:b w:val="false"/>
          <w:bCs w:val="false"/>
          <w:i w:val="false"/>
          <w:iCs w:val="false"/>
          <w:sz w:val="24"/>
          <w:szCs w:val="24"/>
        </w:rPr>
        <w:t xml:space="preserve"> </w:t>
      </w:r>
    </w:p>
    <w:p>
      <w:pPr>
        <w:pStyle w:val="Normal"/>
        <w:spacing w:lineRule="auto" w:line="240" w:before="0" w:after="0"/>
        <w:ind w:left="0" w:right="0" w:hanging="0"/>
        <w:jc w:val="both"/>
        <w:rPr>
          <w:rFonts w:ascii="Liberation Serif" w:hAnsi="Liberation Serif"/>
          <w:b w:val="false"/>
          <w:b w:val="false"/>
          <w:bCs w:val="false"/>
          <w:sz w:val="24"/>
          <w:szCs w:val="24"/>
        </w:rPr>
      </w:pPr>
      <w:r>
        <w:rPr>
          <w:b w:val="false"/>
          <w:bCs w:val="false"/>
          <w:i w:val="false"/>
          <w:iCs w:val="false"/>
          <w:sz w:val="24"/>
          <w:szCs w:val="24"/>
        </w:rPr>
        <w:t xml:space="preserve">Andere Inhalte sind besonders fruchtbar, wenn sie </w:t>
      </w:r>
      <w:r>
        <w:rPr>
          <w:b/>
          <w:bCs/>
          <w:i w:val="false"/>
          <w:iCs w:val="false"/>
          <w:sz w:val="24"/>
          <w:szCs w:val="24"/>
        </w:rPr>
        <w:t>an bestimmte Unterrichtseinheiten angebunden</w:t>
      </w:r>
      <w:r>
        <w:rPr>
          <w:b w:val="false"/>
          <w:bCs w:val="false"/>
          <w:i w:val="false"/>
          <w:iCs w:val="false"/>
          <w:sz w:val="24"/>
          <w:szCs w:val="24"/>
        </w:rPr>
        <w:t xml:space="preserve"> werden. Die Empfehlungen zur Klassenstufe </w:t>
      </w:r>
      <w:r>
        <w:rPr>
          <w:b w:val="false"/>
          <w:bCs w:val="false"/>
          <w:i w:val="false"/>
          <w:iCs w:val="false"/>
          <w:sz w:val="24"/>
          <w:szCs w:val="24"/>
        </w:rPr>
        <w:t>sind in beiden Fällen grobe Richt- und Erfahrungswerte!</w:t>
      </w:r>
      <w:r>
        <w:rPr>
          <w:b w:val="false"/>
          <w:bCs w:val="false"/>
          <w:sz w:val="24"/>
          <w:szCs w:val="24"/>
        </w:rPr>
        <w:t xml:space="preserve">  </w:t>
      </w:r>
    </w:p>
    <w:p>
      <w:pPr>
        <w:pStyle w:val="Normal"/>
        <w:spacing w:lineRule="auto" w:line="240" w:before="0" w:after="0"/>
        <w:ind w:left="0" w:right="0" w:hanging="0"/>
        <w:jc w:val="both"/>
        <w:rPr>
          <w:rFonts w:ascii="Liberation Serif" w:hAnsi="Liberation Serif"/>
          <w:b w:val="false"/>
          <w:b w:val="false"/>
          <w:bCs w:val="false"/>
          <w:sz w:val="24"/>
          <w:szCs w:val="24"/>
        </w:rPr>
      </w:pPr>
      <w:r>
        <w:rPr>
          <w:b w:val="false"/>
          <w:bCs w:val="false"/>
          <w:sz w:val="24"/>
          <w:szCs w:val="24"/>
        </w:rPr>
      </w:r>
    </w:p>
    <w:p>
      <w:pPr>
        <w:pStyle w:val="Normal"/>
        <w:spacing w:lineRule="auto" w:line="240" w:before="0" w:after="0"/>
        <w:ind w:left="0" w:right="0" w:hanging="0"/>
        <w:jc w:val="both"/>
        <w:rPr>
          <w:rFonts w:ascii="Liberation Serif" w:hAnsi="Liberation Serif"/>
          <w:b w:val="false"/>
          <w:b w:val="false"/>
          <w:bCs w:val="false"/>
          <w:sz w:val="24"/>
          <w:szCs w:val="24"/>
        </w:rPr>
      </w:pPr>
      <w:r>
        <w:rPr>
          <w:b w:val="false"/>
          <w:bCs w:val="false"/>
          <w:sz w:val="24"/>
          <w:szCs w:val="24"/>
        </w:rPr>
      </w:r>
    </w:p>
    <w:p>
      <w:pPr>
        <w:pStyle w:val="Textkrper"/>
        <w:spacing w:lineRule="auto" w:line="240" w:before="0" w:after="0"/>
        <w:ind w:left="0" w:right="0" w:hanging="0"/>
        <w:rPr>
          <w:rFonts w:ascii="Liberation Serif" w:hAnsi="Liberation Serif"/>
          <w:b w:val="false"/>
          <w:b w:val="false"/>
          <w:bCs w:val="false"/>
          <w:sz w:val="24"/>
          <w:szCs w:val="24"/>
          <w:u w:val="single"/>
        </w:rPr>
      </w:pPr>
      <w:r>
        <w:rPr>
          <w:b w:val="false"/>
          <w:bCs w:val="false"/>
          <w:sz w:val="24"/>
          <w:szCs w:val="24"/>
          <w:u w:val="single"/>
        </w:rPr>
        <w:t>1. M.o.w. universell integrierbare Grammatik-Module</w:t>
      </w:r>
      <w:r>
        <w:rPr>
          <w:b w:val="false"/>
          <w:bCs w:val="false"/>
          <w:sz w:val="24"/>
          <w:szCs w:val="24"/>
          <w:u w:val="single"/>
        </w:rPr>
        <w:t>:</w:t>
      </w:r>
    </w:p>
    <w:p>
      <w:pPr>
        <w:pStyle w:val="Textkrper"/>
        <w:numPr>
          <w:ilvl w:val="0"/>
          <w:numId w:val="2"/>
        </w:numPr>
        <w:spacing w:lineRule="auto" w:line="240" w:before="0" w:after="0"/>
        <w:rPr>
          <w:rFonts w:ascii="Liberation Serif" w:hAnsi="Liberation Serif"/>
          <w:b w:val="false"/>
          <w:b w:val="false"/>
          <w:bCs w:val="false"/>
          <w:sz w:val="24"/>
          <w:szCs w:val="24"/>
        </w:rPr>
      </w:pPr>
      <w:r>
        <w:rPr>
          <w:b w:val="false"/>
          <w:bCs w:val="false"/>
          <w:sz w:val="24"/>
          <w:szCs w:val="24"/>
        </w:rPr>
        <w:t>1.1 Lexikalklammern: Funktionsverbgefüge und andere nichtverbale Bestandteile (Kl. 9)</w:t>
      </w:r>
    </w:p>
    <w:p>
      <w:pPr>
        <w:pStyle w:val="Textkrper"/>
        <w:numPr>
          <w:ilvl w:val="0"/>
          <w:numId w:val="2"/>
        </w:numPr>
        <w:spacing w:lineRule="auto" w:line="240" w:before="0" w:after="0"/>
        <w:rPr>
          <w:rFonts w:ascii="Liberation Serif" w:hAnsi="Liberation Serif"/>
          <w:b w:val="false"/>
          <w:b w:val="false"/>
          <w:bCs w:val="false"/>
          <w:sz w:val="24"/>
          <w:szCs w:val="24"/>
        </w:rPr>
      </w:pPr>
      <w:r>
        <w:rPr>
          <w:b w:val="false"/>
          <w:bCs w:val="false"/>
          <w:sz w:val="24"/>
          <w:szCs w:val="24"/>
        </w:rPr>
        <w:t>1.3 Verbalkomplex oder satzwertiger Infinitiv? (Kl. 9 oder 10)</w:t>
      </w:r>
    </w:p>
    <w:p>
      <w:pPr>
        <w:pStyle w:val="Textkrper"/>
        <w:numPr>
          <w:ilvl w:val="0"/>
          <w:numId w:val="2"/>
        </w:numPr>
        <w:spacing w:lineRule="auto" w:line="240" w:before="0" w:after="0"/>
        <w:rPr/>
      </w:pPr>
      <w:r>
        <w:rPr>
          <w:b w:val="false"/>
          <w:bCs w:val="false"/>
          <w:i w:val="false"/>
          <w:iCs w:val="false"/>
          <w:sz w:val="24"/>
          <w:szCs w:val="24"/>
        </w:rPr>
        <w:t>1</w:t>
      </w:r>
      <w:r>
        <w:rPr>
          <w:b w:val="false"/>
          <w:bCs w:val="false"/>
          <w:i w:val="false"/>
          <w:iCs w:val="false"/>
          <w:sz w:val="24"/>
          <w:szCs w:val="24"/>
        </w:rPr>
        <w:t xml:space="preserve">.5 </w:t>
      </w:r>
      <w:r>
        <w:rPr>
          <w:b w:val="false"/>
          <w:bCs w:val="false"/>
          <w:i w:val="false"/>
          <w:iCs w:val="false"/>
          <w:sz w:val="24"/>
          <w:szCs w:val="24"/>
        </w:rPr>
        <w:t>V</w:t>
      </w:r>
      <w:r>
        <w:rPr>
          <w:b w:val="false"/>
          <w:bCs w:val="false"/>
          <w:i w:val="false"/>
          <w:iCs w:val="false"/>
          <w:sz w:val="24"/>
          <w:szCs w:val="24"/>
        </w:rPr>
        <w:t xml:space="preserve">E- und INF-Attribut und die Kommaregel K117 </w:t>
      </w:r>
      <w:r>
        <w:rPr>
          <w:b w:val="false"/>
          <w:bCs w:val="false"/>
          <w:i w:val="false"/>
          <w:iCs w:val="false"/>
          <w:sz w:val="24"/>
          <w:szCs w:val="24"/>
        </w:rPr>
        <w:t>(Kl. 9)</w:t>
      </w:r>
    </w:p>
    <w:p>
      <w:pPr>
        <w:pStyle w:val="Textkrper"/>
        <w:numPr>
          <w:ilvl w:val="0"/>
          <w:numId w:val="2"/>
        </w:numPr>
        <w:spacing w:lineRule="auto" w:line="240" w:before="0" w:after="0"/>
        <w:rPr>
          <w:rFonts w:ascii="Liberation Serif" w:hAnsi="Liberation Serif"/>
          <w:b w:val="false"/>
          <w:b w:val="false"/>
          <w:bCs w:val="false"/>
          <w:sz w:val="24"/>
          <w:szCs w:val="24"/>
        </w:rPr>
      </w:pPr>
      <w:r>
        <w:rPr>
          <w:b w:val="false"/>
          <w:bCs w:val="false"/>
          <w:sz w:val="24"/>
          <w:szCs w:val="24"/>
        </w:rPr>
        <w:t xml:space="preserve">1.6 </w:t>
      </w:r>
      <w:r>
        <w:rPr>
          <w:b w:val="false"/>
          <w:bCs w:val="false"/>
          <w:i w:val="false"/>
          <w:iCs w:val="false"/>
          <w:sz w:val="24"/>
          <w:szCs w:val="24"/>
        </w:rPr>
        <w:t>D</w:t>
      </w:r>
      <w:r>
        <w:rPr>
          <w:b w:val="false"/>
          <w:bCs w:val="false"/>
          <w:i w:val="false"/>
          <w:iCs w:val="false"/>
          <w:color w:val="auto"/>
          <w:sz w:val="24"/>
          <w:szCs w:val="24"/>
        </w:rPr>
        <w:t>ie Reihenfolge der Elemente im Mittelfeld</w:t>
      </w:r>
      <w:r>
        <w:rPr>
          <w:b w:val="false"/>
          <w:bCs w:val="false"/>
          <w:sz w:val="24"/>
          <w:szCs w:val="24"/>
        </w:rPr>
        <w:t xml:space="preserve"> (Kl. 9 oder 10)</w:t>
      </w:r>
    </w:p>
    <w:p>
      <w:pPr>
        <w:pStyle w:val="Normal"/>
        <w:numPr>
          <w:ilvl w:val="0"/>
          <w:numId w:val="2"/>
        </w:numPr>
        <w:spacing w:lineRule="auto" w:line="240" w:before="0" w:after="0"/>
        <w:rPr>
          <w:rFonts w:ascii="Liberation Serif" w:hAnsi="Liberation Serif"/>
          <w:b w:val="false"/>
          <w:b w:val="false"/>
          <w:bCs w:val="false"/>
          <w:i w:val="false"/>
          <w:i w:val="false"/>
          <w:iCs w:val="false"/>
          <w:sz w:val="24"/>
          <w:szCs w:val="24"/>
        </w:rPr>
      </w:pPr>
      <w:r>
        <w:rPr>
          <w:b w:val="false"/>
          <w:bCs w:val="false"/>
          <w:i w:val="false"/>
          <w:iCs w:val="false"/>
          <w:sz w:val="24"/>
          <w:szCs w:val="24"/>
        </w:rPr>
        <w:t>1.7 Syntax-Vergleich mit den Fremdsprachen (Kl. 9)</w:t>
      </w:r>
    </w:p>
    <w:p>
      <w:pPr>
        <w:pStyle w:val="Normal"/>
        <w:numPr>
          <w:ilvl w:val="0"/>
          <w:numId w:val="0"/>
        </w:numPr>
        <w:spacing w:lineRule="auto" w:line="240" w:before="0" w:after="0"/>
        <w:ind w:left="720" w:hanging="0"/>
        <w:rPr>
          <w:rFonts w:ascii="Liberation Serif" w:hAnsi="Liberation Serif"/>
          <w:b w:val="false"/>
          <w:b w:val="false"/>
          <w:bCs w:val="false"/>
          <w:i/>
          <w:i/>
          <w:iCs/>
          <w:sz w:val="20"/>
          <w:szCs w:val="20"/>
        </w:rPr>
      </w:pPr>
      <w:r>
        <w:rPr>
          <w:b w:val="false"/>
          <w:bCs w:val="false"/>
          <w:i/>
          <w:iCs/>
          <w:sz w:val="20"/>
          <w:szCs w:val="20"/>
        </w:rPr>
        <w:t>Eine Behandlung erst in Kl. 9 ist deswegen empfehlenswert, weil dann in der 1., 2. und ggf. 3. Fremdsprache genügend grammatische Strukturen vorhanden sind, um auch komplexere syntaktische Vergleiche mit dem Deutschen anstellen zu können.</w:t>
      </w:r>
    </w:p>
    <w:p>
      <w:pPr>
        <w:pStyle w:val="Normal"/>
        <w:spacing w:lineRule="auto" w:line="240" w:before="0" w:after="0"/>
        <w:ind w:left="0" w:right="0" w:hanging="0"/>
        <w:rPr>
          <w:rFonts w:ascii="Liberation Serif" w:hAnsi="Liberation Serif"/>
          <w:b w:val="false"/>
          <w:b w:val="false"/>
          <w:bCs w:val="false"/>
          <w:sz w:val="24"/>
          <w:szCs w:val="24"/>
        </w:rPr>
      </w:pPr>
      <w:r>
        <w:rPr>
          <w:b w:val="false"/>
          <w:bCs w:val="false"/>
          <w:sz w:val="24"/>
          <w:szCs w:val="24"/>
        </w:rPr>
      </w:r>
    </w:p>
    <w:p>
      <w:pPr>
        <w:pStyle w:val="Normal"/>
        <w:spacing w:lineRule="auto" w:line="240" w:before="0" w:after="0"/>
        <w:ind w:left="0" w:right="0" w:hanging="0"/>
        <w:rPr>
          <w:rFonts w:ascii="Liberation Serif" w:hAnsi="Liberation Serif"/>
          <w:b w:val="false"/>
          <w:b w:val="false"/>
          <w:bCs w:val="false"/>
          <w:sz w:val="24"/>
          <w:szCs w:val="24"/>
        </w:rPr>
      </w:pPr>
      <w:r>
        <w:rPr>
          <w:b w:val="false"/>
          <w:bCs w:val="false"/>
          <w:sz w:val="24"/>
          <w:szCs w:val="24"/>
        </w:rPr>
      </w:r>
    </w:p>
    <w:p>
      <w:pPr>
        <w:pStyle w:val="Normal"/>
        <w:spacing w:lineRule="auto" w:line="240" w:before="0" w:after="0"/>
        <w:ind w:left="0" w:right="0" w:hanging="0"/>
        <w:rPr>
          <w:rFonts w:ascii="Liberation Serif" w:hAnsi="Liberation Serif"/>
          <w:b w:val="false"/>
          <w:b w:val="false"/>
          <w:bCs w:val="false"/>
          <w:sz w:val="24"/>
          <w:szCs w:val="24"/>
        </w:rPr>
      </w:pPr>
      <w:r>
        <w:rPr>
          <w:b w:val="false"/>
          <w:bCs w:val="false"/>
          <w:sz w:val="24"/>
          <w:szCs w:val="24"/>
        </w:rPr>
      </w:r>
    </w:p>
    <w:p>
      <w:pPr>
        <w:pStyle w:val="Normal"/>
        <w:spacing w:lineRule="auto" w:line="240" w:before="0" w:after="0"/>
        <w:ind w:left="0" w:right="0" w:hanging="0"/>
        <w:rPr>
          <w:rFonts w:ascii="Liberation Serif" w:hAnsi="Liberation Serif"/>
          <w:b w:val="false"/>
          <w:b w:val="false"/>
          <w:bCs w:val="false"/>
          <w:sz w:val="24"/>
          <w:szCs w:val="24"/>
        </w:rPr>
      </w:pPr>
      <w:r>
        <w:rPr>
          <w:b w:val="false"/>
          <w:bCs w:val="false"/>
          <w:i w:val="false"/>
          <w:iCs w:val="false"/>
          <w:sz w:val="24"/>
          <w:szCs w:val="24"/>
          <w:u w:val="single"/>
        </w:rPr>
        <w:t xml:space="preserve">2. Spezielle Eignung der Module zur </w:t>
      </w:r>
      <w:r>
        <w:rPr>
          <w:b w:val="false"/>
          <w:bCs w:val="false"/>
          <w:i w:val="false"/>
          <w:iCs w:val="false"/>
          <w:sz w:val="24"/>
          <w:szCs w:val="24"/>
          <w:u w:val="single"/>
        </w:rPr>
        <w:t>Anbindung an:</w:t>
      </w:r>
    </w:p>
    <w:p>
      <w:pPr>
        <w:pStyle w:val="Normal"/>
        <w:spacing w:lineRule="auto" w:line="240" w:before="0" w:after="0"/>
        <w:ind w:left="0" w:right="0" w:hanging="0"/>
        <w:rPr>
          <w:rFonts w:ascii="Liberation Serif" w:hAnsi="Liberation Serif"/>
          <w:b w:val="false"/>
          <w:b w:val="false"/>
          <w:bCs w:val="false"/>
          <w:sz w:val="24"/>
          <w:szCs w:val="24"/>
          <w:u w:val="single"/>
        </w:rPr>
      </w:pPr>
      <w:r>
        <w:rPr>
          <w:b w:val="false"/>
          <w:bCs w:val="false"/>
          <w:sz w:val="24"/>
          <w:szCs w:val="24"/>
          <w:u w:val="single"/>
        </w:rPr>
      </w:r>
    </w:p>
    <w:p>
      <w:pPr>
        <w:pStyle w:val="Textkrper"/>
        <w:spacing w:lineRule="auto" w:line="240" w:before="0" w:after="0"/>
        <w:ind w:left="0" w:right="0" w:hanging="0"/>
        <w:rPr>
          <w:rFonts w:ascii="Liberation Serif" w:hAnsi="Liberation Serif"/>
        </w:rPr>
      </w:pPr>
      <w:r>
        <w:rPr>
          <w:b w:val="false"/>
          <w:bCs w:val="false"/>
          <w:i w:val="false"/>
          <w:iCs w:val="false"/>
          <w:sz w:val="24"/>
          <w:szCs w:val="24"/>
        </w:rPr>
        <w:t xml:space="preserve">Textgebundene Erörterung (Kl. 10) </w:t>
      </w:r>
      <w:r>
        <w:rPr>
          <w:b w:val="false"/>
          <w:bCs w:val="false"/>
          <w:i w:val="false"/>
          <w:iCs w:val="false"/>
          <w:sz w:val="24"/>
          <w:szCs w:val="24"/>
        </w:rPr>
        <w:t>oder Zeitungs-/Medieneinheit (Kl. 9)</w:t>
      </w:r>
      <w:r>
        <w:rPr>
          <w:b w:val="false"/>
          <w:bCs w:val="false"/>
          <w:i w:val="false"/>
          <w:iCs w:val="false"/>
          <w:sz w:val="24"/>
          <w:szCs w:val="24"/>
        </w:rPr>
        <w:t xml:space="preserve">: </w:t>
      </w:r>
    </w:p>
    <w:p>
      <w:pPr>
        <w:pStyle w:val="Textkrper"/>
        <w:numPr>
          <w:ilvl w:val="0"/>
          <w:numId w:val="3"/>
        </w:numPr>
        <w:spacing w:lineRule="auto" w:line="240" w:before="0" w:after="0"/>
        <w:rPr>
          <w:rFonts w:ascii="Liberation Serif" w:hAnsi="Liberation Serif"/>
        </w:rPr>
      </w:pPr>
      <w:r>
        <w:rPr>
          <w:b w:val="false"/>
          <w:bCs w:val="false"/>
          <w:sz w:val="24"/>
          <w:szCs w:val="24"/>
        </w:rPr>
        <w:t xml:space="preserve">1.2 </w:t>
      </w:r>
      <w:r>
        <w:rPr>
          <w:b w:val="false"/>
          <w:bCs w:val="false"/>
          <w:i w:val="false"/>
          <w:iCs w:val="false"/>
          <w:sz w:val="24"/>
          <w:szCs w:val="24"/>
        </w:rPr>
        <w:t>Rechte Satzklammer mit mehr als zwei Verben:</w:t>
      </w:r>
      <w:r>
        <w:rPr>
          <w:b w:val="false"/>
          <w:bCs w:val="false"/>
          <w:i w:val="false"/>
          <w:iCs w:val="false"/>
          <w:sz w:val="24"/>
          <w:szCs w:val="24"/>
        </w:rPr>
        <w:t xml:space="preserve"> Wiedergabe von Fremdmeinung eines </w:t>
      </w:r>
      <w:r>
        <w:rPr>
          <w:b w:val="false"/>
          <w:bCs w:val="false"/>
          <w:i w:val="false"/>
          <w:iCs w:val="false"/>
          <w:sz w:val="24"/>
          <w:szCs w:val="24"/>
          <w:u w:val="single"/>
        </w:rPr>
        <w:t>Zeitungstextes</w:t>
      </w:r>
      <w:r>
        <w:rPr>
          <w:b w:val="false"/>
          <w:bCs w:val="false"/>
          <w:i w:val="false"/>
          <w:iCs w:val="false"/>
          <w:sz w:val="24"/>
          <w:szCs w:val="24"/>
        </w:rPr>
        <w:t xml:space="preserve"> </w:t>
      </w:r>
      <w:r>
        <w:rPr>
          <w:b w:val="false"/>
          <w:bCs w:val="false"/>
          <w:i w:val="false"/>
          <w:iCs w:val="false"/>
          <w:sz w:val="24"/>
          <w:szCs w:val="24"/>
        </w:rPr>
        <w:t xml:space="preserve">oder eines </w:t>
      </w:r>
      <w:r>
        <w:rPr>
          <w:b w:val="false"/>
          <w:bCs w:val="false"/>
          <w:i w:val="false"/>
          <w:iCs w:val="false"/>
          <w:sz w:val="24"/>
          <w:szCs w:val="24"/>
          <w:u w:val="single"/>
        </w:rPr>
        <w:t>Interviews</w:t>
      </w:r>
      <w:r>
        <w:rPr>
          <w:b w:val="false"/>
          <w:bCs w:val="false"/>
          <w:i w:val="false"/>
          <w:iCs w:val="false"/>
          <w:sz w:val="24"/>
          <w:szCs w:val="24"/>
        </w:rPr>
        <w:t xml:space="preserve"> </w:t>
      </w:r>
      <w:r>
        <w:rPr>
          <w:b w:val="false"/>
          <w:bCs w:val="false"/>
          <w:i w:val="false"/>
          <w:iCs w:val="false"/>
          <w:sz w:val="24"/>
          <w:szCs w:val="24"/>
        </w:rPr>
        <w:t xml:space="preserve">im Konjunktiv; </w:t>
      </w:r>
      <w:r>
        <w:rPr>
          <w:b w:val="false"/>
          <w:bCs w:val="false"/>
          <w:i w:val="false"/>
          <w:iCs w:val="false"/>
          <w:sz w:val="24"/>
          <w:szCs w:val="24"/>
        </w:rPr>
        <w:t xml:space="preserve">Grundlage für Teilaufgabe 1 des Abitur-Aufgabentyps V </w:t>
      </w:r>
    </w:p>
    <w:p>
      <w:pPr>
        <w:pStyle w:val="Textkrper"/>
        <w:numPr>
          <w:ilvl w:val="0"/>
          <w:numId w:val="0"/>
        </w:numPr>
        <w:spacing w:lineRule="auto" w:line="240" w:before="0" w:after="0"/>
        <w:ind w:left="720" w:hanging="0"/>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Textkrper"/>
        <w:spacing w:lineRule="auto" w:line="240" w:before="0" w:after="0"/>
        <w:ind w:left="0" w:right="0" w:hanging="0"/>
        <w:rPr>
          <w:rFonts w:ascii="Liberation Serif" w:hAnsi="Liberation Serif"/>
          <w:b w:val="false"/>
          <w:b w:val="false"/>
          <w:bCs w:val="false"/>
          <w:sz w:val="24"/>
          <w:szCs w:val="24"/>
        </w:rPr>
      </w:pPr>
      <w:r>
        <w:rPr>
          <w:b w:val="false"/>
          <w:bCs w:val="false"/>
          <w:sz w:val="24"/>
          <w:szCs w:val="24"/>
        </w:rPr>
        <w:t>Zeitungs-/Medieneinheit (Kl. 9)</w:t>
      </w:r>
    </w:p>
    <w:p>
      <w:pPr>
        <w:pStyle w:val="Normal"/>
        <w:numPr>
          <w:ilvl w:val="0"/>
          <w:numId w:val="4"/>
        </w:numPr>
        <w:spacing w:lineRule="auto" w:line="240" w:before="0" w:after="0"/>
        <w:rPr>
          <w:rFonts w:ascii="Liberation Serif" w:hAnsi="Liberation Serif"/>
          <w:i w:val="false"/>
          <w:i w:val="false"/>
          <w:iCs w:val="false"/>
        </w:rPr>
      </w:pPr>
      <w:r>
        <w:rPr>
          <w:b w:val="false"/>
          <w:bCs w:val="false"/>
          <w:i w:val="false"/>
          <w:iCs w:val="false"/>
          <w:sz w:val="24"/>
          <w:szCs w:val="24"/>
        </w:rPr>
        <w:t>2. Angewandte Grammatik: Stilübungen (</w:t>
      </w:r>
      <w:r>
        <w:rPr>
          <w:b w:val="false"/>
          <w:bCs w:val="false"/>
          <w:i w:val="false"/>
          <w:iCs w:val="false"/>
          <w:sz w:val="24"/>
          <w:szCs w:val="24"/>
        </w:rPr>
        <w:t xml:space="preserve">Ausklammerung, </w:t>
      </w:r>
      <w:r>
        <w:rPr>
          <w:b w:val="false"/>
          <w:bCs w:val="false"/>
          <w:i w:val="false"/>
          <w:iCs w:val="false"/>
          <w:sz w:val="24"/>
          <w:szCs w:val="24"/>
        </w:rPr>
        <w:t>Linksversetzung): im Kontext einer Medien-/Zeitungseinheit</w:t>
      </w:r>
    </w:p>
    <w:p>
      <w:pPr>
        <w:pStyle w:val="Normal"/>
        <w:spacing w:lineRule="auto" w:line="240" w:before="0" w:after="0"/>
        <w:ind w:left="0" w:right="0" w:hanging="0"/>
        <w:rPr>
          <w:rFonts w:ascii="Liberation Serif" w:hAnsi="Liberation Serif"/>
          <w:b w:val="false"/>
          <w:b w:val="false"/>
          <w:bCs w:val="false"/>
          <w:sz w:val="24"/>
          <w:szCs w:val="24"/>
        </w:rPr>
      </w:pPr>
      <w:r>
        <w:rPr>
          <w:b w:val="false"/>
          <w:bCs w:val="false"/>
          <w:sz w:val="24"/>
          <w:szCs w:val="24"/>
        </w:rPr>
      </w:r>
    </w:p>
    <w:p>
      <w:pPr>
        <w:pStyle w:val="Normal"/>
        <w:spacing w:lineRule="auto" w:line="240" w:before="0" w:after="0"/>
        <w:ind w:left="0" w:right="0" w:hanging="0"/>
        <w:rPr>
          <w:rFonts w:ascii="Liberation Serif" w:hAnsi="Liberation Serif"/>
          <w:b w:val="false"/>
          <w:b w:val="false"/>
          <w:bCs w:val="false"/>
          <w:i w:val="false"/>
          <w:i w:val="false"/>
          <w:iCs w:val="false"/>
          <w:sz w:val="24"/>
          <w:szCs w:val="24"/>
        </w:rPr>
      </w:pPr>
      <w:r>
        <w:rPr>
          <w:b w:val="false"/>
          <w:bCs w:val="false"/>
          <w:i w:val="false"/>
          <w:iCs w:val="false"/>
          <w:sz w:val="24"/>
          <w:szCs w:val="24"/>
        </w:rPr>
        <w:t>Analyse eines hypotaktischen Prosatextes:</w:t>
      </w:r>
    </w:p>
    <w:p>
      <w:pPr>
        <w:pStyle w:val="Textkrper"/>
        <w:numPr>
          <w:ilvl w:val="0"/>
          <w:numId w:val="5"/>
        </w:numPr>
        <w:spacing w:lineRule="auto" w:line="240" w:before="0" w:after="0"/>
        <w:rPr>
          <w:rFonts w:ascii="Liberation Serif" w:hAnsi="Liberation Serif"/>
        </w:rPr>
      </w:pPr>
      <w:r>
        <w:rPr>
          <w:b w:val="false"/>
          <w:bCs w:val="false"/>
          <w:sz w:val="24"/>
          <w:szCs w:val="24"/>
        </w:rPr>
        <w:t xml:space="preserve">1.4 </w:t>
      </w:r>
      <w:r>
        <w:rPr>
          <w:b w:val="false"/>
          <w:bCs w:val="false"/>
          <w:i w:val="false"/>
          <w:iCs w:val="false"/>
          <w:sz w:val="24"/>
          <w:szCs w:val="24"/>
        </w:rPr>
        <w:t xml:space="preserve">Zur Besetzung der </w:t>
      </w:r>
      <w:r>
        <w:rPr>
          <w:b w:val="false"/>
          <w:bCs w:val="false"/>
          <w:i w:val="false"/>
          <w:iCs w:val="false"/>
          <w:sz w:val="24"/>
          <w:szCs w:val="24"/>
        </w:rPr>
        <w:t>linken Satzklammer</w:t>
      </w:r>
      <w:r>
        <w:rPr>
          <w:b w:val="false"/>
          <w:bCs w:val="false"/>
          <w:i w:val="false"/>
          <w:iCs w:val="false"/>
          <w:sz w:val="24"/>
          <w:szCs w:val="24"/>
        </w:rPr>
        <w:t>: Der Unterschied von Pronominal- und Subj</w:t>
      </w:r>
      <w:r>
        <w:rPr>
          <w:b w:val="false"/>
          <w:bCs w:val="false"/>
          <w:i w:val="false"/>
          <w:iCs w:val="false"/>
          <w:sz w:val="24"/>
          <w:szCs w:val="24"/>
        </w:rPr>
        <w:t>unktionalsat</w:t>
      </w:r>
      <w:r>
        <w:rPr>
          <w:b w:val="false"/>
          <w:bCs w:val="false"/>
          <w:i w:val="false"/>
          <w:iCs w:val="false"/>
          <w:sz w:val="24"/>
          <w:szCs w:val="24"/>
        </w:rPr>
        <w:t xml:space="preserve">z </w:t>
      </w:r>
      <w:r>
        <w:rPr>
          <w:b w:val="false"/>
          <w:bCs w:val="false"/>
          <w:i/>
          <w:iCs/>
          <w:sz w:val="20"/>
          <w:szCs w:val="20"/>
        </w:rPr>
        <w:t xml:space="preserve">(nur für </w:t>
      </w:r>
      <w:r>
        <w:rPr>
          <w:b w:val="false"/>
          <w:bCs w:val="false"/>
          <w:i/>
          <w:iCs/>
          <w:sz w:val="20"/>
          <w:szCs w:val="20"/>
          <w:u w:val="none"/>
        </w:rPr>
        <w:t xml:space="preserve">diejenigen Kolleginnen und Kollegen, die </w:t>
      </w:r>
      <w:r>
        <w:rPr>
          <w:b w:val="false"/>
          <w:bCs w:val="false"/>
          <w:i/>
          <w:iCs/>
          <w:sz w:val="20"/>
          <w:szCs w:val="20"/>
          <w:u w:val="none"/>
        </w:rPr>
        <w:t xml:space="preserve">bislang </w:t>
      </w:r>
      <w:r>
        <w:rPr>
          <w:b w:val="false"/>
          <w:bCs w:val="false"/>
          <w:i/>
          <w:iCs/>
          <w:sz w:val="20"/>
          <w:szCs w:val="20"/>
          <w:u w:val="none"/>
        </w:rPr>
        <w:t xml:space="preserve">im Sinne der </w:t>
      </w:r>
      <w:r>
        <w:rPr>
          <w:b w:val="false"/>
          <w:bCs w:val="false"/>
          <w:i/>
          <w:iCs/>
          <w:sz w:val="20"/>
          <w:szCs w:val="20"/>
          <w:u w:val="none"/>
        </w:rPr>
        <w:t xml:space="preserve">didakt. Reduktion </w:t>
      </w:r>
      <w:r>
        <w:rPr>
          <w:b w:val="false"/>
          <w:bCs w:val="false"/>
          <w:i/>
          <w:iCs/>
          <w:sz w:val="20"/>
          <w:szCs w:val="20"/>
          <w:u w:val="none"/>
        </w:rPr>
        <w:t xml:space="preserve">bei </w:t>
      </w:r>
      <w:r>
        <w:rPr>
          <w:b w:val="false"/>
          <w:bCs w:val="false"/>
          <w:i/>
          <w:iCs/>
          <w:sz w:val="20"/>
          <w:szCs w:val="20"/>
          <w:u w:val="none"/>
        </w:rPr>
        <w:t>VE-Sätze</w:t>
      </w:r>
      <w:r>
        <w:rPr>
          <w:b w:val="false"/>
          <w:bCs w:val="false"/>
          <w:i/>
          <w:iCs/>
          <w:sz w:val="20"/>
          <w:szCs w:val="20"/>
          <w:u w:val="none"/>
        </w:rPr>
        <w:t>n</w:t>
      </w:r>
      <w:r>
        <w:rPr>
          <w:b w:val="false"/>
          <w:bCs w:val="false"/>
          <w:i/>
          <w:iCs/>
          <w:sz w:val="20"/>
          <w:szCs w:val="20"/>
          <w:u w:val="none"/>
        </w:rPr>
        <w:t xml:space="preserve"> </w:t>
      </w:r>
      <w:r>
        <w:rPr>
          <w:b w:val="false"/>
          <w:bCs w:val="false"/>
          <w:i/>
          <w:iCs/>
          <w:sz w:val="20"/>
          <w:szCs w:val="20"/>
          <w:u w:val="none"/>
        </w:rPr>
        <w:t xml:space="preserve">mit einem </w:t>
      </w:r>
      <w:r>
        <w:rPr>
          <w:b w:val="false"/>
          <w:bCs w:val="false"/>
          <w:i/>
          <w:iCs/>
          <w:sz w:val="20"/>
          <w:szCs w:val="20"/>
          <w:u w:val="none"/>
        </w:rPr>
        <w:t>kontrahierte</w:t>
      </w:r>
      <w:r>
        <w:rPr>
          <w:b w:val="false"/>
          <w:bCs w:val="false"/>
          <w:i/>
          <w:iCs/>
          <w:sz w:val="20"/>
          <w:szCs w:val="20"/>
          <w:u w:val="none"/>
        </w:rPr>
        <w:t>n</w:t>
      </w:r>
      <w:r>
        <w:rPr>
          <w:b w:val="false"/>
          <w:bCs w:val="false"/>
          <w:i/>
          <w:iCs/>
          <w:sz w:val="20"/>
          <w:szCs w:val="20"/>
          <w:u w:val="none"/>
        </w:rPr>
        <w:t xml:space="preserve"> Einleitungsfeld </w:t>
      </w:r>
      <w:r>
        <w:rPr>
          <w:b w:val="false"/>
          <w:bCs w:val="false"/>
          <w:i/>
          <w:iCs/>
          <w:sz w:val="20"/>
          <w:szCs w:val="20"/>
          <w:u w:val="none"/>
        </w:rPr>
        <w:t xml:space="preserve">[VF+LSK] gearbeitet </w:t>
      </w:r>
      <w:r>
        <w:rPr>
          <w:b w:val="false"/>
          <w:bCs w:val="false"/>
          <w:i/>
          <w:iCs/>
          <w:sz w:val="20"/>
          <w:szCs w:val="20"/>
          <w:u w:val="none"/>
        </w:rPr>
        <w:t>haben)</w:t>
      </w:r>
    </w:p>
    <w:p>
      <w:pPr>
        <w:pStyle w:val="Textkrper"/>
        <w:spacing w:lineRule="auto" w:line="240" w:before="0" w:after="0"/>
        <w:ind w:left="0" w:right="0" w:hanging="0"/>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Textkrper"/>
        <w:spacing w:lineRule="auto" w:line="240" w:before="0" w:after="0"/>
        <w:ind w:left="0" w:right="0" w:hanging="0"/>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Gedichtanalyse: </w:t>
      </w:r>
    </w:p>
    <w:p>
      <w:pPr>
        <w:pStyle w:val="Normal"/>
        <w:numPr>
          <w:ilvl w:val="0"/>
          <w:numId w:val="6"/>
        </w:numPr>
        <w:spacing w:lineRule="auto" w:line="240" w:before="0" w:after="0"/>
        <w:rPr>
          <w:rFonts w:ascii="Liberation Serif" w:hAnsi="Liberation Serif"/>
          <w:i w:val="false"/>
          <w:i w:val="false"/>
          <w:iCs w:val="false"/>
        </w:rPr>
      </w:pPr>
      <w:r>
        <w:rPr>
          <w:b w:val="false"/>
          <w:bCs w:val="false"/>
          <w:i w:val="false"/>
          <w:iCs w:val="false"/>
          <w:sz w:val="24"/>
          <w:szCs w:val="24"/>
        </w:rPr>
        <w:t xml:space="preserve">3.1 J. W. von Goethe: Ganymed </w:t>
      </w:r>
      <w:r>
        <w:rPr>
          <w:b w:val="false"/>
          <w:bCs w:val="false"/>
          <w:i w:val="false"/>
          <w:iCs w:val="false"/>
          <w:sz w:val="24"/>
          <w:szCs w:val="24"/>
        </w:rPr>
        <w:t>(Kl. 10)</w:t>
      </w:r>
    </w:p>
    <w:p>
      <w:pPr>
        <w:pStyle w:val="Normal"/>
        <w:numPr>
          <w:ilvl w:val="0"/>
          <w:numId w:val="6"/>
        </w:numPr>
        <w:spacing w:lineRule="auto" w:line="240" w:before="0" w:after="0"/>
        <w:rPr>
          <w:rFonts w:ascii="Liberation Serif" w:hAnsi="Liberation Serif"/>
          <w:i w:val="false"/>
          <w:i w:val="false"/>
          <w:iCs w:val="false"/>
        </w:rPr>
      </w:pPr>
      <w:r>
        <w:rPr>
          <w:b w:val="false"/>
          <w:bCs w:val="false"/>
          <w:i w:val="false"/>
          <w:iCs w:val="false"/>
          <w:sz w:val="24"/>
          <w:szCs w:val="24"/>
        </w:rPr>
        <w:t xml:space="preserve">3.2 Georg Heym: Der Himmel wird so schwarz... </w:t>
      </w:r>
      <w:r>
        <w:rPr>
          <w:b w:val="false"/>
          <w:bCs w:val="false"/>
          <w:i w:val="false"/>
          <w:iCs w:val="false"/>
          <w:sz w:val="24"/>
          <w:szCs w:val="24"/>
        </w:rPr>
        <w:t>(Kl. 9)</w:t>
      </w:r>
    </w:p>
    <w:p>
      <w:pPr>
        <w:pStyle w:val="Normal"/>
        <w:spacing w:lineRule="auto" w:line="240" w:before="0" w:after="0"/>
        <w:ind w:left="0" w:right="0" w:hanging="0"/>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spacing w:lineRule="auto" w:line="240" w:before="0" w:after="0"/>
        <w:ind w:left="0" w:right="0" w:hanging="0"/>
        <w:rPr>
          <w:rFonts w:ascii="Liberation Serif" w:hAnsi="Liberation Serif"/>
          <w:b w:val="false"/>
          <w:b w:val="false"/>
          <w:bCs w:val="false"/>
          <w:i w:val="false"/>
          <w:i w:val="false"/>
          <w:iCs w:val="false"/>
          <w:sz w:val="24"/>
          <w:szCs w:val="24"/>
        </w:rPr>
      </w:pPr>
      <w:r>
        <w:rPr>
          <w:b w:val="false"/>
          <w:bCs w:val="false"/>
          <w:i w:val="false"/>
          <w:iCs w:val="false"/>
          <w:sz w:val="24"/>
          <w:szCs w:val="24"/>
        </w:rPr>
        <w:t>Analyse von epischen Texten</w:t>
      </w:r>
    </w:p>
    <w:p>
      <w:pPr>
        <w:pStyle w:val="Normal"/>
        <w:numPr>
          <w:ilvl w:val="0"/>
          <w:numId w:val="7"/>
        </w:numPr>
        <w:spacing w:lineRule="auto" w:line="240" w:before="0" w:after="0"/>
        <w:rPr>
          <w:rFonts w:ascii="Liberation Serif" w:hAnsi="Liberation Serif"/>
          <w:i w:val="false"/>
          <w:i w:val="false"/>
          <w:iCs w:val="false"/>
        </w:rPr>
      </w:pPr>
      <w:r>
        <w:rPr>
          <w:b w:val="false"/>
          <w:bCs w:val="false"/>
          <w:i w:val="false"/>
          <w:iCs w:val="false"/>
          <w:sz w:val="24"/>
          <w:szCs w:val="24"/>
        </w:rPr>
        <w:t xml:space="preserve">3.3 </w:t>
      </w:r>
      <w:r>
        <w:rPr>
          <w:b w:val="false"/>
          <w:bCs w:val="false"/>
          <w:i w:val="false"/>
          <w:iCs w:val="false"/>
          <w:sz w:val="24"/>
          <w:szCs w:val="24"/>
        </w:rPr>
        <w:t xml:space="preserve">J. </w:t>
      </w:r>
      <w:r>
        <w:rPr>
          <w:b w:val="false"/>
          <w:bCs w:val="false"/>
          <w:i w:val="false"/>
          <w:iCs w:val="false"/>
          <w:sz w:val="24"/>
          <w:szCs w:val="24"/>
        </w:rPr>
        <w:t>W. von Goethe: Die Leiden des jungen Werther (Kl. 10): „</w:t>
      </w:r>
      <w:r>
        <w:rPr>
          <w:b w:val="false"/>
          <w:bCs w:val="false"/>
          <w:i w:val="false"/>
          <w:iCs w:val="false"/>
          <w:sz w:val="24"/>
          <w:szCs w:val="24"/>
        </w:rPr>
        <w:t>Epoche Sturm und Drang“</w:t>
      </w:r>
    </w:p>
    <w:p>
      <w:pPr>
        <w:pStyle w:val="Normal"/>
        <w:numPr>
          <w:ilvl w:val="0"/>
          <w:numId w:val="7"/>
        </w:numPr>
        <w:spacing w:lineRule="auto" w:line="240" w:before="0" w:after="0"/>
        <w:rPr>
          <w:rFonts w:ascii="Liberation Serif" w:hAnsi="Liberation Serif"/>
          <w:i w:val="false"/>
          <w:i w:val="false"/>
          <w:iCs w:val="false"/>
        </w:rPr>
      </w:pPr>
      <w:r>
        <w:rPr>
          <w:b w:val="false"/>
          <w:bCs w:val="false"/>
          <w:i w:val="false"/>
          <w:iCs w:val="false"/>
          <w:sz w:val="24"/>
          <w:szCs w:val="24"/>
        </w:rPr>
        <w:t xml:space="preserve">3.4 H. von Kleist: Das Bettelweib von Locarno </w:t>
      </w:r>
      <w:r>
        <w:rPr>
          <w:b w:val="false"/>
          <w:bCs w:val="false"/>
          <w:i w:val="false"/>
          <w:iCs w:val="false"/>
          <w:sz w:val="24"/>
          <w:szCs w:val="24"/>
        </w:rPr>
        <w:t>(Kl. 9)</w:t>
      </w:r>
    </w:p>
    <w:p>
      <w:pPr>
        <w:pStyle w:val="Normal"/>
        <w:ind w:left="709" w:right="0" w:hanging="0"/>
        <w:rPr>
          <w:rFonts w:ascii="Liberation Serif" w:hAnsi="Liberation Serif"/>
          <w:b w:val="false"/>
          <w:b w:val="false"/>
          <w:bCs w:val="false"/>
          <w:i w:val="false"/>
          <w:i w:val="false"/>
          <w:iCs w:val="false"/>
          <w:sz w:val="28"/>
          <w:szCs w:val="28"/>
          <w:highlight w:val="yellow"/>
        </w:rPr>
      </w:pPr>
      <w:r>
        <w:rPr>
          <w:b w:val="false"/>
          <w:bCs w:val="false"/>
          <w:i w:val="false"/>
          <w:iCs w:val="false"/>
          <w:sz w:val="28"/>
          <w:szCs w:val="28"/>
          <w:highlight w:val="yellow"/>
        </w:rPr>
      </w:r>
    </w:p>
    <w:p>
      <w:pPr>
        <w:pStyle w:val="Normal"/>
        <w:ind w:left="709" w:right="0" w:hanging="0"/>
        <w:rPr>
          <w:rFonts w:ascii="Liberation Serif" w:hAnsi="Liberation Serif"/>
          <w:b w:val="false"/>
          <w:b w:val="false"/>
          <w:bCs w:val="false"/>
          <w:i w:val="false"/>
          <w:i w:val="false"/>
          <w:iCs w:val="false"/>
          <w:sz w:val="28"/>
          <w:szCs w:val="28"/>
          <w:highlight w:val="yellow"/>
        </w:rPr>
      </w:pPr>
      <w:r>
        <w:rPr>
          <w:b w:val="false"/>
          <w:bCs w:val="false"/>
          <w:i w:val="false"/>
          <w:iCs w:val="false"/>
          <w:sz w:val="28"/>
          <w:szCs w:val="28"/>
          <w:highlight w:val="yellow"/>
        </w:rPr>
      </w:r>
    </w:p>
    <w:p>
      <w:pPr>
        <w:pStyle w:val="Berschrift2"/>
        <w:numPr>
          <w:ilvl w:val="1"/>
          <w:numId w:val="1"/>
        </w:numPr>
        <w:rPr>
          <w:sz w:val="32"/>
          <w:szCs w:val="32"/>
        </w:rPr>
      </w:pPr>
      <w:r>
        <w:rPr>
          <w:rFonts w:ascii="Liberation Serif" w:hAnsi="Liberation Serif"/>
          <w:b/>
          <w:bCs/>
          <w:color w:val="auto"/>
          <w:sz w:val="32"/>
          <w:szCs w:val="32"/>
        </w:rPr>
        <w:t xml:space="preserve">4.4.2 </w:t>
      </w:r>
      <w:r>
        <w:rPr>
          <w:rFonts w:ascii="Liberation Serif" w:hAnsi="Liberation Serif"/>
          <w:b/>
          <w:bCs/>
          <w:color w:val="auto"/>
          <w:sz w:val="32"/>
          <w:szCs w:val="32"/>
        </w:rPr>
        <w:t xml:space="preserve">Anmerkungen </w:t>
      </w:r>
      <w:r>
        <w:rPr>
          <w:rFonts w:ascii="Liberation Serif" w:hAnsi="Liberation Serif"/>
          <w:b/>
          <w:bCs/>
          <w:color w:val="auto"/>
          <w:sz w:val="32"/>
          <w:szCs w:val="32"/>
        </w:rPr>
        <w:t xml:space="preserve">und Lösungshinweise </w:t>
      </w:r>
      <w:r>
        <w:rPr>
          <w:rFonts w:ascii="Liberation Serif" w:hAnsi="Liberation Serif"/>
          <w:b/>
          <w:bCs/>
          <w:color w:val="auto"/>
          <w:sz w:val="32"/>
          <w:szCs w:val="32"/>
        </w:rPr>
        <w:t xml:space="preserve">zu Kapitel </w:t>
      </w:r>
      <w:r>
        <w:rPr>
          <w:rFonts w:ascii="Liberation Serif" w:hAnsi="Liberation Serif"/>
          <w:b/>
          <w:bCs/>
          <w:color w:val="auto"/>
          <w:sz w:val="32"/>
          <w:szCs w:val="32"/>
        </w:rPr>
        <w:t>4</w:t>
      </w:r>
      <w:r>
        <w:rPr>
          <w:rFonts w:ascii="Liberation Serif" w:hAnsi="Liberation Serif"/>
          <w:b/>
          <w:bCs/>
          <w:color w:val="auto"/>
          <w:sz w:val="32"/>
          <w:szCs w:val="32"/>
        </w:rPr>
        <w:t>.</w:t>
      </w:r>
      <w:r>
        <w:rPr>
          <w:rFonts w:ascii="Liberation Serif" w:hAnsi="Liberation Serif"/>
          <w:b/>
          <w:bCs/>
          <w:color w:val="auto"/>
          <w:sz w:val="32"/>
          <w:szCs w:val="32"/>
        </w:rPr>
        <w:t>1</w:t>
      </w:r>
    </w:p>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Dieses Kapitel vernetzt folgende Kompetenzen miteinander: </w:t>
      </w:r>
    </w:p>
    <w:p>
      <w:pPr>
        <w:pStyle w:val="Normal"/>
        <w:rPr>
          <w:rFonts w:ascii="Liberation Serif" w:hAnsi="Liberation Serif"/>
          <w:b/>
          <w:b/>
          <w:bCs/>
          <w:i w:val="false"/>
          <w:i w:val="false"/>
          <w:iCs w:val="false"/>
          <w:sz w:val="24"/>
          <w:szCs w:val="24"/>
        </w:rPr>
      </w:pPr>
      <w:r>
        <w:rPr>
          <w:b/>
          <w:bCs/>
          <w:i w:val="false"/>
          <w:iCs w:val="false"/>
          <w:sz w:val="24"/>
          <w:szCs w:val="24"/>
        </w:rPr>
      </w:r>
    </w:p>
    <w:p>
      <w:pPr>
        <w:pStyle w:val="Normal"/>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single"/>
        </w:rPr>
        <w:t>Prozessbezogene Kompetenzen:</w:t>
      </w:r>
    </w:p>
    <w:p>
      <w:pPr>
        <w:pStyle w:val="Normal"/>
        <w:rPr>
          <w:rFonts w:ascii="Liberation Serif" w:hAnsi="Liberation Serif"/>
          <w:b w:val="false"/>
          <w:b w:val="false"/>
          <w:bCs w:val="false"/>
          <w:i w:val="false"/>
          <w:i w:val="false"/>
          <w:iCs w:val="false"/>
          <w:color w:val="000000"/>
          <w:sz w:val="20"/>
          <w:szCs w:val="24"/>
        </w:rPr>
      </w:pPr>
      <w:r>
        <w:rPr>
          <w:b w:val="false"/>
          <w:bCs w:val="false"/>
          <w:i w:val="false"/>
          <w:iCs w:val="false"/>
          <w:color w:val="000000"/>
          <w:sz w:val="20"/>
          <w:szCs w:val="24"/>
        </w:rPr>
        <w:t xml:space="preserve">2. Schreiben: </w:t>
      </w:r>
    </w:p>
    <w:p>
      <w:pPr>
        <w:pStyle w:val="Normal"/>
        <w:rPr>
          <w:rFonts w:ascii="Liberation Serif" w:hAnsi="Liberation Serif"/>
          <w:b w:val="false"/>
          <w:b w:val="false"/>
          <w:bCs w:val="false"/>
          <w:i w:val="false"/>
          <w:i w:val="false"/>
          <w:iCs w:val="false"/>
        </w:rPr>
      </w:pPr>
      <w:r>
        <w:rPr>
          <w:b w:val="false"/>
          <w:bCs w:val="false"/>
          <w:i w:val="false"/>
          <w:iCs w:val="false"/>
          <w:color w:val="000000"/>
          <w:sz w:val="20"/>
          <w:szCs w:val="24"/>
        </w:rPr>
        <w:t xml:space="preserve">2.5. elementare formale Anforderungen des Schreibens erfüllen ([…] </w:t>
      </w:r>
      <w:r>
        <w:rPr>
          <w:b w:val="false"/>
          <w:bCs w:val="false"/>
          <w:i w:val="false"/>
          <w:iCs w:val="false"/>
          <w:color w:val="000000"/>
          <w:sz w:val="20"/>
        </w:rPr>
        <w:t>Grammatik)</w:t>
      </w:r>
    </w:p>
    <w:p>
      <w:pPr>
        <w:pStyle w:val="Normal"/>
        <w:rPr>
          <w:rFonts w:ascii="Liberation Serif" w:hAnsi="Liberation Serif"/>
          <w:b w:val="false"/>
          <w:b w:val="false"/>
          <w:bCs w:val="false"/>
          <w:i w:val="false"/>
          <w:i w:val="false"/>
          <w:iCs w:val="false"/>
          <w:color w:val="000000"/>
          <w:sz w:val="20"/>
        </w:rPr>
      </w:pPr>
      <w:r>
        <w:rPr>
          <w:b w:val="false"/>
          <w:bCs w:val="false"/>
          <w:i w:val="false"/>
          <w:iCs w:val="false"/>
          <w:color w:val="000000"/>
          <w:sz w:val="20"/>
        </w:rPr>
        <w:t>2.9. Textbelege und andere Quellen korrekt zitieren [...], dabei sprachlogisch</w:t>
      </w:r>
    </w:p>
    <w:p>
      <w:pPr>
        <w:pStyle w:val="Normal"/>
        <w:rPr>
          <w:rFonts w:ascii="Liberation Serif" w:hAnsi="Liberation Serif"/>
          <w:b w:val="false"/>
          <w:b w:val="false"/>
          <w:bCs w:val="false"/>
          <w:i w:val="false"/>
          <w:i w:val="false"/>
          <w:iCs w:val="false"/>
          <w:sz w:val="20"/>
        </w:rPr>
      </w:pPr>
      <w:r>
        <w:rPr>
          <w:b w:val="false"/>
          <w:bCs w:val="false"/>
          <w:i w:val="false"/>
          <w:iCs w:val="false"/>
          <w:sz w:val="20"/>
        </w:rPr>
        <w:t xml:space="preserve">integrieren […] </w:t>
      </w:r>
    </w:p>
    <w:p>
      <w:pPr>
        <w:pStyle w:val="Normal"/>
        <w:jc w:val="left"/>
        <w:rPr>
          <w:rFonts w:ascii="Liberation Serif" w:hAnsi="Liberation Serif"/>
          <w:b w:val="false"/>
          <w:b w:val="false"/>
          <w:bCs w:val="false"/>
          <w:i w:val="false"/>
          <w:i w:val="false"/>
          <w:iCs w:val="false"/>
        </w:rPr>
      </w:pPr>
      <w:r>
        <w:rPr>
          <w:b w:val="false"/>
          <w:bCs w:val="false"/>
          <w:i w:val="false"/>
          <w:iCs w:val="false"/>
          <w:color w:val="auto"/>
          <w:sz w:val="20"/>
        </w:rPr>
        <w:t>2.</w:t>
      </w:r>
      <w:r>
        <w:rPr>
          <w:b w:val="false"/>
          <w:bCs w:val="false"/>
          <w:i w:val="false"/>
          <w:iCs w:val="false"/>
          <w:color w:val="000000"/>
          <w:sz w:val="20"/>
        </w:rPr>
        <w:t xml:space="preserve">10. […] einen angemessenen, </w:t>
      </w:r>
      <w:r>
        <w:rPr>
          <w:b w:val="false"/>
          <w:bCs w:val="false"/>
          <w:i w:val="false"/>
          <w:iCs w:val="false"/>
          <w:color w:val="000000"/>
          <w:sz w:val="20"/>
          <w:szCs w:val="24"/>
        </w:rPr>
        <w:t>variablen Stil verwenden</w:t>
      </w:r>
    </w:p>
    <w:p>
      <w:pPr>
        <w:pStyle w:val="Normal"/>
        <w:jc w:val="left"/>
        <w:rPr>
          <w:rFonts w:ascii="Liberation Serif" w:hAnsi="Liberation Serif"/>
          <w:b w:val="false"/>
          <w:b w:val="false"/>
          <w:bCs w:val="false"/>
          <w:i w:val="false"/>
          <w:i w:val="false"/>
          <w:iCs w:val="false"/>
          <w:color w:val="000000"/>
          <w:sz w:val="20"/>
          <w:szCs w:val="24"/>
        </w:rPr>
      </w:pPr>
      <w:r>
        <w:rPr>
          <w:b w:val="false"/>
          <w:bCs w:val="false"/>
          <w:i w:val="false"/>
          <w:iCs w:val="false"/>
          <w:color w:val="000000"/>
          <w:sz w:val="20"/>
          <w:szCs w:val="24"/>
        </w:rPr>
        <w:t>2.16. eigenes Wissen über literarische, sprachliche und andere Sachverhalte geordnet und</w:t>
      </w:r>
    </w:p>
    <w:p>
      <w:pPr>
        <w:pStyle w:val="Normal"/>
        <w:jc w:val="left"/>
        <w:rPr>
          <w:rFonts w:ascii="Liberation Serif" w:hAnsi="Liberation Serif"/>
          <w:b w:val="false"/>
          <w:b w:val="false"/>
          <w:bCs w:val="false"/>
          <w:i w:val="false"/>
          <w:i w:val="false"/>
          <w:iCs w:val="false"/>
          <w:color w:val="000000"/>
          <w:sz w:val="20"/>
          <w:szCs w:val="24"/>
        </w:rPr>
      </w:pPr>
      <w:r>
        <w:rPr>
          <w:b w:val="false"/>
          <w:bCs w:val="false"/>
          <w:i w:val="false"/>
          <w:iCs w:val="false"/>
          <w:color w:val="000000"/>
          <w:sz w:val="20"/>
          <w:szCs w:val="24"/>
        </w:rPr>
        <w:t>differenziert darstellen und adäquat in eigene Textproduktion einbeziehen</w:t>
      </w:r>
    </w:p>
    <w:p>
      <w:pPr>
        <w:pStyle w:val="Normal"/>
        <w:jc w:val="left"/>
        <w:rPr>
          <w:rFonts w:ascii="Liberation Serif" w:hAnsi="Liberation Serif"/>
          <w:b w:val="false"/>
          <w:b w:val="false"/>
          <w:bCs w:val="false"/>
          <w:i w:val="false"/>
          <w:i w:val="false"/>
          <w:iCs w:val="false"/>
          <w:color w:val="000000"/>
          <w:sz w:val="20"/>
          <w:szCs w:val="24"/>
        </w:rPr>
      </w:pPr>
      <w:r>
        <w:rPr>
          <w:b w:val="false"/>
          <w:bCs w:val="false"/>
          <w:i w:val="false"/>
          <w:iCs w:val="false"/>
          <w:color w:val="000000"/>
          <w:sz w:val="20"/>
          <w:szCs w:val="24"/>
        </w:rPr>
      </w:r>
    </w:p>
    <w:p>
      <w:pPr>
        <w:pStyle w:val="Normal"/>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single"/>
        </w:rPr>
        <w:t>Inhaltsbezogene Kompetenzen:</w:t>
      </w:r>
    </w:p>
    <w:p>
      <w:pPr>
        <w:pStyle w:val="Normal"/>
        <w:rPr>
          <w:rFonts w:ascii="Liberation Serif" w:hAnsi="Liberation Serif"/>
          <w:b w:val="false"/>
          <w:b w:val="false"/>
          <w:bCs w:val="false"/>
          <w:i w:val="false"/>
          <w:i w:val="false"/>
          <w:iCs w:val="false"/>
          <w:sz w:val="20"/>
          <w:szCs w:val="24"/>
        </w:rPr>
      </w:pPr>
      <w:r>
        <w:rPr>
          <w:b w:val="false"/>
          <w:bCs w:val="false"/>
          <w:i w:val="false"/>
          <w:iCs w:val="false"/>
          <w:sz w:val="20"/>
          <w:szCs w:val="24"/>
        </w:rPr>
        <w:t>3.3.2.1</w:t>
      </w:r>
    </w:p>
    <w:p>
      <w:pPr>
        <w:pStyle w:val="Normal"/>
        <w:rPr>
          <w:rFonts w:ascii="Liberation Serif" w:hAnsi="Liberation Serif"/>
          <w:b w:val="false"/>
          <w:b w:val="false"/>
          <w:bCs w:val="false"/>
          <w:i w:val="false"/>
          <w:i w:val="false"/>
          <w:iCs w:val="false"/>
          <w:sz w:val="20"/>
          <w:szCs w:val="24"/>
        </w:rPr>
      </w:pPr>
      <w:r>
        <w:rPr>
          <w:b w:val="false"/>
          <w:bCs w:val="false"/>
          <w:i w:val="false"/>
          <w:iCs w:val="false"/>
          <w:sz w:val="20"/>
          <w:szCs w:val="24"/>
        </w:rPr>
        <w:t>(4) die Struktur auch von komplexen Sätzen und Satzgefügen analysieren, im Feldermodell</w:t>
      </w:r>
    </w:p>
    <w:p>
      <w:pPr>
        <w:pStyle w:val="Normal"/>
        <w:jc w:val="left"/>
        <w:rPr>
          <w:rFonts w:ascii="Liberation Serif" w:hAnsi="Liberation Serif"/>
          <w:b w:val="false"/>
          <w:b w:val="false"/>
          <w:bCs w:val="false"/>
          <w:i w:val="false"/>
          <w:i w:val="false"/>
          <w:iCs w:val="false"/>
          <w:sz w:val="20"/>
        </w:rPr>
      </w:pPr>
      <w:r>
        <w:rPr>
          <w:b w:val="false"/>
          <w:bCs w:val="false"/>
          <w:i w:val="false"/>
          <w:iCs w:val="false"/>
          <w:sz w:val="20"/>
        </w:rPr>
        <w:t>beschreiben und die Analyse für ihr Verständnis nutzen</w:t>
      </w:r>
    </w:p>
    <w:p>
      <w:pPr>
        <w:pStyle w:val="Normal"/>
        <w:jc w:val="left"/>
        <w:rPr>
          <w:rFonts w:ascii="Liberation Serif" w:hAnsi="Liberation Serif"/>
          <w:b w:val="false"/>
          <w:b w:val="false"/>
          <w:bCs w:val="false"/>
          <w:i w:val="false"/>
          <w:i w:val="false"/>
          <w:iCs w:val="false"/>
          <w:sz w:val="20"/>
          <w:szCs w:val="24"/>
        </w:rPr>
      </w:pPr>
      <w:r>
        <w:rPr>
          <w:b w:val="false"/>
          <w:bCs w:val="false"/>
          <w:i w:val="false"/>
          <w:iCs w:val="false"/>
          <w:sz w:val="20"/>
          <w:szCs w:val="24"/>
        </w:rPr>
        <w:t>(6) Nebensätze in komplexen Satzgefügen sicher erkennen, erläutern und verwenden</w:t>
      </w:r>
    </w:p>
    <w:p>
      <w:pPr>
        <w:pStyle w:val="Normal"/>
        <w:jc w:val="left"/>
        <w:rPr>
          <w:rFonts w:ascii="Liberation Serif" w:hAnsi="Liberation Serif"/>
          <w:b w:val="false"/>
          <w:b w:val="false"/>
          <w:bCs w:val="false"/>
          <w:i w:val="false"/>
          <w:i w:val="false"/>
          <w:iCs w:val="false"/>
          <w:sz w:val="20"/>
          <w:szCs w:val="24"/>
        </w:rPr>
      </w:pPr>
      <w:r>
        <w:rPr>
          <w:b w:val="false"/>
          <w:bCs w:val="false"/>
          <w:i w:val="false"/>
          <w:iCs w:val="false"/>
          <w:sz w:val="20"/>
          <w:szCs w:val="24"/>
        </w:rPr>
      </w:r>
    </w:p>
    <w:p>
      <w:pPr>
        <w:pStyle w:val="Normal"/>
        <w:rPr>
          <w:rFonts w:ascii="Liberation Serif" w:hAnsi="Liberation Serif"/>
          <w:b/>
          <w:b/>
          <w:bCs/>
          <w:i w:val="false"/>
          <w:i w:val="false"/>
          <w:iCs w:val="false"/>
          <w:color w:val="000000"/>
          <w:sz w:val="20"/>
          <w:szCs w:val="20"/>
        </w:rPr>
      </w:pPr>
      <w:r>
        <w:rPr>
          <w:b/>
          <w:bCs/>
          <w:i w:val="false"/>
          <w:iCs w:val="false"/>
          <w:color w:val="000000"/>
          <w:sz w:val="20"/>
          <w:szCs w:val="20"/>
        </w:rPr>
        <w:t xml:space="preserve">Zusätzliche Kompetenzbezüge für </w:t>
      </w:r>
      <w:r>
        <w:rPr>
          <w:b/>
          <w:bCs/>
          <w:i w:val="false"/>
          <w:iCs w:val="false"/>
          <w:color w:val="000000"/>
          <w:sz w:val="20"/>
          <w:szCs w:val="20"/>
        </w:rPr>
        <w:t>Kap. 1.5:</w:t>
      </w:r>
    </w:p>
    <w:p>
      <w:pPr>
        <w:pStyle w:val="Normal"/>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t>(3) alle Formen des Attributs erkennen, bestimmen und verwenden</w:t>
      </w:r>
    </w:p>
    <w:p>
      <w:pPr>
        <w:pStyle w:val="Normal"/>
        <w:jc w:val="left"/>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t>(7) Infinitiv- und Partizipialgruppen erkennen und ihre syntaktische und semantische Funktion</w:t>
      </w:r>
    </w:p>
    <w:p>
      <w:pPr>
        <w:pStyle w:val="Normal"/>
        <w:jc w:val="left"/>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t>bestimmen; Infinitiv- und Partizipialgruppen funktional verwenden, auch innerhalb komplexerer</w:t>
      </w:r>
    </w:p>
    <w:p>
      <w:pPr>
        <w:pStyle w:val="Normal"/>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t>syntaktischer Strukturen</w:t>
      </w:r>
    </w:p>
    <w:p>
      <w:pPr>
        <w:pStyle w:val="Normal"/>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t>(27) die Zeichensetzung bei Nebensätzen, Infinitiv- und Partizipialgruppen auch in komplexen</w:t>
      </w:r>
    </w:p>
    <w:p>
      <w:pPr>
        <w:pStyle w:val="Normal"/>
        <w:jc w:val="lef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Satzgefügen korrekt begründen und verwenden, </w:t>
      </w:r>
      <w:r>
        <w:rPr>
          <w:b w:val="false"/>
          <w:bCs w:val="false"/>
          <w:i w:val="false"/>
          <w:iCs w:val="false"/>
          <w:sz w:val="20"/>
          <w:szCs w:val="20"/>
          <w:u w:val="dash"/>
        </w:rPr>
        <w:t>dabei auch den Unterschied zwingender und</w:t>
      </w:r>
    </w:p>
    <w:p>
      <w:pPr>
        <w:pStyle w:val="Normal"/>
        <w:rPr>
          <w:rFonts w:ascii="Liberation Serif" w:hAnsi="Liberation Serif"/>
          <w:b w:val="false"/>
          <w:b w:val="false"/>
          <w:bCs w:val="false"/>
          <w:i w:val="false"/>
          <w:i w:val="false"/>
          <w:iCs w:val="false"/>
          <w:sz w:val="20"/>
          <w:szCs w:val="20"/>
          <w:u w:val="dash"/>
        </w:rPr>
      </w:pPr>
      <w:r>
        <w:rPr>
          <w:b w:val="false"/>
          <w:bCs w:val="false"/>
          <w:i w:val="false"/>
          <w:iCs w:val="false"/>
          <w:sz w:val="20"/>
          <w:szCs w:val="20"/>
          <w:u w:val="dash"/>
        </w:rPr>
        <w:t>fakultativer Kommasetzung erläutern</w:t>
      </w:r>
    </w:p>
    <w:p>
      <w:pPr>
        <w:pStyle w:val="Normal"/>
        <w:jc w:val="left"/>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jc w:val="left"/>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jc w:val="left"/>
        <w:rPr>
          <w:rFonts w:ascii="Liberation Serif" w:hAnsi="Liberation Serif"/>
          <w:b/>
          <w:b/>
          <w:bCs/>
          <w:i w:val="false"/>
          <w:i w:val="false"/>
          <w:iCs w:val="false"/>
          <w:color w:val="000000"/>
          <w:sz w:val="20"/>
          <w:szCs w:val="20"/>
        </w:rPr>
      </w:pPr>
      <w:r>
        <w:rPr>
          <w:b/>
          <w:bCs/>
          <w:i w:val="false"/>
          <w:iCs w:val="false"/>
          <w:color w:val="000000"/>
          <w:sz w:val="20"/>
          <w:szCs w:val="20"/>
        </w:rPr>
        <w:t xml:space="preserve">Zusätzliche Kompetenzbezüge für </w:t>
      </w:r>
      <w:r>
        <w:rPr>
          <w:b/>
          <w:bCs/>
          <w:i w:val="false"/>
          <w:iCs w:val="false"/>
          <w:color w:val="000000"/>
          <w:sz w:val="20"/>
          <w:szCs w:val="20"/>
        </w:rPr>
        <w:t>Kap. 1.</w:t>
      </w:r>
      <w:r>
        <w:rPr>
          <w:b/>
          <w:bCs/>
          <w:i w:val="false"/>
          <w:iCs w:val="false"/>
          <w:color w:val="000000"/>
          <w:sz w:val="20"/>
          <w:szCs w:val="20"/>
        </w:rPr>
        <w:t>7</w:t>
      </w:r>
      <w:r>
        <w:rPr>
          <w:b/>
          <w:bCs/>
          <w:i w:val="false"/>
          <w:iCs w:val="false"/>
          <w:color w:val="000000"/>
          <w:sz w:val="20"/>
          <w:szCs w:val="20"/>
        </w:rPr>
        <w:t>:</w:t>
      </w:r>
    </w:p>
    <w:p>
      <w:pPr>
        <w:pStyle w:val="Normal"/>
        <w:rPr>
          <w:rFonts w:ascii="Liberation Serif" w:hAnsi="Liberation Serif"/>
          <w:b w:val="false"/>
          <w:b w:val="false"/>
          <w:bCs w:val="false"/>
          <w:sz w:val="20"/>
        </w:rPr>
      </w:pPr>
      <w:r>
        <w:rPr>
          <w:b w:val="false"/>
          <w:bCs w:val="false"/>
          <w:sz w:val="20"/>
        </w:rPr>
        <w:t>3.3.2.1</w:t>
      </w:r>
    </w:p>
    <w:p>
      <w:pPr>
        <w:pStyle w:val="Normal"/>
        <w:rPr>
          <w:rFonts w:ascii="Liberation Serif" w:hAnsi="Liberation Serif"/>
          <w:b w:val="false"/>
          <w:b w:val="false"/>
          <w:bCs w:val="false"/>
          <w:sz w:val="20"/>
        </w:rPr>
      </w:pPr>
      <w:r>
        <w:rPr>
          <w:b w:val="false"/>
          <w:bCs w:val="false"/>
          <w:sz w:val="20"/>
        </w:rPr>
        <w:t>(Hinweise) Untersuchungsverfahren: […] Vergleiche mit anderen Sprachen anstellen und dadurch die Strukturen des</w:t>
      </w:r>
    </w:p>
    <w:p>
      <w:pPr>
        <w:pStyle w:val="Normal"/>
        <w:rPr>
          <w:rFonts w:ascii="Liberation Serif" w:hAnsi="Liberation Serif"/>
          <w:b w:val="false"/>
          <w:b w:val="false"/>
          <w:bCs w:val="false"/>
          <w:sz w:val="20"/>
        </w:rPr>
      </w:pPr>
      <w:r>
        <w:rPr>
          <w:b w:val="false"/>
          <w:bCs w:val="false"/>
          <w:sz w:val="20"/>
        </w:rPr>
        <w:t>Deutschen genauer und vertiefter beschreiben</w:t>
      </w:r>
    </w:p>
    <w:p>
      <w:pPr>
        <w:pStyle w:val="Default"/>
        <w:jc w:val="left"/>
        <w:rPr>
          <w:rFonts w:ascii="Liberation Serif" w:hAnsi="Liberation Serif"/>
          <w:b/>
          <w:b/>
          <w:bCs/>
          <w:i w:val="false"/>
          <w:i w:val="false"/>
          <w:iCs w:val="false"/>
          <w:color w:val="000000"/>
          <w:sz w:val="20"/>
          <w:szCs w:val="20"/>
        </w:rPr>
      </w:pPr>
      <w:r>
        <w:rPr>
          <w:rFonts w:ascii="Liberation Serif" w:hAnsi="Liberation Serif"/>
          <w:b/>
          <w:bCs/>
          <w:i w:val="false"/>
          <w:iCs w:val="false"/>
          <w:color w:val="000000"/>
          <w:sz w:val="20"/>
          <w:szCs w:val="20"/>
        </w:rPr>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Die folgenden </w:t>
      </w:r>
      <w:r>
        <w:rPr>
          <w:b/>
          <w:bCs/>
          <w:i w:val="false"/>
          <w:iCs w:val="false"/>
          <w:sz w:val="24"/>
          <w:szCs w:val="24"/>
          <w:u w:val="none"/>
        </w:rPr>
        <w:t>terminologischen Unterscheidungen</w:t>
      </w:r>
      <w:r>
        <w:rPr>
          <w:b w:val="false"/>
          <w:bCs w:val="false"/>
          <w:i w:val="false"/>
          <w:iCs w:val="false"/>
          <w:sz w:val="24"/>
          <w:szCs w:val="24"/>
        </w:rPr>
        <w:t xml:space="preserve"> sind im BP nicht angelegt und </w:t>
      </w:r>
      <w:r>
        <w:rPr>
          <w:b w:val="false"/>
          <w:bCs w:val="false"/>
          <w:i w:val="false"/>
          <w:iCs w:val="false"/>
          <w:sz w:val="24"/>
          <w:szCs w:val="24"/>
        </w:rPr>
        <w:t>für die SuS nicht alle notwendig</w:t>
      </w:r>
      <w:r>
        <w:rPr>
          <w:b w:val="false"/>
          <w:bCs w:val="false"/>
          <w:i w:val="false"/>
          <w:iCs w:val="false"/>
          <w:sz w:val="24"/>
          <w:szCs w:val="24"/>
        </w:rPr>
        <w:t xml:space="preserve">, sondern dienen </w:t>
      </w:r>
      <w:r>
        <w:rPr>
          <w:b w:val="false"/>
          <w:bCs w:val="false"/>
          <w:i w:val="false"/>
          <w:iCs w:val="false"/>
          <w:sz w:val="24"/>
          <w:szCs w:val="24"/>
        </w:rPr>
        <w:t xml:space="preserve">meistens nur </w:t>
      </w:r>
      <w:r>
        <w:rPr>
          <w:b w:val="false"/>
          <w:bCs w:val="false"/>
          <w:i w:val="false"/>
          <w:iCs w:val="false"/>
          <w:sz w:val="24"/>
          <w:szCs w:val="24"/>
        </w:rPr>
        <w:t xml:space="preserve">zur Orientierung für die Lehrkraft. Der Präzisierung „komplexe[…] Sätze“ bzw. … „komplexe[...] Satzgefügen [...]“ ist Genüge getan, wenn SuS  Prädikate mit n&gt;2 in der RSK gebräuchlicher VE-Sätze „induktiv und experimentierend erforschen“ (3.3.2.1, Hinweise).  </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In der wissenschaftlichen Diskussion gibt es teilweise durchaus </w:t>
      </w:r>
      <w:r>
        <w:rPr>
          <w:b/>
          <w:bCs/>
          <w:i w:val="false"/>
          <w:iCs w:val="false"/>
          <w:sz w:val="24"/>
          <w:szCs w:val="24"/>
        </w:rPr>
        <w:t>unterschiedliche Auffassungen zur Darstellung einzelner Strukturen</w:t>
      </w:r>
      <w:r>
        <w:rPr>
          <w:b w:val="false"/>
          <w:bCs w:val="false"/>
          <w:i w:val="false"/>
          <w:iCs w:val="false"/>
          <w:sz w:val="24"/>
          <w:szCs w:val="24"/>
        </w:rPr>
        <w:t xml:space="preserve"> (s. die einzelnen Lösungshinweise). Entscheidend ist nicht, dass die SuS </w:t>
      </w:r>
      <w:r>
        <w:rPr>
          <w:b w:val="false"/>
          <w:bCs w:val="false"/>
          <w:i w:val="false"/>
          <w:iCs w:val="false"/>
          <w:sz w:val="24"/>
          <w:szCs w:val="24"/>
        </w:rPr>
        <w:t>eine ‚</w:t>
      </w:r>
      <w:r>
        <w:rPr>
          <w:b w:val="false"/>
          <w:bCs w:val="false"/>
          <w:i w:val="false"/>
          <w:iCs w:val="false"/>
          <w:sz w:val="24"/>
          <w:szCs w:val="24"/>
        </w:rPr>
        <w:t>orthodoxe‘ Darstellung erlernen, sondern die deutsche Syntax durch die Auseinandersetzung mit dem Feldermodell „</w:t>
      </w:r>
      <w:r>
        <w:rPr>
          <w:b w:val="false"/>
          <w:bCs w:val="false"/>
          <w:i w:val="false"/>
          <w:iCs w:val="false"/>
          <w:sz w:val="24"/>
          <w:szCs w:val="24"/>
        </w:rPr>
        <w:t xml:space="preserve">induktiv und experimentierend erforschen“ </w:t>
      </w:r>
      <w:r>
        <w:rPr>
          <w:b w:val="false"/>
          <w:bCs w:val="false"/>
          <w:i w:val="false"/>
          <w:iCs w:val="false"/>
          <w:sz w:val="24"/>
          <w:szCs w:val="24"/>
        </w:rPr>
        <w:t>und dabei auf Schwierigkeiten aufmerksam werden.</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b/>
          <w:b/>
          <w:bCs/>
          <w:i w:val="false"/>
          <w:i w:val="false"/>
          <w:iCs w:val="false"/>
          <w:sz w:val="28"/>
          <w:szCs w:val="28"/>
        </w:rPr>
      </w:pPr>
      <w:r>
        <w:rPr>
          <w:b/>
          <w:bCs/>
          <w:i w:val="false"/>
          <w:iCs w:val="false"/>
          <w:sz w:val="28"/>
          <w:szCs w:val="28"/>
        </w:rPr>
      </w:r>
    </w:p>
    <w:p>
      <w:pPr>
        <w:pStyle w:val="Normal"/>
        <w:jc w:val="both"/>
        <w:rPr>
          <w:i w:val="false"/>
          <w:i w:val="false"/>
          <w:iCs w:val="false"/>
          <w:sz w:val="24"/>
          <w:szCs w:val="24"/>
        </w:rPr>
      </w:pPr>
      <w:r>
        <w:rPr>
          <w:b/>
          <w:bCs/>
          <w:i w:val="false"/>
          <w:iCs w:val="false"/>
          <w:sz w:val="28"/>
          <w:szCs w:val="28"/>
        </w:rPr>
        <w:t>Lösungshinweise</w:t>
      </w:r>
      <w:r>
        <w:rPr>
          <w:i w:val="false"/>
          <w:iCs w:val="false"/>
          <w:sz w:val="28"/>
          <w:szCs w:val="28"/>
        </w:rPr>
        <w:t xml:space="preserve"> </w:t>
      </w:r>
    </w:p>
    <w:p>
      <w:pPr>
        <w:pStyle w:val="Normal"/>
        <w:jc w:val="both"/>
        <w:rPr>
          <w:i w:val="false"/>
          <w:i w:val="false"/>
          <w:iCs w:val="false"/>
          <w:sz w:val="28"/>
          <w:szCs w:val="28"/>
        </w:rPr>
      </w:pPr>
      <w:r>
        <w:rPr>
          <w:i w:val="false"/>
          <w:iCs w:val="false"/>
          <w:sz w:val="28"/>
          <w:szCs w:val="28"/>
        </w:rPr>
      </w:r>
    </w:p>
    <w:p>
      <w:pPr>
        <w:pStyle w:val="Normal"/>
        <w:jc w:val="both"/>
        <w:rPr>
          <w:rFonts w:ascii="Liberation Serif" w:hAnsi="Liberation Serif"/>
          <w:b w:val="false"/>
          <w:b w:val="false"/>
          <w:bCs w:val="false"/>
          <w:i w:val="false"/>
          <w:i w:val="false"/>
          <w:iCs w:val="false"/>
          <w:sz w:val="24"/>
          <w:szCs w:val="24"/>
        </w:rPr>
      </w:pPr>
      <w:r>
        <w:rPr>
          <w:b/>
          <w:bCs/>
          <w:i w:val="false"/>
          <w:iCs w:val="false"/>
          <w:sz w:val="24"/>
          <w:szCs w:val="24"/>
        </w:rPr>
        <w:t xml:space="preserve">Zu </w:t>
      </w:r>
      <w:r>
        <w:rPr>
          <w:b/>
          <w:bCs/>
          <w:i w:val="false"/>
          <w:iCs w:val="false"/>
          <w:sz w:val="24"/>
          <w:szCs w:val="24"/>
        </w:rPr>
        <w:t>4.</w:t>
      </w:r>
      <w:r>
        <w:rPr>
          <w:b/>
          <w:bCs/>
          <w:i w:val="false"/>
          <w:iCs w:val="false"/>
          <w:sz w:val="24"/>
          <w:szCs w:val="24"/>
        </w:rPr>
        <w:t>1.1:</w:t>
      </w:r>
      <w:r>
        <w:rPr>
          <w:b w:val="false"/>
          <w:bCs w:val="false"/>
          <w:i w:val="false"/>
          <w:iCs w:val="false"/>
          <w:sz w:val="24"/>
          <w:szCs w:val="24"/>
        </w:rPr>
        <w:t xml:space="preserve"> Funktionsverben werden, anders als Vollverben, erst durch eine nichtverbale Prädikatsergänzung semantisch ‚vollständig‘. Damit stellt sich die Frage, ob die Ergänzung in der RSK oder im MF platziert werden soll.  </w:t>
      </w:r>
      <w:r>
        <w:rPr>
          <w:b w:val="false"/>
          <w:bCs w:val="false"/>
          <w:i w:val="false"/>
          <w:iCs w:val="false"/>
          <w:sz w:val="24"/>
          <w:szCs w:val="24"/>
        </w:rPr>
        <w:t>In der Literatur ist die Stellung frei stehender nichtverbaler Prädikats</w:t>
      </w:r>
      <w:r>
        <w:rPr>
          <w:b w:val="false"/>
          <w:bCs w:val="false"/>
          <w:i w:val="false"/>
          <w:iCs w:val="false"/>
          <w:sz w:val="24"/>
          <w:szCs w:val="24"/>
        </w:rPr>
        <w:t>ergänzungen</w:t>
      </w:r>
      <w:r>
        <w:rPr>
          <w:b w:val="false"/>
          <w:bCs w:val="false"/>
          <w:i w:val="false"/>
          <w:iCs w:val="false"/>
          <w:sz w:val="24"/>
          <w:szCs w:val="24"/>
        </w:rPr>
        <w:t xml:space="preserve"> </w:t>
      </w:r>
      <w:r>
        <w:rPr>
          <w:b w:val="false"/>
          <w:bCs w:val="false"/>
          <w:i w:val="false"/>
          <w:iCs w:val="false"/>
          <w:sz w:val="24"/>
          <w:szCs w:val="24"/>
        </w:rPr>
        <w:t>nicht einheitlich geregelt</w:t>
      </w:r>
      <w:r>
        <w:rPr>
          <w:b w:val="false"/>
          <w:bCs w:val="false"/>
          <w:i w:val="false"/>
          <w:iCs w:val="false"/>
          <w:sz w:val="24"/>
          <w:szCs w:val="24"/>
        </w:rPr>
        <w:t xml:space="preserve">: Während Autoren </w:t>
      </w:r>
      <w:r>
        <w:rPr>
          <w:b w:val="false"/>
          <w:bCs w:val="false"/>
          <w:i w:val="false"/>
          <w:iCs w:val="false"/>
          <w:sz w:val="24"/>
          <w:szCs w:val="24"/>
        </w:rPr>
        <w:t xml:space="preserve">wie Weinreich </w:t>
      </w:r>
      <w:r>
        <w:rPr>
          <w:b w:val="false"/>
          <w:bCs w:val="false"/>
          <w:i w:val="false"/>
          <w:iCs w:val="false"/>
          <w:sz w:val="24"/>
          <w:szCs w:val="24"/>
        </w:rPr>
        <w:t>(</w:t>
      </w:r>
      <w:r>
        <w:rPr>
          <w:b w:val="false"/>
          <w:bCs w:val="false"/>
          <w:i w:val="false"/>
          <w:iCs w:val="false"/>
          <w:sz w:val="24"/>
          <w:szCs w:val="24"/>
        </w:rPr>
        <w:t xml:space="preserve">1993, </w:t>
      </w:r>
      <w:r>
        <w:rPr>
          <w:b w:val="false"/>
          <w:bCs w:val="false"/>
          <w:i w:val="false"/>
          <w:iCs w:val="false"/>
          <w:sz w:val="24"/>
          <w:szCs w:val="24"/>
        </w:rPr>
        <w:t>S.</w:t>
      </w:r>
      <w:r>
        <w:rPr>
          <w:b w:val="false"/>
          <w:bCs w:val="false"/>
          <w:i w:val="false"/>
          <w:iCs w:val="false"/>
          <w:sz w:val="24"/>
          <w:szCs w:val="24"/>
        </w:rPr>
        <w:t xml:space="preserve">43 </w:t>
      </w:r>
      <w:r>
        <w:rPr>
          <w:b w:val="false"/>
          <w:bCs w:val="false"/>
          <w:i w:val="false"/>
          <w:iCs w:val="false"/>
          <w:sz w:val="24"/>
          <w:szCs w:val="24"/>
        </w:rPr>
        <w:t>u.</w:t>
      </w:r>
      <w:r>
        <w:rPr>
          <w:b w:val="false"/>
          <w:bCs w:val="false"/>
          <w:i w:val="false"/>
          <w:iCs w:val="false"/>
          <w:sz w:val="24"/>
          <w:szCs w:val="24"/>
        </w:rPr>
        <w:t xml:space="preserve"> 46</w:t>
      </w:r>
      <w:r>
        <w:rPr>
          <w:b w:val="false"/>
          <w:bCs w:val="false"/>
          <w:i w:val="false"/>
          <w:iCs w:val="false"/>
          <w:sz w:val="24"/>
          <w:szCs w:val="24"/>
        </w:rPr>
        <w:t xml:space="preserve">) </w:t>
      </w:r>
      <w:r>
        <w:rPr>
          <w:b w:val="false"/>
          <w:bCs w:val="false"/>
          <w:i w:val="false"/>
          <w:iCs w:val="false"/>
          <w:sz w:val="24"/>
          <w:szCs w:val="24"/>
        </w:rPr>
        <w:t>in diesem Fall auch Adjektive und</w:t>
      </w:r>
      <w:r>
        <w:rPr>
          <w:b w:val="false"/>
          <w:bCs w:val="false"/>
          <w:i w:val="false"/>
          <w:iCs w:val="false"/>
          <w:sz w:val="24"/>
          <w:szCs w:val="24"/>
        </w:rPr>
        <w:t xml:space="preserve"> Substantive als Teil einer Lexikalklammer ansehen und in </w:t>
      </w:r>
      <w:r>
        <w:rPr>
          <w:b w:val="false"/>
          <w:bCs w:val="false"/>
          <w:i w:val="false"/>
          <w:iCs w:val="false"/>
          <w:sz w:val="24"/>
          <w:szCs w:val="24"/>
        </w:rPr>
        <w:t xml:space="preserve">der </w:t>
      </w:r>
      <w:r>
        <w:rPr>
          <w:b w:val="false"/>
          <w:bCs w:val="false"/>
          <w:i w:val="false"/>
          <w:iCs w:val="false"/>
          <w:sz w:val="24"/>
          <w:szCs w:val="24"/>
        </w:rPr>
        <w:t>RSK platzieren, lehnt beispielsweise A. Wöllstein dies kategorisch ab (Wöllstein 2010, S.37). Entsprechend lässt Weinreich auch Nomina als „Nachverben“ zu (Er fährt</w:t>
      </w:r>
      <w:r>
        <w:rPr>
          <w:b w:val="false"/>
          <w:bCs w:val="false"/>
          <w:i w:val="false"/>
          <w:iCs w:val="false"/>
          <w:sz w:val="24"/>
          <w:szCs w:val="24"/>
          <w:vertAlign w:val="subscript"/>
        </w:rPr>
        <w:t>[LSK]</w:t>
      </w:r>
      <w:r>
        <w:rPr>
          <w:b w:val="false"/>
          <w:bCs w:val="false"/>
          <w:i w:val="false"/>
          <w:iCs w:val="false"/>
          <w:sz w:val="24"/>
          <w:szCs w:val="24"/>
        </w:rPr>
        <w:t xml:space="preserve"> jedes Jahr Ski</w:t>
      </w:r>
      <w:r>
        <w:rPr>
          <w:b w:val="false"/>
          <w:bCs w:val="false"/>
          <w:i w:val="false"/>
          <w:iCs w:val="false"/>
          <w:sz w:val="24"/>
          <w:szCs w:val="24"/>
          <w:vertAlign w:val="subscript"/>
        </w:rPr>
        <w:t>[RSK]</w:t>
      </w:r>
      <w:r>
        <w:rPr>
          <w:b w:val="false"/>
          <w:bCs w:val="false"/>
          <w:i w:val="false"/>
          <w:iCs w:val="false"/>
          <w:sz w:val="24"/>
          <w:szCs w:val="24"/>
        </w:rPr>
        <w:t xml:space="preserve"> ; vgl. 1993, 46) </w:t>
      </w:r>
      <w:r>
        <w:rPr>
          <w:b w:val="false"/>
          <w:bCs w:val="false"/>
          <w:i w:val="false"/>
          <w:iCs w:val="false"/>
          <w:sz w:val="24"/>
          <w:szCs w:val="24"/>
        </w:rPr>
        <w:t>und natürlich steht entsprech</w:t>
      </w:r>
      <w:r>
        <w:rPr>
          <w:b w:val="false"/>
          <w:bCs w:val="false"/>
          <w:i w:val="false"/>
          <w:iCs w:val="false"/>
          <w:sz w:val="24"/>
          <w:szCs w:val="24"/>
        </w:rPr>
        <w:t xml:space="preserve">end das Prädikativ ebenfalls in </w:t>
      </w:r>
      <w:r>
        <w:rPr>
          <w:b w:val="false"/>
          <w:bCs w:val="false"/>
          <w:i w:val="false"/>
          <w:iCs w:val="false"/>
          <w:sz w:val="24"/>
          <w:szCs w:val="24"/>
        </w:rPr>
        <w:t xml:space="preserve">der </w:t>
      </w:r>
      <w:r>
        <w:rPr>
          <w:b w:val="false"/>
          <w:bCs w:val="false"/>
          <w:i w:val="false"/>
          <w:iCs w:val="false"/>
          <w:sz w:val="24"/>
          <w:szCs w:val="24"/>
        </w:rPr>
        <w:t xml:space="preserve">RSK. </w:t>
      </w:r>
      <w:r>
        <w:rPr>
          <w:b w:val="false"/>
          <w:bCs w:val="false"/>
          <w:i w:val="false"/>
          <w:iCs w:val="false"/>
          <w:sz w:val="24"/>
          <w:szCs w:val="24"/>
        </w:rPr>
        <w:t xml:space="preserve">Auch Granzow-Emden weist </w:t>
      </w:r>
      <w:r>
        <w:rPr>
          <w:b w:val="false"/>
          <w:bCs w:val="false"/>
          <w:i w:val="false"/>
          <w:iCs w:val="false"/>
          <w:sz w:val="24"/>
          <w:szCs w:val="24"/>
          <w:highlight w:val="white"/>
        </w:rPr>
        <w:t xml:space="preserve">auf die Problematik </w:t>
      </w:r>
      <w:r>
        <w:rPr>
          <w:b w:val="false"/>
          <w:bCs w:val="false"/>
          <w:i w:val="false"/>
          <w:iCs w:val="false"/>
          <w:sz w:val="24"/>
          <w:szCs w:val="24"/>
          <w:highlight w:val="white"/>
        </w:rPr>
        <w:t xml:space="preserve">der Zuordnung zu einem der Felder </w:t>
      </w:r>
      <w:r>
        <w:rPr>
          <w:b w:val="false"/>
          <w:bCs w:val="false"/>
          <w:i w:val="false"/>
          <w:iCs w:val="false"/>
          <w:sz w:val="24"/>
          <w:szCs w:val="24"/>
          <w:highlight w:val="white"/>
        </w:rPr>
        <w:t>(MF oder RSK)</w:t>
      </w:r>
      <w:r>
        <w:rPr>
          <w:b w:val="false"/>
          <w:bCs w:val="false"/>
          <w:i w:val="false"/>
          <w:iCs w:val="false"/>
          <w:sz w:val="24"/>
          <w:szCs w:val="24"/>
          <w:highlight w:val="white"/>
        </w:rPr>
        <w:t xml:space="preserve"> </w:t>
      </w:r>
      <w:r>
        <w:rPr>
          <w:b w:val="false"/>
          <w:bCs w:val="false"/>
          <w:i w:val="false"/>
          <w:iCs w:val="false"/>
          <w:sz w:val="24"/>
          <w:szCs w:val="24"/>
          <w:highlight w:val="white"/>
        </w:rPr>
        <w:t>hin</w:t>
      </w:r>
      <w:r>
        <w:rPr>
          <w:b w:val="false"/>
          <w:bCs w:val="false"/>
          <w:i w:val="false"/>
          <w:iCs w:val="false"/>
          <w:sz w:val="24"/>
          <w:szCs w:val="24"/>
        </w:rPr>
        <w:t xml:space="preserve"> (vgl. 2017, S.71). </w:t>
      </w:r>
    </w:p>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t>Somit sind die beiden folgenden Darstellungsformen zu finden:</w:t>
      </w:r>
    </w:p>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r>
    </w:p>
    <w:tbl>
      <w:tblPr>
        <w:tblW w:w="9643"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927"/>
        <w:gridCol w:w="1928"/>
        <w:gridCol w:w="2211"/>
        <w:gridCol w:w="1644"/>
        <w:gridCol w:w="1933"/>
      </w:tblGrid>
      <w:tr>
        <w:trPr/>
        <w:tc>
          <w:tcPr>
            <w:tcW w:w="192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VF</w:t>
            </w:r>
          </w:p>
        </w:tc>
        <w:tc>
          <w:tcPr>
            <w:tcW w:w="192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LSK</w:t>
            </w:r>
          </w:p>
        </w:tc>
        <w:tc>
          <w:tcPr>
            <w:tcW w:w="2211"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MF</w:t>
            </w:r>
          </w:p>
        </w:tc>
        <w:tc>
          <w:tcPr>
            <w:tcW w:w="164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RSK</w:t>
            </w:r>
          </w:p>
        </w:tc>
        <w:tc>
          <w:tcPr>
            <w:tcW w:w="19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NF</w:t>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Er</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brachte</w:t>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stand</w:t>
            </w:r>
          </w:p>
        </w:tc>
        <w:tc>
          <w:tcPr>
            <w:tcW w:w="2211"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diese Sache</w:t>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lange</w:t>
            </w:r>
          </w:p>
        </w:tc>
        <w:tc>
          <w:tcPr>
            <w:tcW w:w="164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in Ordnung.</w:t>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Schlange.</w:t>
            </w:r>
          </w:p>
        </w:tc>
        <w:tc>
          <w:tcPr>
            <w:tcW w:w="193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Er</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brachte </w:t>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stand</w:t>
            </w:r>
          </w:p>
        </w:tc>
        <w:tc>
          <w:tcPr>
            <w:tcW w:w="2211"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diese Sache in Ordnung</w:t>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lange Schlange.</w:t>
            </w:r>
          </w:p>
        </w:tc>
        <w:tc>
          <w:tcPr>
            <w:tcW w:w="164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193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r>
    </w:tbl>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t>A</w:t>
      </w:r>
      <w:r>
        <w:rPr>
          <w:b w:val="false"/>
          <w:bCs w:val="false"/>
          <w:i w:val="false"/>
          <w:iCs w:val="false"/>
          <w:sz w:val="24"/>
          <w:szCs w:val="24"/>
        </w:rPr>
        <w:t>ber nur:</w:t>
      </w:r>
    </w:p>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r>
    </w:p>
    <w:tbl>
      <w:tblPr>
        <w:tblW w:w="9646"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927"/>
        <w:gridCol w:w="1244"/>
        <w:gridCol w:w="3114"/>
        <w:gridCol w:w="1425"/>
        <w:gridCol w:w="1936"/>
      </w:tblGrid>
      <w:tr>
        <w:trPr/>
        <w:tc>
          <w:tcPr>
            <w:tcW w:w="192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VF</w:t>
            </w:r>
          </w:p>
        </w:tc>
        <w:tc>
          <w:tcPr>
            <w:tcW w:w="124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LSK</w:t>
            </w:r>
          </w:p>
        </w:tc>
        <w:tc>
          <w:tcPr>
            <w:tcW w:w="311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MF</w:t>
            </w:r>
          </w:p>
        </w:tc>
        <w:tc>
          <w:tcPr>
            <w:tcW w:w="142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RSK</w:t>
            </w:r>
          </w:p>
        </w:tc>
        <w:tc>
          <w:tcPr>
            <w:tcW w:w="19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NF</w:t>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Er</w:t>
            </w:r>
          </w:p>
        </w:tc>
        <w:tc>
          <w:tcPr>
            <w:tcW w:w="124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brachte </w:t>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fand</w:t>
            </w:r>
          </w:p>
        </w:tc>
        <w:tc>
          <w:tcPr>
            <w:tcW w:w="311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die Einkäufe in die Wohnung.</w:t>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eine lange Schlange.</w:t>
            </w:r>
          </w:p>
        </w:tc>
        <w:tc>
          <w:tcPr>
            <w:tcW w:w="1425"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193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r>
    </w:tbl>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Der Unterschied, auf den es ankommt, ist, dass Ergänzungen wie „brachte ... in Ordnung“ oder „stand ... Schlange“ keine Satzglieder sind, selbst wenn es sich noch nicht (wie z.B. im Satz „Er stand </w:t>
      </w:r>
      <w:r>
        <w:rPr>
          <w:b w:val="false"/>
          <w:bCs w:val="false"/>
          <w:i w:val="false"/>
          <w:iCs w:val="false"/>
          <w:sz w:val="24"/>
          <w:szCs w:val="24"/>
          <w:u w:val="single"/>
        </w:rPr>
        <w:t>k</w:t>
      </w:r>
      <w:r>
        <w:rPr>
          <w:b w:val="false"/>
          <w:bCs w:val="false"/>
          <w:i w:val="false"/>
          <w:iCs w:val="false"/>
          <w:sz w:val="24"/>
          <w:szCs w:val="24"/>
        </w:rPr>
        <w:t xml:space="preserve">opf“)  um verblasste Substantive handelt. Man kann sie nicht erfragen (*Wohin brachte er seine Sachen? *In Ordnung.) und auch nur in </w:t>
      </w:r>
      <w:r>
        <w:rPr>
          <w:b w:val="false"/>
          <w:bCs w:val="false"/>
          <w:i w:val="false"/>
          <w:iCs w:val="false"/>
          <w:sz w:val="24"/>
          <w:szCs w:val="24"/>
        </w:rPr>
        <w:t>Sonderfällen i</w:t>
      </w:r>
      <w:r>
        <w:rPr>
          <w:b w:val="false"/>
          <w:bCs w:val="false"/>
          <w:i w:val="false"/>
          <w:iCs w:val="false"/>
          <w:sz w:val="24"/>
          <w:szCs w:val="24"/>
        </w:rPr>
        <w:t>ns VF setzen</w:t>
      </w:r>
      <w:r>
        <w:rPr>
          <w:b w:val="false"/>
          <w:bCs w:val="false"/>
          <w:i w:val="false"/>
          <w:iCs w:val="false"/>
          <w:sz w:val="24"/>
          <w:szCs w:val="24"/>
        </w:rPr>
        <w:t xml:space="preserve"> </w:t>
      </w:r>
      <w:r>
        <w:rPr>
          <w:b w:val="false"/>
          <w:bCs w:val="false"/>
          <w:i w:val="false"/>
          <w:iCs w:val="false"/>
          <w:sz w:val="24"/>
          <w:szCs w:val="24"/>
        </w:rPr>
        <w:t>(zur Verfügung</w:t>
      </w:r>
      <w:r>
        <w:rPr>
          <w:b w:val="false"/>
          <w:bCs w:val="false"/>
          <w:i w:val="false"/>
          <w:iCs w:val="false"/>
          <w:sz w:val="24"/>
          <w:szCs w:val="24"/>
          <w:vertAlign w:val="subscript"/>
        </w:rPr>
        <w:t>[VF]</w:t>
      </w:r>
      <w:r>
        <w:rPr>
          <w:b w:val="false"/>
          <w:bCs w:val="false"/>
          <w:i w:val="false"/>
          <w:iCs w:val="false"/>
          <w:sz w:val="24"/>
          <w:szCs w:val="24"/>
        </w:rPr>
        <w:t xml:space="preserve"> stehe ich nicht, sondern…[?] Wie bitte? Was stand er? Ach so, Schlange</w:t>
      </w:r>
      <w:r>
        <w:rPr>
          <w:b w:val="false"/>
          <w:bCs w:val="false"/>
          <w:i w:val="false"/>
          <w:iCs w:val="false"/>
          <w:sz w:val="24"/>
          <w:szCs w:val="24"/>
          <w:vertAlign w:val="subscript"/>
        </w:rPr>
        <w:t>[VF]</w:t>
      </w:r>
      <w:r>
        <w:rPr>
          <w:b w:val="false"/>
          <w:bCs w:val="false"/>
          <w:i w:val="false"/>
          <w:iCs w:val="false"/>
          <w:sz w:val="24"/>
          <w:szCs w:val="24"/>
        </w:rPr>
        <w:t xml:space="preserve"> stand er.)</w:t>
      </w:r>
      <w:r>
        <w:rPr>
          <w:b w:val="false"/>
          <w:bCs w:val="false"/>
          <w:i w:val="false"/>
          <w:iCs w:val="false"/>
          <w:sz w:val="24"/>
          <w:szCs w:val="24"/>
        </w:rPr>
        <w:t xml:space="preserve">. </w:t>
      </w:r>
      <w:r>
        <w:rPr>
          <w:b w:val="false"/>
          <w:bCs w:val="false"/>
          <w:i w:val="false"/>
          <w:iCs w:val="false"/>
          <w:sz w:val="24"/>
          <w:szCs w:val="24"/>
        </w:rPr>
        <w:t>Auch sind die nichtverbalen Ergänzungen der Funktionsverben nicht durch andere Ergänzungen zu ersetzen, anders als Satzglieder („Er brachte die Einkäufe in die Wohnung / zum Nachbarn / nach Hause“ usw., aber nur: „Er brachte die Sache in Ordnung.“) Welche Entscheidung die Lehrkraft hinsichtlich der Darstellung trifft oder ob sie sich überhaupt festlegt, ist unerheblich, wichtig ist, dass den SuS der Unterschied in der Art der Verben (Vollverb mit Objekt vs. Funktionsverb) klar wird. Das topologische Modell eignet sich zu einer Reflexion darüber sehr gut.</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b/>
          <w:bCs/>
          <w:i w:val="false"/>
          <w:iCs w:val="false"/>
          <w:sz w:val="24"/>
          <w:szCs w:val="24"/>
        </w:rPr>
        <w:t xml:space="preserve">Zu </w:t>
      </w:r>
      <w:r>
        <w:rPr>
          <w:b/>
          <w:bCs/>
          <w:i w:val="false"/>
          <w:iCs w:val="false"/>
          <w:sz w:val="24"/>
          <w:szCs w:val="24"/>
        </w:rPr>
        <w:t>4.</w:t>
      </w:r>
      <w:r>
        <w:rPr>
          <w:b/>
          <w:bCs/>
          <w:i w:val="false"/>
          <w:iCs w:val="false"/>
          <w:sz w:val="24"/>
          <w:szCs w:val="24"/>
        </w:rPr>
        <w:t xml:space="preserve">1.2: </w:t>
      </w:r>
      <w:r>
        <w:rPr>
          <w:b w:val="false"/>
          <w:bCs w:val="false"/>
          <w:i w:val="false"/>
          <w:iCs w:val="false"/>
          <w:sz w:val="24"/>
          <w:szCs w:val="24"/>
        </w:rPr>
        <w:t xml:space="preserve"> </w:t>
      </w:r>
      <w:r>
        <w:rPr>
          <w:b w:val="false"/>
          <w:bCs w:val="false"/>
          <w:i w:val="false"/>
          <w:iCs w:val="false"/>
          <w:sz w:val="24"/>
          <w:szCs w:val="24"/>
        </w:rPr>
        <w:t xml:space="preserve"> </w:t>
      </w:r>
      <w:r>
        <w:rPr>
          <w:b w:val="false"/>
          <w:bCs w:val="false"/>
          <w:i w:val="false"/>
          <w:iCs w:val="false"/>
          <w:sz w:val="24"/>
          <w:szCs w:val="24"/>
        </w:rPr>
        <w:t xml:space="preserve">Hier geht es um eine Besonderheit von VE-Sätzen: </w:t>
      </w:r>
      <w:r>
        <w:rPr>
          <w:b w:val="false"/>
          <w:bCs w:val="false"/>
          <w:i w:val="false"/>
          <w:iCs w:val="false"/>
          <w:sz w:val="24"/>
          <w:szCs w:val="24"/>
        </w:rPr>
        <w:t xml:space="preserve">Die Abfolge für </w:t>
      </w:r>
      <w:r>
        <w:rPr>
          <w:b w:val="false"/>
          <w:bCs w:val="false"/>
          <w:i w:val="false"/>
          <w:iCs w:val="false"/>
          <w:sz w:val="24"/>
          <w:szCs w:val="24"/>
        </w:rPr>
        <w:t>zwei</w:t>
      </w:r>
      <w:r>
        <w:rPr>
          <w:b w:val="false"/>
          <w:bCs w:val="false"/>
          <w:i w:val="false"/>
          <w:iCs w:val="false"/>
          <w:sz w:val="24"/>
          <w:szCs w:val="24"/>
        </w:rPr>
        <w:t xml:space="preserve"> Verben in der RSK lautet </w:t>
      </w:r>
      <w:r>
        <w:rPr>
          <w:b w:val="false"/>
          <w:bCs w:val="false"/>
          <w:i w:val="false"/>
          <w:iCs w:val="false"/>
          <w:sz w:val="24"/>
          <w:szCs w:val="24"/>
        </w:rPr>
        <w:t>dort</w:t>
      </w:r>
      <w:r>
        <w:rPr>
          <w:b w:val="false"/>
          <w:bCs w:val="false"/>
          <w:i w:val="false"/>
          <w:iCs w:val="false"/>
          <w:sz w:val="24"/>
          <w:szCs w:val="24"/>
        </w:rPr>
        <w:t xml:space="preserve">: </w:t>
      </w:r>
      <w:r>
        <w:rPr>
          <w:b w:val="false"/>
          <w:bCs w:val="false"/>
          <w:i w:val="false"/>
          <w:iCs w:val="false"/>
          <w:sz w:val="24"/>
          <w:szCs w:val="24"/>
        </w:rPr>
        <w:t>I</w:t>
      </w:r>
      <w:r>
        <w:rPr>
          <w:b w:val="false"/>
          <w:bCs w:val="false"/>
          <w:i w:val="false"/>
          <w:iCs w:val="false"/>
          <w:sz w:val="24"/>
          <w:szCs w:val="24"/>
        </w:rPr>
        <w:t xml:space="preserve">nfinite Form (Partizip, Infinitiv) vor finiter Form. </w:t>
      </w:r>
      <w:r>
        <w:rPr>
          <w:b w:val="false"/>
          <w:bCs w:val="false"/>
          <w:i w:val="false"/>
          <w:iCs w:val="false"/>
          <w:sz w:val="24"/>
          <w:szCs w:val="24"/>
        </w:rPr>
        <w:t>Enthält das Prädikat drei Verben und ist das Finitum eine Form von „haben“, wie es im Perfekt und Plusquampe</w:t>
      </w:r>
      <w:r>
        <w:rPr>
          <w:b w:val="false"/>
          <w:bCs w:val="false"/>
          <w:i w:val="false"/>
          <w:iCs w:val="false"/>
          <w:sz w:val="24"/>
          <w:szCs w:val="24"/>
        </w:rPr>
        <w:t>r</w:t>
      </w:r>
      <w:r>
        <w:rPr>
          <w:b w:val="false"/>
          <w:bCs w:val="false"/>
          <w:i w:val="false"/>
          <w:iCs w:val="false"/>
          <w:sz w:val="24"/>
          <w:szCs w:val="24"/>
        </w:rPr>
        <w:t xml:space="preserve">fekt der Fall ist, gilt aber: </w:t>
      </w:r>
      <w:r>
        <w:rPr>
          <w:b w:val="false"/>
          <w:bCs w:val="false"/>
          <w:i w:val="false"/>
          <w:iCs w:val="false"/>
          <w:sz w:val="24"/>
          <w:szCs w:val="24"/>
        </w:rPr>
        <w:t>F</w:t>
      </w:r>
      <w:r>
        <w:rPr>
          <w:b w:val="false"/>
          <w:bCs w:val="false"/>
          <w:i w:val="false"/>
          <w:iCs w:val="false"/>
          <w:sz w:val="24"/>
          <w:szCs w:val="24"/>
        </w:rPr>
        <w:t xml:space="preserve">inite Form vor zwei Infinitiven, wobei es allenfalls eine Ausnahme bei Verwendung des Partizip II gibt  (vgl. Duden, Bd. 4, 5. Aufl., S.785-787 </w:t>
      </w:r>
      <w:r>
        <w:rPr>
          <w:b w:val="false"/>
          <w:bCs w:val="false"/>
          <w:i w:val="false"/>
          <w:iCs w:val="false"/>
          <w:sz w:val="24"/>
          <w:szCs w:val="24"/>
        </w:rPr>
        <w:t>und</w:t>
      </w:r>
      <w:r>
        <w:rPr>
          <w:b w:val="false"/>
          <w:bCs w:val="false"/>
          <w:i w:val="false"/>
          <w:iCs w:val="false"/>
          <w:sz w:val="24"/>
          <w:szCs w:val="24"/>
        </w:rPr>
        <w:t xml:space="preserve"> Wöllstein-Leisten 1997, S.72f.). Terminologisch unterscheidet man dann </w:t>
      </w:r>
      <w:r>
        <w:rPr>
          <w:b w:val="false"/>
          <w:bCs w:val="false"/>
          <w:i w:val="false"/>
          <w:iCs w:val="false"/>
          <w:sz w:val="24"/>
          <w:szCs w:val="24"/>
        </w:rPr>
        <w:t>innerhalb der</w:t>
      </w:r>
      <w:r>
        <w:rPr>
          <w:b w:val="false"/>
          <w:bCs w:val="false"/>
          <w:i w:val="false"/>
          <w:iCs w:val="false"/>
          <w:sz w:val="24"/>
          <w:szCs w:val="24"/>
        </w:rPr>
        <w:t xml:space="preserve"> RSK </w:t>
      </w:r>
      <w:r>
        <w:rPr>
          <w:b/>
          <w:bCs/>
          <w:i w:val="false"/>
          <w:iCs w:val="false"/>
          <w:sz w:val="24"/>
          <w:szCs w:val="24"/>
        </w:rPr>
        <w:t xml:space="preserve">Ober- </w:t>
      </w:r>
      <w:r>
        <w:rPr>
          <w:b w:val="false"/>
          <w:bCs w:val="false"/>
          <w:i w:val="false"/>
          <w:iCs w:val="false"/>
          <w:sz w:val="24"/>
          <w:szCs w:val="24"/>
        </w:rPr>
        <w:t>(vorangestelltes Finitum)</w:t>
      </w:r>
      <w:r>
        <w:rPr>
          <w:b/>
          <w:bCs/>
          <w:i w:val="false"/>
          <w:iCs w:val="false"/>
          <w:sz w:val="24"/>
          <w:szCs w:val="24"/>
        </w:rPr>
        <w:t xml:space="preserve"> </w:t>
      </w:r>
      <w:r>
        <w:rPr>
          <w:b/>
          <w:bCs/>
          <w:i w:val="false"/>
          <w:iCs w:val="false"/>
          <w:sz w:val="24"/>
          <w:szCs w:val="24"/>
        </w:rPr>
        <w:t>und Unterfeld</w:t>
      </w:r>
      <w:r>
        <w:rPr>
          <w:b w:val="false"/>
          <w:bCs w:val="false"/>
          <w:i w:val="false"/>
          <w:iCs w:val="false"/>
          <w:sz w:val="24"/>
          <w:szCs w:val="24"/>
        </w:rPr>
        <w:t xml:space="preserve"> (</w:t>
      </w:r>
      <w:r>
        <w:rPr>
          <w:b w:val="false"/>
          <w:bCs w:val="false"/>
          <w:i w:val="false"/>
          <w:iCs w:val="false"/>
          <w:sz w:val="24"/>
          <w:szCs w:val="24"/>
        </w:rPr>
        <w:t xml:space="preserve">Infinitive; </w:t>
      </w:r>
      <w:r>
        <w:rPr>
          <w:b w:val="false"/>
          <w:bCs w:val="false"/>
          <w:i w:val="false"/>
          <w:iCs w:val="false"/>
          <w:sz w:val="24"/>
          <w:szCs w:val="24"/>
        </w:rPr>
        <w:t xml:space="preserve">vgl. z.B.  Wöllstein 2010, S.60ff.), </w:t>
      </w:r>
      <w:r>
        <w:rPr>
          <w:b w:val="false"/>
          <w:bCs w:val="false"/>
          <w:i w:val="false"/>
          <w:iCs w:val="false"/>
          <w:sz w:val="24"/>
          <w:szCs w:val="24"/>
        </w:rPr>
        <w:t>diese Begrifflichkeit ist aber für die SuS nicht nötig</w:t>
      </w:r>
      <w:r>
        <w:rPr>
          <w:b w:val="false"/>
          <w:bCs w:val="false"/>
          <w:i w:val="false"/>
          <w:iCs w:val="false"/>
          <w:sz w:val="24"/>
          <w:szCs w:val="24"/>
        </w:rPr>
        <w:t>.</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Bei </w:t>
      </w:r>
      <w:r>
        <w:rPr>
          <w:b/>
          <w:bCs/>
          <w:i w:val="false"/>
          <w:iCs w:val="false"/>
          <w:sz w:val="24"/>
          <w:szCs w:val="24"/>
        </w:rPr>
        <w:t>Fällen wie in 7.</w:t>
      </w:r>
      <w:r>
        <w:rPr>
          <w:b w:val="false"/>
          <w:bCs w:val="false"/>
          <w:i w:val="false"/>
          <w:iCs w:val="false"/>
          <w:sz w:val="24"/>
          <w:szCs w:val="24"/>
        </w:rPr>
        <w:t xml:space="preserve"> gelangt die Feldertabelle an ihre Grenzen. Hier spricht man </w:t>
      </w:r>
      <w:r>
        <w:rPr>
          <w:b w:val="false"/>
          <w:bCs w:val="false"/>
          <w:i w:val="false"/>
          <w:iCs w:val="false"/>
          <w:sz w:val="24"/>
          <w:szCs w:val="24"/>
        </w:rPr>
        <w:t>von inkohärenten Konstruktionen (Wöllstein 2010, S.63).</w:t>
      </w:r>
      <w:r>
        <w:rPr>
          <w:rStyle w:val="Funotenanker"/>
          <w:b w:val="false"/>
          <w:bCs w:val="false"/>
          <w:i w:val="false"/>
          <w:iCs w:val="false"/>
          <w:sz w:val="24"/>
          <w:szCs w:val="24"/>
        </w:rPr>
        <w:footnoteReference w:id="2"/>
      </w:r>
      <w:r>
        <w:rPr>
          <w:b w:val="false"/>
          <w:bCs w:val="false"/>
          <w:i w:val="false"/>
          <w:iCs w:val="false"/>
          <w:sz w:val="24"/>
          <w:szCs w:val="24"/>
        </w:rPr>
        <w:t xml:space="preserve"> </w:t>
      </w:r>
      <w:r>
        <w:rPr>
          <w:b w:val="false"/>
          <w:bCs w:val="false"/>
          <w:i w:val="false"/>
          <w:iCs w:val="false"/>
          <w:sz w:val="24"/>
          <w:szCs w:val="24"/>
        </w:rPr>
        <w:t>Vergleichbares erlebt man beim Versuch, das Feldermodell auf andere Sprachen anzuwenden (vgl. 1.7).</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Didaktisch von </w:t>
      </w:r>
      <w:r>
        <w:rPr>
          <w:b w:val="false"/>
          <w:bCs w:val="false"/>
          <w:i w:val="false"/>
          <w:iCs w:val="false"/>
          <w:sz w:val="24"/>
          <w:szCs w:val="24"/>
        </w:rPr>
        <w:t xml:space="preserve">besonderem </w:t>
      </w:r>
      <w:r>
        <w:rPr>
          <w:b w:val="false"/>
          <w:bCs w:val="false"/>
          <w:i w:val="false"/>
          <w:iCs w:val="false"/>
          <w:sz w:val="24"/>
          <w:szCs w:val="24"/>
        </w:rPr>
        <w:t xml:space="preserve">Interesse ist die </w:t>
      </w:r>
      <w:r>
        <w:rPr>
          <w:b/>
          <w:bCs/>
          <w:i w:val="false"/>
          <w:iCs w:val="false"/>
          <w:sz w:val="24"/>
          <w:szCs w:val="24"/>
        </w:rPr>
        <w:t>Umwandlung von Sätzen mit</w:t>
      </w:r>
      <w:r>
        <w:rPr>
          <w:b w:val="false"/>
          <w:bCs w:val="false"/>
          <w:i w:val="false"/>
          <w:iCs w:val="false"/>
          <w:sz w:val="24"/>
          <w:szCs w:val="24"/>
        </w:rPr>
        <w:t xml:space="preserve"> </w:t>
      </w:r>
      <w:r>
        <w:rPr>
          <w:b/>
          <w:bCs/>
          <w:i w:val="false"/>
          <w:iCs w:val="false"/>
          <w:sz w:val="24"/>
          <w:szCs w:val="24"/>
        </w:rPr>
        <w:t xml:space="preserve">Modalverb in der Vergangenheit in indirekte Rede </w:t>
      </w:r>
      <w:r>
        <w:rPr>
          <w:b/>
          <w:bCs/>
          <w:i w:val="false"/>
          <w:iCs w:val="false"/>
          <w:sz w:val="24"/>
          <w:szCs w:val="24"/>
        </w:rPr>
        <w:t>(8.)</w:t>
      </w:r>
      <w:r>
        <w:rPr>
          <w:b w:val="false"/>
          <w:bCs w:val="false"/>
          <w:i w:val="false"/>
          <w:iCs w:val="false"/>
          <w:sz w:val="24"/>
          <w:szCs w:val="24"/>
        </w:rPr>
        <w:t xml:space="preserve">, weil diese Kompetenz für den </w:t>
      </w:r>
      <w:r>
        <w:rPr>
          <w:b/>
          <w:bCs/>
          <w:i w:val="false"/>
          <w:iCs w:val="false"/>
          <w:sz w:val="24"/>
          <w:szCs w:val="24"/>
        </w:rPr>
        <w:t>Resümee-Teil der textgebundene Erörterung</w:t>
      </w:r>
      <w:r>
        <w:rPr>
          <w:b w:val="false"/>
          <w:bCs w:val="false"/>
          <w:i w:val="false"/>
          <w:iCs w:val="false"/>
          <w:sz w:val="24"/>
          <w:szCs w:val="24"/>
        </w:rPr>
        <w:t xml:space="preserve"> unverzichtbar ist. </w:t>
      </w:r>
      <w:r>
        <w:rPr>
          <w:b w:val="false"/>
          <w:bCs w:val="false"/>
          <w:i w:val="false"/>
          <w:iCs w:val="false"/>
          <w:sz w:val="24"/>
          <w:szCs w:val="24"/>
        </w:rPr>
        <w:t xml:space="preserve">Die Schwierigkeit entsteht dadurch, </w:t>
      </w:r>
      <w:r>
        <w:rPr>
          <w:b w:val="false"/>
          <w:bCs w:val="false"/>
          <w:i w:val="false"/>
          <w:iCs w:val="false"/>
          <w:sz w:val="24"/>
          <w:szCs w:val="24"/>
        </w:rPr>
        <w:t xml:space="preserve">dass für alle Vergangenheitstempora der indirekten Rede nur eine Vergangenheitsform des Konjunktivs möglich ist, nämlich Konjunktiv „Perfekt“  (Hilfsverb im Konj. I + Partizip II) bzw. Konj. „Plusquamperfekt“ (Hilfsverb im Konj. II + Partizip II), wenn Indikativ und Konjunktiv verwechselt werden können (vgl. Duden, </w:t>
      </w:r>
      <w:r>
        <w:rPr>
          <w:b w:val="false"/>
          <w:bCs w:val="false"/>
          <w:i w:val="false"/>
          <w:iCs w:val="false"/>
          <w:sz w:val="24"/>
          <w:szCs w:val="24"/>
        </w:rPr>
        <w:t xml:space="preserve">Bd. </w:t>
      </w:r>
      <w:r>
        <w:rPr>
          <w:b w:val="false"/>
          <w:bCs w:val="false"/>
          <w:i w:val="false"/>
          <w:iCs w:val="false"/>
          <w:sz w:val="24"/>
          <w:szCs w:val="24"/>
        </w:rPr>
        <w:t>4,</w:t>
      </w:r>
      <w:r>
        <w:rPr>
          <w:b w:val="false"/>
          <w:bCs w:val="false"/>
          <w:i w:val="false"/>
          <w:iCs w:val="false"/>
          <w:sz w:val="24"/>
          <w:szCs w:val="24"/>
        </w:rPr>
        <w:t xml:space="preserve">  5. Aufl., S. 754f. </w:t>
      </w:r>
      <w:r>
        <w:rPr>
          <w:b w:val="false"/>
          <w:bCs w:val="false"/>
          <w:i w:val="false"/>
          <w:iCs w:val="false"/>
          <w:sz w:val="24"/>
          <w:szCs w:val="24"/>
        </w:rPr>
        <w:t xml:space="preserve">bzw. </w:t>
      </w:r>
      <w:r>
        <w:rPr>
          <w:b w:val="false"/>
          <w:bCs w:val="false"/>
          <w:i w:val="false"/>
          <w:iCs w:val="false"/>
          <w:sz w:val="24"/>
          <w:szCs w:val="24"/>
        </w:rPr>
        <w:t>9. Aufl., S. 542).</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b/>
          <w:bCs/>
          <w:i w:val="false"/>
          <w:iCs w:val="false"/>
          <w:sz w:val="24"/>
          <w:szCs w:val="24"/>
        </w:rPr>
        <w:t>Zu</w:t>
      </w:r>
      <w:r>
        <w:rPr>
          <w:b/>
          <w:bCs/>
          <w:i w:val="false"/>
          <w:iCs w:val="false"/>
          <w:sz w:val="24"/>
          <w:szCs w:val="24"/>
        </w:rPr>
        <w:t xml:space="preserve"> </w:t>
      </w:r>
      <w:r>
        <w:rPr>
          <w:b/>
          <w:bCs/>
          <w:i w:val="false"/>
          <w:iCs w:val="false"/>
          <w:sz w:val="24"/>
          <w:szCs w:val="24"/>
        </w:rPr>
        <w:t>4.</w:t>
      </w:r>
      <w:r>
        <w:rPr>
          <w:b/>
          <w:bCs/>
          <w:i w:val="false"/>
          <w:iCs w:val="false"/>
          <w:sz w:val="24"/>
          <w:szCs w:val="24"/>
        </w:rPr>
        <w:t>1.3:</w:t>
      </w:r>
      <w:r>
        <w:rPr>
          <w:b w:val="false"/>
          <w:bCs w:val="false"/>
          <w:i w:val="false"/>
          <w:iCs w:val="false"/>
          <w:sz w:val="24"/>
          <w:szCs w:val="24"/>
        </w:rPr>
        <w:t xml:space="preserve"> </w:t>
      </w:r>
      <w:r>
        <w:rPr>
          <w:b w:val="false"/>
          <w:bCs w:val="false"/>
          <w:i w:val="false"/>
          <w:iCs w:val="false"/>
          <w:sz w:val="24"/>
          <w:szCs w:val="24"/>
        </w:rPr>
        <w:t xml:space="preserve">Es geht, terminologisch um den Unterschied zwischen Vollverb und </w:t>
      </w:r>
      <w:r>
        <w:rPr>
          <w:b/>
          <w:bCs/>
          <w:i w:val="false"/>
          <w:iCs w:val="false"/>
          <w:sz w:val="24"/>
          <w:szCs w:val="24"/>
        </w:rPr>
        <w:t>Modalitätsverb</w:t>
      </w:r>
      <w:r>
        <w:rPr>
          <w:b w:val="false"/>
          <w:bCs w:val="false"/>
          <w:i w:val="false"/>
          <w:iCs w:val="false"/>
          <w:sz w:val="24"/>
          <w:szCs w:val="24"/>
        </w:rPr>
        <w:t>: In den meisten Fällen hängt von einem finiten Vollverb ein satzwertiger Infinitiv ab, der im topologischen Modell entweder im NF steht oder eine neue „Zeile“ erhält.  Gelegentlich bildet das Finitum mit dem Infinitiv aber einen Verbalkomplex (vgl. Duden, 9. Aufl., §591ff.). In diesem Fall besetzt der Infinitiv in V</w:t>
      </w:r>
      <w:r>
        <w:rPr>
          <w:b w:val="false"/>
          <w:bCs w:val="false"/>
          <w:i w:val="false"/>
          <w:iCs w:val="false"/>
          <w:sz w:val="24"/>
          <w:szCs w:val="24"/>
          <w:vertAlign w:val="subscript"/>
        </w:rPr>
        <w:t>2</w:t>
      </w:r>
      <w:r>
        <w:rPr>
          <w:b w:val="false"/>
          <w:bCs w:val="false"/>
          <w:i w:val="false"/>
          <w:iCs w:val="false"/>
          <w:sz w:val="24"/>
          <w:szCs w:val="24"/>
        </w:rPr>
        <w:t>-Sätzen die RSK, das Finitum die LSK.</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Bei der Durchsicht der Literatur </w:t>
      </w:r>
      <w:r>
        <w:rPr>
          <w:b w:val="false"/>
          <w:bCs w:val="false"/>
          <w:i w:val="false"/>
          <w:iCs w:val="false"/>
          <w:sz w:val="24"/>
          <w:szCs w:val="24"/>
        </w:rPr>
        <w:t>stellt man fest, dass dieses Phänomen, das für den alltäglichen Einsatz im Unterricht sehr relevant ist (weil dort doch häufig einfache Prädikate mit einer Infinitivergänzung oder VE-Ergänzung auftreten), nur wenig Beachtung findet, wenngleich es sich, zumindest im schulischen Kontext, oftmals nicht von selbst versteht</w:t>
      </w:r>
      <w:r>
        <w:rPr>
          <w:b w:val="false"/>
          <w:bCs w:val="false"/>
          <w:i w:val="false"/>
          <w:iCs w:val="false"/>
          <w:sz w:val="24"/>
          <w:szCs w:val="24"/>
        </w:rPr>
        <w:t xml:space="preserve">. </w:t>
      </w:r>
      <w:r>
        <w:rPr>
          <w:b w:val="false"/>
          <w:bCs w:val="false"/>
          <w:i w:val="false"/>
          <w:iCs w:val="false"/>
          <w:sz w:val="24"/>
          <w:szCs w:val="24"/>
        </w:rPr>
        <w:t>Möglicherweise</w:t>
      </w:r>
      <w:r>
        <w:rPr>
          <w:b w:val="false"/>
          <w:bCs w:val="false"/>
          <w:i w:val="false"/>
          <w:iCs w:val="false"/>
          <w:sz w:val="24"/>
          <w:szCs w:val="24"/>
        </w:rPr>
        <w:t xml:space="preserve"> erscheint es zunächst einmal kontraintuitiv, etwa im Satz „Er drohte[,] das Schiff zu versenken“ für den HS nur VF und LSK zu besetzen und den satzwertigen Infinitiv </w:t>
      </w:r>
      <w:r>
        <w:rPr>
          <w:b w:val="false"/>
          <w:bCs w:val="false"/>
          <w:i w:val="false"/>
          <w:iCs w:val="false"/>
          <w:sz w:val="24"/>
          <w:szCs w:val="24"/>
        </w:rPr>
        <w:t>ins NF bzw. in eine neue Zeile mit leerer LSK zu rücken</w:t>
      </w:r>
      <w:r>
        <w:rPr>
          <w:b w:val="false"/>
          <w:bCs w:val="false"/>
          <w:i w:val="false"/>
          <w:iCs w:val="false"/>
          <w:sz w:val="24"/>
          <w:szCs w:val="24"/>
        </w:rPr>
        <w:t>,</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tbl>
      <w:tblPr>
        <w:tblW w:w="964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927"/>
        <w:gridCol w:w="1928"/>
        <w:gridCol w:w="1927"/>
        <w:gridCol w:w="1583"/>
        <w:gridCol w:w="2280"/>
      </w:tblGrid>
      <w:tr>
        <w:trPr/>
        <w:tc>
          <w:tcPr>
            <w:tcW w:w="192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VF</w:t>
            </w:r>
          </w:p>
        </w:tc>
        <w:tc>
          <w:tcPr>
            <w:tcW w:w="192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LSK</w:t>
            </w:r>
          </w:p>
        </w:tc>
        <w:tc>
          <w:tcPr>
            <w:tcW w:w="192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MF</w:t>
            </w:r>
          </w:p>
        </w:tc>
        <w:tc>
          <w:tcPr>
            <w:tcW w:w="158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RSK</w:t>
            </w:r>
          </w:p>
        </w:tc>
        <w:tc>
          <w:tcPr>
            <w:tcW w:w="22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NF</w:t>
            </w:r>
          </w:p>
        </w:tc>
      </w:tr>
      <w:tr>
        <w:trPr>
          <w:trHeight w:val="400" w:hRule="atLeast"/>
        </w:trPr>
        <w:tc>
          <w:tcPr>
            <w:tcW w:w="192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(1) </w:t>
            </w:r>
            <w:r>
              <w:rPr>
                <w:b w:val="false"/>
                <w:bCs w:val="false"/>
                <w:i w:val="false"/>
                <w:iCs w:val="false"/>
                <w:sz w:val="20"/>
                <w:szCs w:val="20"/>
              </w:rPr>
              <w:t xml:space="preserve">Er </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d</w:t>
            </w:r>
            <w:r>
              <w:rPr>
                <w:b w:val="false"/>
                <w:bCs w:val="false"/>
                <w:i w:val="false"/>
                <w:iCs w:val="false"/>
                <w:sz w:val="20"/>
                <w:szCs w:val="20"/>
              </w:rPr>
              <w:t>rohte,</w:t>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1583"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228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i/>
                <w:iCs/>
                <w:sz w:val="20"/>
                <w:szCs w:val="20"/>
              </w:rPr>
            </w:pPr>
            <w:r>
              <w:rPr>
                <w:b w:val="false"/>
                <w:bCs w:val="false"/>
                <w:i/>
                <w:iCs/>
                <w:sz w:val="20"/>
                <w:szCs w:val="20"/>
              </w:rPr>
              <w:t>d</w:t>
            </w:r>
            <w:r>
              <w:rPr>
                <w:b w:val="false"/>
                <w:bCs w:val="false"/>
                <w:i/>
                <w:iCs/>
                <w:sz w:val="20"/>
                <w:szCs w:val="20"/>
              </w:rPr>
              <w:t xml:space="preserve">as </w:t>
            </w:r>
            <w:r>
              <w:rPr>
                <w:b w:val="false"/>
                <w:bCs w:val="false"/>
                <w:i/>
                <w:iCs/>
                <w:sz w:val="20"/>
                <w:szCs w:val="20"/>
              </w:rPr>
              <w:t>Schiff zu versenken</w:t>
            </w:r>
          </w:p>
        </w:tc>
      </w:tr>
      <w:tr>
        <w:trPr>
          <w:trHeight w:val="400" w:hRule="atLeast"/>
        </w:trPr>
        <w:tc>
          <w:tcPr>
            <w:tcW w:w="192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(2) das Schiff</w:t>
            </w:r>
          </w:p>
        </w:tc>
        <w:tc>
          <w:tcPr>
            <w:tcW w:w="1583"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zu versenken</w:t>
            </w:r>
          </w:p>
        </w:tc>
        <w:tc>
          <w:tcPr>
            <w:tcW w:w="228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i/>
                <w:iCs/>
                <w:sz w:val="20"/>
                <w:szCs w:val="20"/>
              </w:rPr>
            </w:pPr>
            <w:r>
              <w:rPr>
                <w:b w:val="false"/>
                <w:bCs w:val="false"/>
                <w:i/>
                <w:iCs/>
                <w:sz w:val="20"/>
                <w:szCs w:val="20"/>
              </w:rPr>
            </w:r>
          </w:p>
        </w:tc>
      </w:tr>
    </w:tbl>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statt den Satz in einer Zeile des Feldermodells unterzubringen und jedes Verb in eine </w:t>
      </w:r>
      <w:r>
        <w:rPr>
          <w:b w:val="false"/>
          <w:bCs w:val="false"/>
          <w:i w:val="false"/>
          <w:iCs w:val="false"/>
          <w:sz w:val="24"/>
          <w:szCs w:val="24"/>
        </w:rPr>
        <w:t xml:space="preserve">der </w:t>
      </w:r>
      <w:r>
        <w:rPr>
          <w:b w:val="false"/>
          <w:bCs w:val="false"/>
          <w:i w:val="false"/>
          <w:iCs w:val="false"/>
          <w:sz w:val="24"/>
          <w:szCs w:val="24"/>
        </w:rPr>
        <w:t>Klammer</w:t>
      </w:r>
      <w:r>
        <w:rPr>
          <w:b w:val="false"/>
          <w:bCs w:val="false"/>
          <w:i w:val="false"/>
          <w:iCs w:val="false"/>
          <w:sz w:val="24"/>
          <w:szCs w:val="24"/>
        </w:rPr>
        <w:t>n</w:t>
      </w:r>
      <w:r>
        <w:rPr>
          <w:b w:val="false"/>
          <w:bCs w:val="false"/>
          <w:i w:val="false"/>
          <w:iCs w:val="false"/>
          <w:sz w:val="24"/>
          <w:szCs w:val="24"/>
        </w:rPr>
        <w:t xml:space="preserve"> zu setzen:</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tbl>
      <w:tblPr>
        <w:tblW w:w="964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927"/>
        <w:gridCol w:w="1928"/>
        <w:gridCol w:w="1927"/>
        <w:gridCol w:w="1583"/>
        <w:gridCol w:w="2280"/>
      </w:tblGrid>
      <w:tr>
        <w:trPr/>
        <w:tc>
          <w:tcPr>
            <w:tcW w:w="192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VF</w:t>
            </w:r>
          </w:p>
        </w:tc>
        <w:tc>
          <w:tcPr>
            <w:tcW w:w="192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LSK</w:t>
            </w:r>
          </w:p>
        </w:tc>
        <w:tc>
          <w:tcPr>
            <w:tcW w:w="192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MF</w:t>
            </w:r>
          </w:p>
        </w:tc>
        <w:tc>
          <w:tcPr>
            <w:tcW w:w="158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RSK</w:t>
            </w:r>
          </w:p>
        </w:tc>
        <w:tc>
          <w:tcPr>
            <w:tcW w:w="22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NF</w:t>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*Er </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drohte</w:t>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das Schiff</w:t>
            </w:r>
          </w:p>
        </w:tc>
        <w:tc>
          <w:tcPr>
            <w:tcW w:w="1583"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zu versenken.</w:t>
            </w:r>
          </w:p>
        </w:tc>
        <w:tc>
          <w:tcPr>
            <w:tcW w:w="228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r>
    </w:tbl>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Dennoch ist die zweite, </w:t>
      </w:r>
      <w:r>
        <w:rPr>
          <w:b w:val="false"/>
          <w:bCs w:val="false"/>
          <w:i w:val="false"/>
          <w:iCs w:val="false"/>
          <w:sz w:val="24"/>
          <w:szCs w:val="24"/>
        </w:rPr>
        <w:t xml:space="preserve">vielleicht </w:t>
      </w:r>
      <w:r>
        <w:rPr>
          <w:b w:val="false"/>
          <w:bCs w:val="false"/>
          <w:i w:val="false"/>
          <w:iCs w:val="false"/>
          <w:sz w:val="24"/>
          <w:szCs w:val="24"/>
        </w:rPr>
        <w:t>elegant</w:t>
      </w:r>
      <w:r>
        <w:rPr>
          <w:b w:val="false"/>
          <w:bCs w:val="false"/>
          <w:i w:val="false"/>
          <w:iCs w:val="false"/>
          <w:sz w:val="24"/>
          <w:szCs w:val="24"/>
        </w:rPr>
        <w:t>er</w:t>
      </w:r>
      <w:r>
        <w:rPr>
          <w:b w:val="false"/>
          <w:bCs w:val="false"/>
          <w:i w:val="false"/>
          <w:iCs w:val="false"/>
          <w:sz w:val="24"/>
          <w:szCs w:val="24"/>
        </w:rPr>
        <w:t xml:space="preserve"> wirkende Darstellung logisch nicht möglich, da es sich hier um zwei Vollverben („drohen“ und „versenken“) mit eigener Valenz handelt („das Schiff zu versenken“ ist Objektsatz zu „drohen“, „das Schiff“ ist Objekt zu „versenken“), sodass jedes einen eigenen Satz mit eigener Satzklammer bildet, auch wenn diese Satzklammer jeweils nicht vollständig besetzt ist. Man kann das sehr leicht überprüfen, wenn </w:t>
      </w:r>
      <w:r>
        <w:rPr>
          <w:b w:val="false"/>
          <w:bCs w:val="false"/>
          <w:i w:val="false"/>
          <w:iCs w:val="false"/>
          <w:sz w:val="24"/>
          <w:szCs w:val="24"/>
        </w:rPr>
        <w:t xml:space="preserve">man </w:t>
      </w:r>
      <w:r>
        <w:rPr>
          <w:b w:val="false"/>
          <w:bCs w:val="false"/>
          <w:i w:val="false"/>
          <w:iCs w:val="false"/>
          <w:sz w:val="24"/>
          <w:szCs w:val="24"/>
        </w:rPr>
        <w:t xml:space="preserve">das finite Verb in eine komplexe Form, </w:t>
      </w:r>
      <w:r>
        <w:rPr>
          <w:b w:val="false"/>
          <w:bCs w:val="false"/>
          <w:i w:val="false"/>
          <w:iCs w:val="false"/>
          <w:sz w:val="24"/>
          <w:szCs w:val="24"/>
        </w:rPr>
        <w:t>z.B. das Perfekt,</w:t>
      </w:r>
      <w:r>
        <w:rPr>
          <w:b w:val="false"/>
          <w:bCs w:val="false"/>
          <w:i w:val="false"/>
          <w:iCs w:val="false"/>
          <w:sz w:val="24"/>
          <w:szCs w:val="24"/>
        </w:rPr>
        <w:t xml:space="preserve"> setzt </w:t>
      </w:r>
      <w:r>
        <w:rPr>
          <w:b w:val="false"/>
          <w:bCs w:val="false"/>
          <w:i w:val="false"/>
          <w:iCs w:val="false"/>
          <w:sz w:val="24"/>
          <w:szCs w:val="24"/>
        </w:rPr>
        <w:t>(„Perfektprobe“ [Stefan Metzger, mdl. Mitteilung])</w:t>
      </w:r>
      <w:r>
        <w:rPr>
          <w:b w:val="false"/>
          <w:bCs w:val="false"/>
          <w:i w:val="false"/>
          <w:iCs w:val="false"/>
          <w:sz w:val="24"/>
          <w:szCs w:val="24"/>
        </w:rPr>
        <w:t>.</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tbl>
      <w:tblPr>
        <w:tblW w:w="964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927"/>
        <w:gridCol w:w="1928"/>
        <w:gridCol w:w="1927"/>
        <w:gridCol w:w="2093"/>
        <w:gridCol w:w="1770"/>
      </w:tblGrid>
      <w:tr>
        <w:trPr/>
        <w:tc>
          <w:tcPr>
            <w:tcW w:w="192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VF</w:t>
            </w:r>
          </w:p>
        </w:tc>
        <w:tc>
          <w:tcPr>
            <w:tcW w:w="192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LSK</w:t>
            </w:r>
          </w:p>
        </w:tc>
        <w:tc>
          <w:tcPr>
            <w:tcW w:w="192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MF</w:t>
            </w:r>
          </w:p>
        </w:tc>
        <w:tc>
          <w:tcPr>
            <w:tcW w:w="209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RSK</w:t>
            </w:r>
          </w:p>
        </w:tc>
        <w:tc>
          <w:tcPr>
            <w:tcW w:w="17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NF</w:t>
            </w:r>
          </w:p>
        </w:tc>
      </w:tr>
      <w:tr>
        <w:trPr/>
        <w:tc>
          <w:tcPr>
            <w:tcW w:w="1927" w:type="dxa"/>
            <w:tcBorders>
              <w:top w:val="single" w:sz="2" w:space="0" w:color="000000"/>
              <w:left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 </w:t>
            </w:r>
            <w:r>
              <w:rPr>
                <w:b w:val="false"/>
                <w:bCs w:val="false"/>
                <w:i w:val="false"/>
                <w:iCs w:val="false"/>
                <w:sz w:val="20"/>
                <w:szCs w:val="20"/>
              </w:rPr>
              <w:t xml:space="preserve">Er </w:t>
            </w:r>
          </w:p>
        </w:tc>
        <w:tc>
          <w:tcPr>
            <w:tcW w:w="1928" w:type="dxa"/>
            <w:tcBorders>
              <w:top w:val="single" w:sz="2" w:space="0" w:color="000000"/>
            </w:tcBorders>
            <w:shd w:fill="auto" w:val="cle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hat</w:t>
            </w:r>
          </w:p>
        </w:tc>
        <w:tc>
          <w:tcPr>
            <w:tcW w:w="1927" w:type="dxa"/>
            <w:tcBorders>
              <w:top w:val="single" w:sz="2" w:space="0" w:color="000000"/>
            </w:tcBorders>
            <w:shd w:fill="auto" w:val="cle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2093" w:type="dxa"/>
            <w:tcBorders>
              <w:top w:val="single" w:sz="2" w:space="0" w:color="000000"/>
            </w:tcBorders>
            <w:shd w:fill="auto" w:val="cle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gedroht</w:t>
            </w:r>
          </w:p>
        </w:tc>
        <w:tc>
          <w:tcPr>
            <w:tcW w:w="1770" w:type="dxa"/>
            <w:tcBorders>
              <w:top w:val="single" w:sz="2" w:space="0" w:color="000000"/>
              <w:right w:val="single" w:sz="2" w:space="0" w:color="000000"/>
              <w:insideV w:val="single" w:sz="2" w:space="0" w:color="000000"/>
            </w:tcBorders>
            <w:shd w:fill="auto" w:val="cle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1928" w:type="dxa"/>
            <w:tcBorders>
              <w:bottom w:val="single" w:sz="2" w:space="0" w:color="000000"/>
              <w:insideH w:val="single" w:sz="2" w:space="0" w:color="000000"/>
            </w:tcBorders>
            <w:shd w:fill="auto" w:val="cle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1927" w:type="dxa"/>
            <w:tcBorders>
              <w:bottom w:val="single" w:sz="2" w:space="0" w:color="000000"/>
              <w:insideH w:val="single" w:sz="2" w:space="0" w:color="000000"/>
            </w:tcBorders>
            <w:shd w:fill="auto" w:val="cle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das Schiff</w:t>
            </w:r>
          </w:p>
        </w:tc>
        <w:tc>
          <w:tcPr>
            <w:tcW w:w="2093" w:type="dxa"/>
            <w:tcBorders>
              <w:bottom w:val="single" w:sz="2" w:space="0" w:color="000000"/>
              <w:insideH w:val="single" w:sz="2" w:space="0" w:color="000000"/>
            </w:tcBorders>
            <w:shd w:fill="auto" w:val="cle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zu versenken.</w:t>
            </w:r>
          </w:p>
        </w:tc>
        <w:tc>
          <w:tcPr>
            <w:tcW w:w="1770" w:type="dxa"/>
            <w:tcBorders>
              <w:bottom w:val="single" w:sz="2" w:space="0" w:color="000000"/>
              <w:right w:val="single" w:sz="2" w:space="0" w:color="000000"/>
              <w:insideH w:val="single" w:sz="2" w:space="0" w:color="000000"/>
              <w:insideV w:val="single" w:sz="2" w:space="0" w:color="000000"/>
            </w:tcBorders>
            <w:shd w:fill="auto" w:val="cle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r>
    </w:tbl>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i w:val="false"/>
          <w:i w:val="false"/>
          <w:iCs w:val="false"/>
        </w:rPr>
      </w:pPr>
      <w:r>
        <w:rPr>
          <w:b w:val="false"/>
          <w:bCs w:val="false"/>
          <w:i w:val="false"/>
          <w:iCs w:val="false"/>
          <w:sz w:val="24"/>
          <w:szCs w:val="24"/>
        </w:rPr>
        <w:t xml:space="preserve">Anders verhält es sich bei </w:t>
      </w:r>
      <w:r>
        <w:rPr>
          <w:b/>
          <w:bCs/>
          <w:i w:val="false"/>
          <w:iCs w:val="false"/>
          <w:sz w:val="24"/>
          <w:szCs w:val="24"/>
        </w:rPr>
        <w:t>Modalitätsverben</w:t>
      </w:r>
      <w:r>
        <w:rPr>
          <w:b w:val="false"/>
          <w:bCs w:val="false"/>
          <w:i w:val="false"/>
          <w:iCs w:val="false"/>
          <w:sz w:val="24"/>
          <w:szCs w:val="24"/>
        </w:rPr>
        <w:t xml:space="preserve">, die wie Funktions- und Kopulaverben keine Vollverben darstellen. Das Schiff droht </w:t>
      </w:r>
      <w:r>
        <w:rPr>
          <w:b w:val="false"/>
          <w:bCs w:val="false"/>
          <w:i w:val="false"/>
          <w:iCs w:val="false"/>
          <w:sz w:val="24"/>
          <w:szCs w:val="24"/>
        </w:rPr>
        <w:t>niemandem etwas an, das Verb „drohen“ ist intransitiv.</w:t>
      </w:r>
      <w:r>
        <w:rPr>
          <w:b w:val="false"/>
          <w:bCs w:val="false"/>
          <w:i w:val="false"/>
          <w:iCs w:val="false"/>
          <w:sz w:val="24"/>
          <w:szCs w:val="24"/>
        </w:rPr>
        <w:t xml:space="preserve"> Deshalb kann hier das Modalitätsverb die LSK besetzen und das Vollverb als INF die RSK.  </w:t>
      </w:r>
    </w:p>
    <w:p>
      <w:pPr>
        <w:pStyle w:val="Normal"/>
        <w:jc w:val="both"/>
        <w:rPr>
          <w:rFonts w:ascii="Liberation Serif" w:hAnsi="Liberation Serif"/>
          <w:b/>
          <w:b/>
          <w:bCs/>
          <w:i w:val="false"/>
          <w:i w:val="false"/>
          <w:iCs w:val="false"/>
          <w:sz w:val="24"/>
          <w:szCs w:val="24"/>
        </w:rPr>
      </w:pPr>
      <w:r>
        <w:rPr>
          <w:b/>
          <w:bCs/>
          <w:i w:val="false"/>
          <w:iCs w:val="false"/>
          <w:sz w:val="24"/>
          <w:szCs w:val="24"/>
        </w:rPr>
      </w:r>
    </w:p>
    <w:p>
      <w:pPr>
        <w:pStyle w:val="Normal"/>
        <w:jc w:val="both"/>
        <w:rPr>
          <w:rFonts w:ascii="Liberation Serif" w:hAnsi="Liberation Serif"/>
          <w:b/>
          <w:b/>
          <w:bCs/>
          <w:i w:val="false"/>
          <w:i w:val="false"/>
          <w:iCs w:val="false"/>
          <w:sz w:val="24"/>
          <w:szCs w:val="24"/>
        </w:rPr>
      </w:pPr>
      <w:r>
        <w:rPr>
          <w:b/>
          <w:bCs/>
          <w:i w:val="false"/>
          <w:iCs w:val="false"/>
          <w:sz w:val="24"/>
          <w:szCs w:val="24"/>
        </w:rPr>
      </w:r>
    </w:p>
    <w:p>
      <w:pPr>
        <w:pStyle w:val="Normal"/>
        <w:jc w:val="both"/>
        <w:rPr>
          <w:rFonts w:ascii="Liberation Serif" w:hAnsi="Liberation Serif"/>
          <w:i w:val="false"/>
          <w:i w:val="false"/>
          <w:iCs w:val="false"/>
          <w:sz w:val="24"/>
          <w:szCs w:val="24"/>
        </w:rPr>
      </w:pPr>
      <w:r>
        <w:rPr>
          <w:b/>
          <w:bCs/>
          <w:i w:val="false"/>
          <w:iCs w:val="false"/>
          <w:sz w:val="24"/>
          <w:szCs w:val="24"/>
        </w:rPr>
        <w:t xml:space="preserve">Zu </w:t>
      </w:r>
      <w:r>
        <w:rPr>
          <w:b/>
          <w:bCs/>
          <w:i w:val="false"/>
          <w:iCs w:val="false"/>
          <w:sz w:val="24"/>
          <w:szCs w:val="24"/>
        </w:rPr>
        <w:t>4.</w:t>
      </w:r>
      <w:r>
        <w:rPr>
          <w:b/>
          <w:bCs/>
          <w:i w:val="false"/>
          <w:iCs w:val="false"/>
          <w:sz w:val="24"/>
          <w:szCs w:val="24"/>
        </w:rPr>
        <w:t xml:space="preserve">1.4: </w:t>
      </w:r>
      <w:r>
        <w:rPr>
          <w:b w:val="false"/>
          <w:bCs w:val="false"/>
          <w:i w:val="false"/>
          <w:iCs w:val="false"/>
          <w:sz w:val="24"/>
          <w:szCs w:val="24"/>
          <w:u w:val="none"/>
        </w:rPr>
        <w:t xml:space="preserve">Diese Einheit </w:t>
      </w:r>
      <w:r>
        <w:rPr>
          <w:b/>
          <w:bCs/>
          <w:i w:val="false"/>
          <w:iCs w:val="false"/>
          <w:sz w:val="24"/>
          <w:szCs w:val="24"/>
          <w:u w:val="none"/>
        </w:rPr>
        <w:t>richtet sich nur an diejenigen Kolleginnen und Kollegen</w:t>
      </w:r>
      <w:r>
        <w:rPr>
          <w:b w:val="false"/>
          <w:bCs w:val="false"/>
          <w:i w:val="false"/>
          <w:iCs w:val="false"/>
          <w:sz w:val="24"/>
          <w:szCs w:val="24"/>
          <w:u w:val="none"/>
        </w:rPr>
        <w:t>, die im Sinne der (sinnvollen!) didaktischen Reduktion dem Modell Granzow-Emdens gefolgt sind, wonach alle Einleitungswörter von VE-Sätzen in e</w:t>
      </w:r>
      <w:r>
        <w:rPr>
          <w:b w:val="false"/>
          <w:bCs w:val="false"/>
          <w:i w:val="false"/>
          <w:iCs w:val="false"/>
          <w:sz w:val="24"/>
          <w:szCs w:val="24"/>
          <w:u w:val="none"/>
        </w:rPr>
        <w:t xml:space="preserve">inem </w:t>
      </w:r>
      <w:r>
        <w:rPr>
          <w:b/>
          <w:bCs/>
          <w:i w:val="false"/>
          <w:iCs w:val="false"/>
          <w:sz w:val="24"/>
          <w:szCs w:val="24"/>
          <w:u w:val="none"/>
        </w:rPr>
        <w:t>kontrahierten Einleitungsfeld</w:t>
      </w:r>
      <w:r>
        <w:rPr>
          <w:b w:val="false"/>
          <w:bCs w:val="false"/>
          <w:i w:val="false"/>
          <w:iCs w:val="false"/>
          <w:sz w:val="24"/>
          <w:szCs w:val="24"/>
          <w:u w:val="none"/>
        </w:rPr>
        <w:t xml:space="preserve"> (VF</w:t>
      </w:r>
      <w:r>
        <w:rPr>
          <w:b w:val="false"/>
          <w:bCs w:val="false"/>
          <w:i w:val="false"/>
          <w:iCs w:val="false"/>
          <w:sz w:val="24"/>
          <w:szCs w:val="24"/>
          <w:u w:val="none"/>
        </w:rPr>
        <w:t>+</w:t>
      </w:r>
      <w:r>
        <w:rPr>
          <w:b w:val="false"/>
          <w:bCs w:val="false"/>
          <w:i w:val="false"/>
          <w:iCs w:val="false"/>
          <w:sz w:val="24"/>
          <w:szCs w:val="24"/>
          <w:u w:val="none"/>
        </w:rPr>
        <w:t xml:space="preserve">LSK) stehen. </w:t>
      </w:r>
      <w:r>
        <w:rPr>
          <w:b w:val="false"/>
          <w:bCs w:val="false"/>
          <w:i w:val="false"/>
          <w:iCs w:val="false"/>
          <w:sz w:val="24"/>
          <w:szCs w:val="24"/>
          <w:u w:val="none"/>
        </w:rPr>
        <w:t>(</w:t>
      </w:r>
      <w:r>
        <w:rPr>
          <w:b w:val="false"/>
          <w:bCs w:val="false"/>
          <w:i w:val="false"/>
          <w:iCs w:val="false"/>
          <w:sz w:val="24"/>
          <w:szCs w:val="24"/>
          <w:u w:val="none"/>
        </w:rPr>
        <w:t xml:space="preserve">Granzow-Emden </w:t>
      </w:r>
      <w:r>
        <w:rPr>
          <w:b w:val="false"/>
          <w:bCs w:val="false"/>
          <w:i w:val="false"/>
          <w:iCs w:val="false"/>
          <w:sz w:val="24"/>
          <w:szCs w:val="24"/>
          <w:u w:val="none"/>
        </w:rPr>
        <w:t>2014, S.67)</w:t>
      </w:r>
      <w:r>
        <w:rPr>
          <w:b w:val="false"/>
          <w:bCs w:val="false"/>
          <w:i w:val="false"/>
          <w:iCs w:val="false"/>
          <w:sz w:val="24"/>
          <w:szCs w:val="24"/>
          <w:u w:val="none"/>
        </w:rPr>
        <w:t xml:space="preserve"> Diese Darstellung hat den Vorteil, ein einheitliches Schema für die Kommasetzung bei VE-Sätzen zu liefern, ist aber in der wissenschaftlichen Darstellung kaum zu finden, sondern in </w:t>
      </w:r>
      <w:r>
        <w:rPr>
          <w:b w:val="false"/>
          <w:bCs w:val="false"/>
          <w:i w:val="false"/>
          <w:iCs w:val="false"/>
          <w:sz w:val="24"/>
          <w:szCs w:val="24"/>
          <w:u w:val="none"/>
        </w:rPr>
        <w:t>d</w:t>
      </w:r>
      <w:r>
        <w:rPr>
          <w:b w:val="false"/>
          <w:bCs w:val="false"/>
          <w:i w:val="false"/>
          <w:iCs w:val="false"/>
          <w:sz w:val="24"/>
          <w:szCs w:val="24"/>
          <w:u w:val="none"/>
        </w:rPr>
        <w:t xml:space="preserve">er Regel werden Einleitungswörter, die Satzglieder sind (d.h. Pronomina und Adverbien), ins VF gesetzt, die nicht satzgliedfähigen Subjunktionen aber in der LSK analysiert (vgl. </w:t>
      </w:r>
      <w:r>
        <w:rPr>
          <w:b w:val="false"/>
          <w:bCs w:val="false"/>
          <w:i w:val="false"/>
          <w:iCs w:val="false"/>
          <w:sz w:val="24"/>
          <w:szCs w:val="24"/>
          <w:u w:val="none"/>
        </w:rPr>
        <w:t xml:space="preserve">z.B. Wöllstein: Topologisches Satzmodell </w:t>
      </w:r>
      <w:r>
        <w:rPr>
          <w:b w:val="false"/>
          <w:bCs w:val="false"/>
          <w:i w:val="false"/>
          <w:iCs w:val="false"/>
          <w:sz w:val="24"/>
          <w:szCs w:val="24"/>
          <w:u w:val="none"/>
        </w:rPr>
        <w:t>[</w:t>
      </w:r>
      <w:r>
        <w:rPr>
          <w:b w:val="false"/>
          <w:bCs w:val="false"/>
          <w:i w:val="false"/>
          <w:iCs w:val="false"/>
          <w:sz w:val="24"/>
          <w:szCs w:val="24"/>
          <w:u w:val="none"/>
        </w:rPr>
        <w:t>2010</w:t>
      </w:r>
      <w:r>
        <w:rPr>
          <w:b w:val="false"/>
          <w:bCs w:val="false"/>
          <w:i w:val="false"/>
          <w:iCs w:val="false"/>
          <w:sz w:val="24"/>
          <w:szCs w:val="24"/>
          <w:u w:val="none"/>
        </w:rPr>
        <w:t>]</w:t>
      </w:r>
      <w:r>
        <w:rPr>
          <w:b w:val="false"/>
          <w:bCs w:val="false"/>
          <w:i w:val="false"/>
          <w:iCs w:val="false"/>
          <w:sz w:val="24"/>
          <w:szCs w:val="24"/>
          <w:u w:val="none"/>
        </w:rPr>
        <w:t xml:space="preserve">, S.32f. </w:t>
      </w:r>
      <w:r>
        <w:rPr>
          <w:b w:val="false"/>
          <w:bCs w:val="false"/>
          <w:i w:val="false"/>
          <w:iCs w:val="false"/>
          <w:sz w:val="24"/>
          <w:szCs w:val="24"/>
          <w:u w:val="none"/>
        </w:rPr>
        <w:t xml:space="preserve">oder </w:t>
      </w:r>
      <w:r>
        <w:rPr>
          <w:b w:val="false"/>
          <w:bCs w:val="false"/>
          <w:i w:val="false"/>
          <w:iCs w:val="false"/>
          <w:sz w:val="24"/>
          <w:szCs w:val="24"/>
          <w:u w:val="none"/>
        </w:rPr>
        <w:t>Duden, Bd. 4, 5. Aufl., S.788.</w:t>
      </w:r>
      <w:r>
        <w:rPr>
          <w:b w:val="false"/>
          <w:bCs w:val="false"/>
          <w:i w:val="false"/>
          <w:iCs w:val="false"/>
          <w:sz w:val="24"/>
          <w:szCs w:val="24"/>
          <w:u w:val="none"/>
        </w:rPr>
        <w:t xml:space="preserve">). Selbstverständlich kann im Unterricht weiterhin das reduzierte Modell verwendet werden, im Sinne der Reflexion auf „die Struktur auch von komplexen Sätzen und Satzgefügen“ </w:t>
      </w:r>
      <w:r>
        <w:rPr>
          <w:b w:val="false"/>
          <w:bCs w:val="false"/>
          <w:i w:val="false"/>
          <w:iCs w:val="false"/>
          <w:sz w:val="24"/>
          <w:szCs w:val="24"/>
          <w:u w:val="none"/>
        </w:rPr>
        <w:t>kann es aber durchaus lohnend sein, dass SuS diesen Unterschied erkennen.</w:t>
      </w:r>
      <w:r>
        <w:rPr>
          <w:b/>
          <w:bCs/>
          <w:i w:val="false"/>
          <w:iCs w:val="false"/>
          <w:sz w:val="24"/>
          <w:szCs w:val="24"/>
          <w:u w:val="none"/>
        </w:rPr>
        <w:t xml:space="preserve"> </w:t>
      </w:r>
    </w:p>
    <w:p>
      <w:pPr>
        <w:pStyle w:val="Textkrper"/>
        <w:spacing w:lineRule="auto" w:line="240" w:before="0" w:after="0"/>
        <w:jc w:val="both"/>
        <w:rPr>
          <w:rFonts w:ascii="Liberation Serif" w:hAnsi="Liberation Serif"/>
          <w:b/>
          <w:b/>
          <w:bCs/>
          <w:i w:val="false"/>
          <w:i w:val="false"/>
          <w:iCs w:val="false"/>
          <w:sz w:val="24"/>
          <w:szCs w:val="24"/>
          <w:u w:val="none"/>
        </w:rPr>
      </w:pPr>
      <w:r>
        <w:rPr>
          <w:b/>
          <w:bCs/>
          <w:i w:val="false"/>
          <w:iCs w:val="false"/>
          <w:sz w:val="24"/>
          <w:szCs w:val="24"/>
          <w:u w:val="none"/>
        </w:rPr>
      </w:r>
    </w:p>
    <w:p>
      <w:pPr>
        <w:pStyle w:val="Textkrper"/>
        <w:spacing w:lineRule="auto" w:line="240" w:before="0" w:after="0"/>
        <w:jc w:val="both"/>
        <w:rPr>
          <w:rFonts w:ascii="Liberation Serif" w:hAnsi="Liberation Serif"/>
          <w:b/>
          <w:b/>
          <w:bCs/>
          <w:i w:val="false"/>
          <w:i w:val="false"/>
          <w:iCs w:val="false"/>
          <w:sz w:val="24"/>
          <w:szCs w:val="24"/>
          <w:u w:val="none"/>
        </w:rPr>
      </w:pPr>
      <w:r>
        <w:rPr>
          <w:b/>
          <w:bCs/>
          <w:i w:val="false"/>
          <w:iCs w:val="false"/>
          <w:sz w:val="24"/>
          <w:szCs w:val="24"/>
          <w:u w:val="none"/>
        </w:rPr>
      </w:r>
    </w:p>
    <w:p>
      <w:pPr>
        <w:pStyle w:val="Normal"/>
        <w:jc w:val="both"/>
        <w:rPr>
          <w:rFonts w:ascii="Liberation Serif" w:hAnsi="Liberation Serif"/>
          <w:b w:val="false"/>
          <w:b w:val="false"/>
          <w:bCs w:val="false"/>
          <w:sz w:val="24"/>
          <w:szCs w:val="24"/>
        </w:rPr>
      </w:pPr>
      <w:r>
        <w:rPr>
          <w:b/>
          <w:bCs/>
          <w:i w:val="false"/>
          <w:iCs w:val="false"/>
          <w:sz w:val="24"/>
          <w:szCs w:val="24"/>
          <w:u w:val="none"/>
        </w:rPr>
        <w:t xml:space="preserve">Zu </w:t>
      </w:r>
      <w:r>
        <w:rPr>
          <w:b/>
          <w:bCs/>
          <w:i w:val="false"/>
          <w:iCs w:val="false"/>
          <w:sz w:val="24"/>
          <w:szCs w:val="24"/>
          <w:u w:val="none"/>
        </w:rPr>
        <w:t>4.</w:t>
      </w:r>
      <w:r>
        <w:rPr>
          <w:b/>
          <w:bCs/>
          <w:i w:val="false"/>
          <w:iCs w:val="false"/>
          <w:sz w:val="24"/>
          <w:szCs w:val="24"/>
          <w:u w:val="none"/>
        </w:rPr>
        <w:t>1.5:</w:t>
      </w:r>
      <w:r>
        <w:rPr>
          <w:b w:val="false"/>
          <w:bCs w:val="false"/>
          <w:i w:val="false"/>
          <w:iCs w:val="false"/>
          <w:sz w:val="24"/>
          <w:szCs w:val="24"/>
          <w:u w:val="none"/>
        </w:rPr>
        <w:t xml:space="preserve"> </w:t>
      </w:r>
      <w:r>
        <w:rPr>
          <w:b w:val="false"/>
          <w:bCs w:val="false"/>
          <w:i w:val="false"/>
          <w:iCs w:val="false"/>
          <w:sz w:val="24"/>
          <w:szCs w:val="24"/>
          <w:u w:val="none"/>
        </w:rPr>
        <w:t xml:space="preserve">Die Wiederholung zur </w:t>
      </w:r>
      <w:r>
        <w:rPr>
          <w:b w:val="false"/>
          <w:bCs w:val="false"/>
          <w:i w:val="false"/>
          <w:iCs w:val="false"/>
          <w:sz w:val="24"/>
          <w:szCs w:val="24"/>
        </w:rPr>
        <w:t xml:space="preserve">VF-Probe </w:t>
      </w:r>
      <w:r>
        <w:rPr>
          <w:b w:val="false"/>
          <w:bCs w:val="false"/>
          <w:i w:val="false"/>
          <w:iCs w:val="false"/>
          <w:sz w:val="24"/>
          <w:szCs w:val="24"/>
        </w:rPr>
        <w:t xml:space="preserve">(1. </w:t>
      </w:r>
      <w:r>
        <w:rPr>
          <w:b w:val="false"/>
          <w:bCs w:val="false"/>
          <w:i w:val="false"/>
          <w:iCs w:val="false"/>
          <w:sz w:val="24"/>
          <w:szCs w:val="24"/>
        </w:rPr>
        <w:t>u. 2.</w:t>
      </w:r>
      <w:r>
        <w:rPr>
          <w:b w:val="false"/>
          <w:bCs w:val="false"/>
          <w:i w:val="false"/>
          <w:iCs w:val="false"/>
          <w:sz w:val="24"/>
          <w:szCs w:val="24"/>
        </w:rPr>
        <w:t xml:space="preserve">) </w:t>
      </w:r>
      <w:r>
        <w:rPr>
          <w:b w:val="false"/>
          <w:bCs w:val="false"/>
          <w:i w:val="false"/>
          <w:iCs w:val="false"/>
          <w:sz w:val="24"/>
          <w:szCs w:val="24"/>
        </w:rPr>
        <w:t>reaktiviert den Unterschied zwischen Präpositionalattributen, adverbialen Bestimmungen, Relativsätzen und Objektsätzen. Auch durch „dass“ eingeleitete VE-Sätze sowie Infinitivgruppen können Attribute sein. Man nennt sie dann Verbletzt- bzw. Infinitivattribut (Granzow-Emden, S.230).</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b/>
          <w:bCs/>
          <w:i w:val="false"/>
          <w:iCs w:val="false"/>
          <w:color w:val="auto"/>
          <w:sz w:val="24"/>
          <w:szCs w:val="24"/>
        </w:rPr>
        <w:t>4.</w:t>
      </w:r>
      <w:r>
        <w:rPr>
          <w:b/>
          <w:bCs/>
          <w:i w:val="false"/>
          <w:iCs w:val="false"/>
          <w:color w:val="auto"/>
          <w:sz w:val="24"/>
          <w:szCs w:val="24"/>
        </w:rPr>
        <w:t>1.5.</w:t>
      </w:r>
      <w:r>
        <w:rPr>
          <w:b/>
          <w:bCs/>
          <w:i w:val="false"/>
          <w:iCs w:val="false"/>
          <w:color w:val="auto"/>
          <w:sz w:val="24"/>
          <w:szCs w:val="24"/>
        </w:rPr>
        <w:t>4.</w:t>
      </w:r>
      <w:r>
        <w:rPr>
          <w:b w:val="false"/>
          <w:bCs w:val="false"/>
          <w:i w:val="false"/>
          <w:iCs w:val="false"/>
          <w:color w:val="auto"/>
          <w:sz w:val="24"/>
          <w:szCs w:val="24"/>
        </w:rPr>
        <w:t xml:space="preserve"> </w:t>
      </w:r>
      <w:r>
        <w:rPr>
          <w:b w:val="false"/>
          <w:bCs w:val="false"/>
          <w:i w:val="false"/>
          <w:iCs w:val="false"/>
          <w:sz w:val="24"/>
          <w:szCs w:val="24"/>
        </w:rPr>
        <w:t xml:space="preserve">Die einschlägige Duden-Regel K117 </w:t>
      </w:r>
      <w:r>
        <w:rPr>
          <w:b w:val="false"/>
          <w:bCs w:val="false"/>
          <w:i w:val="false"/>
          <w:iCs w:val="false"/>
          <w:sz w:val="24"/>
          <w:szCs w:val="24"/>
        </w:rPr>
        <w:t xml:space="preserve">(vgl. Duden, </w:t>
      </w:r>
      <w:r>
        <w:rPr>
          <w:b w:val="false"/>
          <w:bCs w:val="false"/>
          <w:i w:val="false"/>
          <w:iCs w:val="false"/>
          <w:sz w:val="24"/>
          <w:szCs w:val="24"/>
        </w:rPr>
        <w:t>25.Aufl.</w:t>
      </w:r>
      <w:r>
        <w:rPr>
          <w:b w:val="false"/>
          <w:bCs w:val="false"/>
          <w:i w:val="false"/>
          <w:iCs w:val="false"/>
          <w:sz w:val="24"/>
          <w:szCs w:val="24"/>
        </w:rPr>
        <w:t xml:space="preserve"> </w:t>
      </w:r>
      <w:r>
        <w:rPr>
          <w:b w:val="false"/>
          <w:bCs w:val="false"/>
          <w:i w:val="false"/>
          <w:iCs w:val="false"/>
          <w:sz w:val="24"/>
          <w:szCs w:val="24"/>
        </w:rPr>
        <w:t>2009, S.77</w:t>
      </w:r>
      <w:r>
        <w:rPr>
          <w:b w:val="false"/>
          <w:bCs w:val="false"/>
          <w:i w:val="false"/>
          <w:iCs w:val="false"/>
          <w:sz w:val="24"/>
          <w:szCs w:val="24"/>
        </w:rPr>
        <w:t>)</w:t>
      </w:r>
      <w:r>
        <w:rPr>
          <w:b w:val="false"/>
          <w:bCs w:val="false"/>
          <w:i w:val="false"/>
          <w:iCs w:val="false"/>
          <w:sz w:val="24"/>
          <w:szCs w:val="24"/>
        </w:rPr>
        <w:t xml:space="preserve"> </w:t>
      </w:r>
      <w:r>
        <w:rPr>
          <w:b w:val="false"/>
          <w:bCs w:val="false"/>
          <w:i w:val="false"/>
          <w:iCs w:val="false"/>
          <w:sz w:val="24"/>
          <w:szCs w:val="24"/>
        </w:rPr>
        <w:t>l</w:t>
      </w:r>
      <w:r>
        <w:rPr>
          <w:b w:val="false"/>
          <w:bCs w:val="false"/>
          <w:i w:val="false"/>
          <w:iCs w:val="false"/>
          <w:sz w:val="24"/>
          <w:szCs w:val="24"/>
        </w:rPr>
        <w:t>ieße</w:t>
      </w:r>
      <w:r>
        <w:rPr>
          <w:b w:val="false"/>
          <w:bCs w:val="false"/>
          <w:i w:val="false"/>
          <w:iCs w:val="false"/>
          <w:sz w:val="24"/>
          <w:szCs w:val="24"/>
        </w:rPr>
        <w:t xml:space="preserve"> sich </w:t>
      </w:r>
      <w:r>
        <w:rPr>
          <w:b w:val="false"/>
          <w:bCs w:val="false"/>
          <w:i w:val="false"/>
          <w:iCs w:val="false"/>
          <w:sz w:val="24"/>
          <w:szCs w:val="24"/>
        </w:rPr>
        <w:t xml:space="preserve">in diesem Kontext </w:t>
      </w:r>
      <w:r>
        <w:rPr>
          <w:b w:val="false"/>
          <w:bCs w:val="false"/>
          <w:i w:val="false"/>
          <w:iCs w:val="false"/>
          <w:sz w:val="24"/>
          <w:szCs w:val="24"/>
        </w:rPr>
        <w:t xml:space="preserve">so formulieren: Ein Komma trennt Infinitivgruppen ab, die Attribute zu Substantiven </w:t>
      </w:r>
      <w:r>
        <w:rPr>
          <w:b w:val="false"/>
          <w:bCs w:val="false"/>
          <w:i w:val="false"/>
          <w:iCs w:val="false"/>
          <w:sz w:val="24"/>
          <w:szCs w:val="24"/>
        </w:rPr>
        <w:t xml:space="preserve">(Satz a) </w:t>
      </w:r>
      <w:r>
        <w:rPr>
          <w:b w:val="false"/>
          <w:bCs w:val="false"/>
          <w:i w:val="false"/>
          <w:iCs w:val="false"/>
          <w:sz w:val="24"/>
          <w:szCs w:val="24"/>
        </w:rPr>
        <w:t xml:space="preserve">oder </w:t>
      </w:r>
      <w:r>
        <w:rPr>
          <w:b w:val="false"/>
          <w:bCs w:val="false"/>
          <w:i w:val="false"/>
          <w:iCs w:val="false"/>
          <w:sz w:val="24"/>
          <w:szCs w:val="24"/>
        </w:rPr>
        <w:t xml:space="preserve">zu </w:t>
      </w:r>
      <w:r>
        <w:rPr>
          <w:b w:val="false"/>
          <w:bCs w:val="false"/>
          <w:i w:val="false"/>
          <w:iCs w:val="false"/>
          <w:sz w:val="24"/>
          <w:szCs w:val="24"/>
        </w:rPr>
        <w:t xml:space="preserve">Pronominaladverbien </w:t>
      </w:r>
      <w:r>
        <w:rPr>
          <w:b w:val="false"/>
          <w:bCs w:val="false"/>
          <w:i w:val="false"/>
          <w:iCs w:val="false"/>
          <w:sz w:val="24"/>
          <w:szCs w:val="24"/>
        </w:rPr>
        <w:t>(</w:t>
      </w:r>
      <w:r>
        <w:rPr>
          <w:b w:val="false"/>
          <w:bCs w:val="false"/>
          <w:i w:val="false"/>
          <w:iCs w:val="false"/>
          <w:sz w:val="24"/>
          <w:szCs w:val="24"/>
        </w:rPr>
        <w:t xml:space="preserve">eine Teilklasse der „hinweisenden Wörter“ </w:t>
      </w:r>
      <w:r>
        <w:rPr>
          <w:b w:val="false"/>
          <w:bCs w:val="false"/>
          <w:i w:val="false"/>
          <w:iCs w:val="false"/>
          <w:sz w:val="24"/>
          <w:szCs w:val="24"/>
        </w:rPr>
        <w:t>aus K 117)</w:t>
      </w:r>
      <w:r>
        <w:rPr>
          <w:b w:val="false"/>
          <w:bCs w:val="false"/>
          <w:i w:val="false"/>
          <w:iCs w:val="false"/>
          <w:sz w:val="24"/>
          <w:szCs w:val="24"/>
        </w:rPr>
        <w:t xml:space="preserve"> </w:t>
      </w:r>
      <w:r>
        <w:rPr>
          <w:b w:val="false"/>
          <w:bCs w:val="false"/>
          <w:i w:val="false"/>
          <w:iCs w:val="false"/>
          <w:sz w:val="24"/>
          <w:szCs w:val="24"/>
        </w:rPr>
        <w:t>sind</w:t>
      </w:r>
      <w:r>
        <w:rPr>
          <w:b w:val="false"/>
          <w:bCs w:val="false"/>
          <w:i w:val="false"/>
          <w:iCs w:val="false"/>
          <w:sz w:val="24"/>
          <w:szCs w:val="24"/>
        </w:rPr>
        <w:t xml:space="preserve"> </w:t>
      </w:r>
      <w:r>
        <w:rPr>
          <w:b w:val="false"/>
          <w:bCs w:val="false"/>
          <w:i w:val="false"/>
          <w:iCs w:val="false"/>
          <w:sz w:val="24"/>
          <w:szCs w:val="24"/>
        </w:rPr>
        <w:t>(Satz d)</w:t>
      </w:r>
      <w:r>
        <w:rPr>
          <w:b w:val="false"/>
          <w:bCs w:val="false"/>
          <w:i w:val="false"/>
          <w:iCs w:val="false"/>
          <w:sz w:val="24"/>
          <w:szCs w:val="24"/>
        </w:rPr>
        <w:t xml:space="preserve">, nicht </w:t>
      </w:r>
      <w:r>
        <w:rPr>
          <w:b w:val="false"/>
          <w:bCs w:val="false"/>
          <w:i w:val="false"/>
          <w:iCs w:val="false"/>
          <w:sz w:val="24"/>
          <w:szCs w:val="24"/>
        </w:rPr>
        <w:t>aber</w:t>
      </w:r>
      <w:r>
        <w:rPr>
          <w:b w:val="false"/>
          <w:bCs w:val="false"/>
          <w:i w:val="false"/>
          <w:iCs w:val="false"/>
          <w:sz w:val="24"/>
          <w:szCs w:val="24"/>
        </w:rPr>
        <w:t xml:space="preserve">, wenn sie </w:t>
      </w:r>
      <w:r>
        <w:rPr>
          <w:b w:val="false"/>
          <w:bCs w:val="false"/>
          <w:i w:val="false"/>
          <w:iCs w:val="false"/>
          <w:sz w:val="24"/>
          <w:szCs w:val="24"/>
        </w:rPr>
        <w:t>sich auf ein prädikatives Adjektiv (Satz b) beziehen oder als Objekt vom Prädikat abhängen (Satz c, hier: als Präpositionalobjekt).</w:t>
      </w:r>
      <w:r>
        <w:rPr>
          <w:b w:val="false"/>
          <w:bCs w:val="false"/>
          <w:i w:val="false"/>
          <w:iCs w:val="false"/>
          <w:sz w:val="24"/>
          <w:szCs w:val="24"/>
        </w:rPr>
        <w:t xml:space="preserve"> </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color w:val="auto"/>
          <w:sz w:val="24"/>
          <w:szCs w:val="24"/>
          <w:u w:val="single"/>
        </w:rPr>
      </w:pPr>
      <w:r>
        <w:rPr>
          <w:b w:val="false"/>
          <w:bCs w:val="false"/>
          <w:i w:val="false"/>
          <w:iCs w:val="false"/>
          <w:color w:val="auto"/>
          <w:sz w:val="24"/>
          <w:szCs w:val="24"/>
          <w:u w:val="single"/>
        </w:rPr>
        <w:t>Anknüpfungsmöglichkeit an K11</w:t>
      </w:r>
      <w:r>
        <w:rPr>
          <w:b w:val="false"/>
          <w:bCs w:val="false"/>
          <w:i w:val="false"/>
          <w:iCs w:val="false"/>
          <w:color w:val="auto"/>
          <w:sz w:val="24"/>
          <w:szCs w:val="24"/>
          <w:u w:val="single"/>
        </w:rPr>
        <w:t>7</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K 117 nennt noch die Bedingung des einleitenden Wortes (als, anstatt, usw., </w:t>
      </w:r>
      <w:r>
        <w:rPr>
          <w:b w:val="false"/>
          <w:bCs w:val="false"/>
          <w:i/>
          <w:iCs/>
          <w:sz w:val="24"/>
          <w:szCs w:val="24"/>
        </w:rPr>
        <w:t xml:space="preserve">siehe Fortbildungsmaterial </w:t>
      </w:r>
      <w:r>
        <w:rPr>
          <w:b w:val="false"/>
          <w:bCs w:val="false"/>
          <w:i/>
          <w:iCs/>
          <w:sz w:val="24"/>
          <w:szCs w:val="24"/>
        </w:rPr>
        <w:t xml:space="preserve">auf diesem Server </w:t>
      </w:r>
      <w:r>
        <w:rPr>
          <w:b w:val="false"/>
          <w:bCs w:val="false"/>
          <w:i/>
          <w:iCs/>
          <w:sz w:val="24"/>
          <w:szCs w:val="24"/>
        </w:rPr>
        <w:t>zu Kl. 7/8</w:t>
      </w:r>
      <w:r>
        <w:rPr>
          <w:b w:val="false"/>
          <w:bCs w:val="false"/>
          <w:i w:val="false"/>
          <w:iCs w:val="false"/>
          <w:sz w:val="24"/>
          <w:szCs w:val="24"/>
        </w:rPr>
        <w:t>)  und den Fall des nachgestellten „hinweisenden Wortes“, das die Infinit</w:t>
      </w:r>
      <w:r>
        <w:rPr>
          <w:b w:val="false"/>
          <w:bCs w:val="false"/>
          <w:i w:val="false"/>
          <w:iCs w:val="false"/>
          <w:sz w:val="24"/>
          <w:szCs w:val="24"/>
        </w:rPr>
        <w:t>i</w:t>
      </w:r>
      <w:r>
        <w:rPr>
          <w:b w:val="false"/>
          <w:bCs w:val="false"/>
          <w:i w:val="false"/>
          <w:iCs w:val="false"/>
          <w:sz w:val="24"/>
          <w:szCs w:val="24"/>
        </w:rPr>
        <w:t xml:space="preserve">vgruppe wieder aufgreift, als obligatorische Komma-Auslöser. </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Im Ausgang von den oben stehenden Übungen </w:t>
      </w:r>
      <w:r>
        <w:rPr>
          <w:b w:val="false"/>
          <w:bCs w:val="false"/>
          <w:i w:val="false"/>
          <w:iCs w:val="false"/>
          <w:sz w:val="24"/>
          <w:szCs w:val="24"/>
        </w:rPr>
        <w:t>können diese beiden Regeln leicht aufgegriffen werden</w:t>
      </w:r>
      <w:r>
        <w:rPr>
          <w:b w:val="false"/>
          <w:bCs w:val="false"/>
          <w:i w:val="false"/>
          <w:iCs w:val="false"/>
          <w:sz w:val="24"/>
          <w:szCs w:val="24"/>
        </w:rPr>
        <w:t>, sodass alle Fälle der Kommasetzung beim Infinitiv behandelt sind:</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numPr>
          <w:ilvl w:val="0"/>
          <w:numId w:val="8"/>
        </w:numPr>
        <w:jc w:val="both"/>
        <w:rPr>
          <w:rFonts w:ascii="Liberation Serif" w:hAnsi="Liberation Serif"/>
        </w:rPr>
      </w:pPr>
      <w:r>
        <w:rPr>
          <w:b w:val="false"/>
          <w:bCs w:val="false"/>
          <w:i w:val="false"/>
          <w:iCs w:val="false"/>
          <w:sz w:val="24"/>
          <w:szCs w:val="24"/>
        </w:rPr>
        <w:t>Durch einfache</w:t>
      </w:r>
      <w:r>
        <w:rPr>
          <w:b w:val="false"/>
          <w:bCs w:val="false"/>
          <w:i w:val="false"/>
          <w:iCs w:val="false"/>
          <w:sz w:val="24"/>
          <w:szCs w:val="24"/>
        </w:rPr>
        <w:t xml:space="preserve">s Weglassen des </w:t>
      </w:r>
      <w:r>
        <w:rPr>
          <w:b w:val="false"/>
          <w:bCs w:val="false"/>
          <w:i w:val="false"/>
          <w:iCs w:val="false"/>
          <w:sz w:val="24"/>
          <w:szCs w:val="24"/>
        </w:rPr>
        <w:t xml:space="preserve">Infinitivattributs in </w:t>
      </w:r>
      <w:r>
        <w:rPr>
          <w:b w:val="false"/>
          <w:bCs w:val="false"/>
          <w:i w:val="false"/>
          <w:iCs w:val="false"/>
          <w:sz w:val="24"/>
          <w:szCs w:val="24"/>
        </w:rPr>
        <w:t>Aufg. 3</w:t>
      </w:r>
      <w:r>
        <w:rPr>
          <w:b w:val="false"/>
          <w:bCs w:val="false"/>
          <w:i w:val="false"/>
          <w:iCs w:val="false"/>
          <w:sz w:val="24"/>
          <w:szCs w:val="24"/>
        </w:rPr>
        <w:t xml:space="preserve"> </w:t>
      </w:r>
      <w:r>
        <w:rPr>
          <w:b w:val="false"/>
          <w:bCs w:val="false"/>
          <w:i w:val="false"/>
          <w:iCs w:val="false"/>
          <w:sz w:val="24"/>
          <w:szCs w:val="24"/>
        </w:rPr>
        <w:t xml:space="preserve">kann der </w:t>
      </w:r>
      <w:r>
        <w:rPr>
          <w:b w:val="false"/>
          <w:bCs w:val="false"/>
          <w:i/>
          <w:iCs/>
          <w:sz w:val="24"/>
          <w:szCs w:val="24"/>
        </w:rPr>
        <w:t>hinweisende Charakter</w:t>
      </w:r>
      <w:r>
        <w:rPr>
          <w:b w:val="false"/>
          <w:bCs w:val="false"/>
          <w:i w:val="false"/>
          <w:iCs w:val="false"/>
          <w:sz w:val="24"/>
          <w:szCs w:val="24"/>
        </w:rPr>
        <w:t xml:space="preserve"> der Pronominaladverbien deutlich gemacht werden: Der kontextlose Satz „Er träumte davon“ weist obligatorisch auf ein Rhema hin. </w:t>
      </w:r>
    </w:p>
    <w:p>
      <w:pPr>
        <w:pStyle w:val="Normal"/>
        <w:numPr>
          <w:ilvl w:val="0"/>
          <w:numId w:val="0"/>
        </w:numPr>
        <w:ind w:left="720" w:hanging="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numPr>
          <w:ilvl w:val="0"/>
          <w:numId w:val="8"/>
        </w:numPr>
        <w:jc w:val="both"/>
        <w:rPr>
          <w:rFonts w:ascii="Liberation Serif" w:hAnsi="Liberation Serif"/>
        </w:rPr>
      </w:pPr>
      <w:r>
        <w:rPr>
          <w:b w:val="false"/>
          <w:bCs w:val="false"/>
          <w:i w:val="false"/>
          <w:iCs w:val="false"/>
          <w:sz w:val="24"/>
          <w:szCs w:val="24"/>
        </w:rPr>
        <w:t xml:space="preserve">Von hier aus lässt sich leicht zu nachgestellten Pronominaladverbien und den Demonstrativpronomen als prominenten Vertretern der </w:t>
      </w:r>
      <w:r>
        <w:rPr>
          <w:b w:val="false"/>
          <w:bCs w:val="false"/>
          <w:i w:val="false"/>
          <w:iCs w:val="false"/>
          <w:sz w:val="24"/>
          <w:szCs w:val="24"/>
          <w:u w:val="none"/>
        </w:rPr>
        <w:t>wieder aufgreifenden</w:t>
      </w:r>
      <w:r>
        <w:rPr>
          <w:b w:val="false"/>
          <w:bCs w:val="false"/>
          <w:i w:val="false"/>
          <w:iCs w:val="false"/>
          <w:sz w:val="24"/>
          <w:szCs w:val="24"/>
        </w:rPr>
        <w:t xml:space="preserve"> hinweisenden Wörter übergehen: </w:t>
      </w:r>
    </w:p>
    <w:p>
      <w:pPr>
        <w:pStyle w:val="Normal"/>
        <w:numPr>
          <w:ilvl w:val="0"/>
          <w:numId w:val="0"/>
        </w:numPr>
        <w:ind w:left="1080" w:hanging="0"/>
        <w:jc w:val="both"/>
        <w:rPr>
          <w:rFonts w:ascii="Liberation Serif" w:hAnsi="Liberation Serif"/>
        </w:rPr>
      </w:pPr>
      <w:r>
        <w:rPr>
          <w:b w:val="false"/>
          <w:bCs w:val="false"/>
          <w:i w:val="false"/>
          <w:iCs w:val="false"/>
          <w:sz w:val="24"/>
          <w:szCs w:val="24"/>
        </w:rPr>
        <w:t xml:space="preserve">Früh in den Ruhestand zu gehen, </w:t>
      </w:r>
      <w:r>
        <w:rPr>
          <w:b w:val="false"/>
          <w:bCs w:val="false"/>
          <w:i/>
          <w:iCs/>
          <w:sz w:val="24"/>
          <w:szCs w:val="24"/>
        </w:rPr>
        <w:t>davon</w:t>
      </w:r>
      <w:r>
        <w:rPr>
          <w:b w:val="false"/>
          <w:bCs w:val="false"/>
          <w:i w:val="false"/>
          <w:iCs w:val="false"/>
          <w:sz w:val="24"/>
          <w:szCs w:val="24"/>
        </w:rPr>
        <w:t xml:space="preserve"> träumte er. </w:t>
      </w:r>
    </w:p>
    <w:p>
      <w:pPr>
        <w:pStyle w:val="Normal"/>
        <w:numPr>
          <w:ilvl w:val="0"/>
          <w:numId w:val="0"/>
        </w:numPr>
        <w:ind w:left="1080" w:hanging="0"/>
        <w:jc w:val="both"/>
        <w:rPr>
          <w:rFonts w:ascii="Liberation Serif" w:hAnsi="Liberation Serif"/>
        </w:rPr>
      </w:pPr>
      <w:r>
        <w:rPr>
          <w:b w:val="false"/>
          <w:bCs w:val="false"/>
          <w:i w:val="false"/>
          <w:iCs w:val="false"/>
          <w:sz w:val="24"/>
          <w:szCs w:val="24"/>
        </w:rPr>
        <w:t xml:space="preserve">Früh in den Ruhestand zu gehen, </w:t>
      </w:r>
      <w:r>
        <w:rPr>
          <w:b w:val="false"/>
          <w:bCs w:val="false"/>
          <w:i/>
          <w:iCs/>
          <w:sz w:val="24"/>
          <w:szCs w:val="24"/>
        </w:rPr>
        <w:t>das</w:t>
      </w:r>
      <w:r>
        <w:rPr>
          <w:b w:val="false"/>
          <w:bCs w:val="false"/>
          <w:i w:val="false"/>
          <w:iCs w:val="false"/>
          <w:sz w:val="24"/>
          <w:szCs w:val="24"/>
        </w:rPr>
        <w:t xml:space="preserve"> war sein größter Wunsch.</w:t>
      </w:r>
    </w:p>
    <w:p>
      <w:pPr>
        <w:pStyle w:val="Normal"/>
        <w:jc w:val="both"/>
        <w:rPr>
          <w:rFonts w:ascii="Liberation Serif" w:hAnsi="Liberation Serif"/>
          <w:b w:val="false"/>
          <w:b w:val="false"/>
          <w:bCs w:val="false"/>
          <w:sz w:val="24"/>
          <w:szCs w:val="24"/>
        </w:rPr>
      </w:pPr>
      <w:r>
        <w:rPr>
          <w:b w:val="false"/>
          <w:bCs w:val="false"/>
          <w:sz w:val="24"/>
          <w:szCs w:val="24"/>
        </w:rPr>
      </w:r>
    </w:p>
    <w:p>
      <w:pPr>
        <w:pStyle w:val="Normal"/>
        <w:numPr>
          <w:ilvl w:val="0"/>
          <w:numId w:val="8"/>
        </w:numPr>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Die Einleitungswörter „als“, „anstatt“ usw. dürften aus Kl. 7/8 bekannt sein, müssten also nur noch einmal wiederholt werden, bevor gemisch</w:t>
      </w:r>
      <w:r>
        <w:rPr>
          <w:b w:val="false"/>
          <w:bCs w:val="false"/>
          <w:i w:val="false"/>
          <w:iCs w:val="false"/>
          <w:sz w:val="24"/>
          <w:szCs w:val="24"/>
        </w:rPr>
        <w:t>t</w:t>
      </w:r>
      <w:r>
        <w:rPr>
          <w:b w:val="false"/>
          <w:bCs w:val="false"/>
          <w:i w:val="false"/>
          <w:iCs w:val="false"/>
          <w:sz w:val="24"/>
          <w:szCs w:val="24"/>
        </w:rPr>
        <w:t>e Übungen zu allen drei Fällen von K117 erfolgen.</w:t>
      </w:r>
    </w:p>
    <w:p>
      <w:pPr>
        <w:pStyle w:val="Normal"/>
        <w:numPr>
          <w:ilvl w:val="0"/>
          <w:numId w:val="0"/>
        </w:numPr>
        <w:ind w:left="720" w:hanging="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Da der BP in Kl. 9/10 ausdrücklich fordert, dass SuS „auch den Unterschied zwingender und fakultativer Kommasetzung erläutern“ können, (ibK 3.3.2.1 [27]), ist ihm durch die pragmatische  „Faustregel“, man könne bei Infinitivgruppen das Komma immer setzen, nicht Genüge getan.</w:t>
      </w:r>
    </w:p>
    <w:p>
      <w:pPr>
        <w:pStyle w:val="Normal"/>
        <w:spacing w:lineRule="auto" w:line="240" w:before="0" w:after="0"/>
        <w:jc w:val="both"/>
        <w:rPr>
          <w:rFonts w:ascii="Liberation Serif" w:hAnsi="Liberation Serif"/>
          <w:b w:val="false"/>
          <w:b w:val="false"/>
          <w:bCs w:val="false"/>
          <w:i/>
          <w:i/>
          <w:iCs/>
          <w:sz w:val="24"/>
          <w:szCs w:val="24"/>
        </w:rPr>
      </w:pPr>
      <w:r>
        <w:rPr>
          <w:b w:val="false"/>
          <w:bCs w:val="false"/>
          <w:i/>
          <w:iCs/>
          <w:sz w:val="24"/>
          <w:szCs w:val="24"/>
        </w:rPr>
      </w:r>
    </w:p>
    <w:p>
      <w:pPr>
        <w:pStyle w:val="Normal"/>
        <w:spacing w:lineRule="auto" w:line="240" w:before="0" w:after="0"/>
        <w:jc w:val="both"/>
        <w:rPr>
          <w:rFonts w:ascii="Liberation Serif" w:hAnsi="Liberation Serif"/>
          <w:b w:val="false"/>
          <w:b w:val="false"/>
          <w:bCs w:val="false"/>
          <w:i/>
          <w:i/>
          <w:iCs/>
          <w:sz w:val="24"/>
          <w:szCs w:val="24"/>
        </w:rPr>
      </w:pPr>
      <w:r>
        <w:rPr>
          <w:b w:val="false"/>
          <w:bCs w:val="false"/>
          <w:i/>
          <w:iCs/>
          <w:sz w:val="24"/>
          <w:szCs w:val="24"/>
        </w:rPr>
      </w:r>
    </w:p>
    <w:p>
      <w:pPr>
        <w:pStyle w:val="Textkrper"/>
        <w:spacing w:lineRule="auto" w:line="240" w:before="0" w:after="0"/>
        <w:jc w:val="both"/>
        <w:rPr>
          <w:rFonts w:ascii="Liberation Serif" w:hAnsi="Liberation Serif"/>
        </w:rPr>
      </w:pPr>
      <w:r>
        <w:rPr>
          <w:b/>
          <w:bCs/>
          <w:i w:val="false"/>
          <w:iCs w:val="false"/>
          <w:sz w:val="24"/>
          <w:szCs w:val="24"/>
        </w:rPr>
        <w:t xml:space="preserve">Zu </w:t>
      </w:r>
      <w:r>
        <w:rPr>
          <w:b/>
          <w:bCs/>
          <w:i w:val="false"/>
          <w:iCs w:val="false"/>
          <w:sz w:val="24"/>
          <w:szCs w:val="24"/>
        </w:rPr>
        <w:t>4.</w:t>
      </w:r>
      <w:r>
        <w:rPr>
          <w:b/>
          <w:bCs/>
          <w:i w:val="false"/>
          <w:iCs w:val="false"/>
          <w:sz w:val="24"/>
          <w:szCs w:val="24"/>
        </w:rPr>
        <w:t xml:space="preserve">1.6: </w:t>
      </w:r>
      <w:r>
        <w:rPr>
          <w:b w:val="false"/>
          <w:bCs w:val="false"/>
          <w:color w:val="auto"/>
          <w:sz w:val="24"/>
          <w:szCs w:val="24"/>
        </w:rPr>
        <w:t xml:space="preserve">Wer </w:t>
      </w:r>
      <w:r>
        <w:rPr>
          <w:b w:val="false"/>
          <w:bCs w:val="false"/>
          <w:color w:val="auto"/>
          <w:sz w:val="24"/>
          <w:szCs w:val="24"/>
        </w:rPr>
        <w:t xml:space="preserve">selbst eine Fremdsprache unterrichtet, weiß, dass die grammatikalische Komplexität, die den SuS dort ‚zugemutet‘ wird, gelegentlich das Niveau überschreitet, das man im deutschen Grammatikunterricht </w:t>
      </w:r>
      <w:r>
        <w:rPr>
          <w:b w:val="false"/>
          <w:bCs w:val="false"/>
          <w:color w:val="auto"/>
          <w:sz w:val="24"/>
          <w:szCs w:val="24"/>
        </w:rPr>
        <w:t>widerstandslos hinnimmt.</w:t>
      </w:r>
      <w:r>
        <w:rPr>
          <w:b w:val="false"/>
          <w:bCs w:val="false"/>
          <w:color w:val="auto"/>
          <w:sz w:val="24"/>
          <w:szCs w:val="24"/>
        </w:rPr>
        <w:t xml:space="preserve"> </w:t>
      </w:r>
      <w:r>
        <w:rPr>
          <w:b w:val="false"/>
          <w:bCs w:val="false"/>
          <w:color w:val="auto"/>
          <w:sz w:val="24"/>
          <w:szCs w:val="24"/>
        </w:rPr>
        <w:t>Zugleich zeigt sich im F</w:t>
      </w:r>
      <w:r>
        <w:rPr>
          <w:b w:val="false"/>
          <w:bCs w:val="false"/>
          <w:color w:val="auto"/>
          <w:sz w:val="24"/>
          <w:szCs w:val="24"/>
        </w:rPr>
        <w:t>remdsprachenunterricht</w:t>
      </w:r>
      <w:r>
        <w:rPr>
          <w:b w:val="false"/>
          <w:bCs w:val="false"/>
          <w:color w:val="auto"/>
          <w:sz w:val="24"/>
          <w:szCs w:val="24"/>
        </w:rPr>
        <w:t xml:space="preserve"> aber auch, dass die SuS damit prinzipiell nicht überfordert sind und die an sie gestellten Ansprüche in den Fremdsprachen m.o.w. akzeptieren. </w:t>
      </w:r>
      <w:r>
        <w:rPr>
          <w:b w:val="false"/>
          <w:bCs w:val="false"/>
          <w:color w:val="auto"/>
          <w:sz w:val="24"/>
          <w:szCs w:val="24"/>
        </w:rPr>
        <w:t xml:space="preserve">Eine solche, für die Sprachreflexion sehr fruchtbare ‚Herausforderung‘ liegt darin, </w:t>
      </w:r>
      <w:r>
        <w:rPr>
          <w:b w:val="false"/>
          <w:bCs w:val="false"/>
          <w:i w:val="false"/>
          <w:iCs w:val="false"/>
          <w:sz w:val="24"/>
          <w:szCs w:val="24"/>
        </w:rPr>
        <w:t xml:space="preserve">die </w:t>
      </w:r>
      <w:r>
        <w:rPr>
          <w:b w:val="false"/>
          <w:bCs w:val="false"/>
          <w:i w:val="false"/>
          <w:iCs w:val="false"/>
          <w:sz w:val="24"/>
          <w:szCs w:val="24"/>
        </w:rPr>
        <w:t>intuitiv von Muttersprachlern beherrschte</w:t>
      </w:r>
      <w:r>
        <w:rPr>
          <w:b w:val="false"/>
          <w:bCs w:val="false"/>
          <w:i w:val="false"/>
          <w:iCs w:val="false"/>
          <w:sz w:val="24"/>
          <w:szCs w:val="24"/>
        </w:rPr>
        <w:t xml:space="preserve"> Binnenstruktur de</w:t>
      </w:r>
      <w:r>
        <w:rPr>
          <w:b w:val="false"/>
          <w:bCs w:val="false"/>
          <w:sz w:val="24"/>
          <w:szCs w:val="24"/>
        </w:rPr>
        <w:t xml:space="preserve">r Satzglieder im MF </w:t>
      </w:r>
      <w:r>
        <w:rPr>
          <w:b w:val="false"/>
          <w:bCs w:val="false"/>
          <w:sz w:val="24"/>
          <w:szCs w:val="24"/>
        </w:rPr>
        <w:t>auf explizite Regeln zurückzuführen</w:t>
      </w:r>
      <w:r>
        <w:rPr>
          <w:b w:val="false"/>
          <w:bCs w:val="false"/>
          <w:sz w:val="24"/>
          <w:szCs w:val="24"/>
        </w:rPr>
        <w:t xml:space="preserve">, die Schüler, die Deutsch als Fremdsprache lernen, weitgehend ebenso erwerben müssen. </w:t>
      </w:r>
    </w:p>
    <w:p>
      <w:pPr>
        <w:pStyle w:val="Normal"/>
        <w:spacing w:lineRule="auto" w:line="240" w:before="0" w:after="0"/>
        <w:jc w:val="both"/>
        <w:rPr>
          <w:rFonts w:ascii="Liberation Serif" w:hAnsi="Liberation Serif"/>
          <w:b w:val="false"/>
          <w:b w:val="false"/>
          <w:bCs w:val="false"/>
          <w:i w:val="false"/>
          <w:i w:val="false"/>
          <w:iCs w:val="false"/>
        </w:rPr>
      </w:pPr>
      <w:r>
        <w:rPr>
          <w:b w:val="false"/>
          <w:bCs w:val="false"/>
          <w:i w:val="false"/>
          <w:iCs w:val="false"/>
          <w:color w:val="auto"/>
          <w:sz w:val="24"/>
          <w:szCs w:val="24"/>
        </w:rPr>
        <w:t xml:space="preserve">Es handelt sich </w:t>
      </w:r>
      <w:r>
        <w:rPr>
          <w:b w:val="false"/>
          <w:bCs w:val="false"/>
          <w:i w:val="false"/>
          <w:iCs w:val="false"/>
          <w:color w:val="auto"/>
          <w:sz w:val="24"/>
          <w:szCs w:val="24"/>
        </w:rPr>
        <w:t xml:space="preserve">dabei natürlich </w:t>
      </w:r>
      <w:r>
        <w:rPr>
          <w:b/>
          <w:bCs/>
          <w:i w:val="false"/>
          <w:iCs w:val="false"/>
          <w:color w:val="auto"/>
          <w:sz w:val="24"/>
          <w:szCs w:val="24"/>
        </w:rPr>
        <w:t>nur</w:t>
      </w:r>
      <w:r>
        <w:rPr>
          <w:b w:val="false"/>
          <w:bCs w:val="false"/>
          <w:i w:val="false"/>
          <w:iCs w:val="false"/>
          <w:color w:val="auto"/>
          <w:sz w:val="24"/>
          <w:szCs w:val="24"/>
        </w:rPr>
        <w:t xml:space="preserve"> um </w:t>
      </w:r>
      <w:r>
        <w:rPr>
          <w:b/>
          <w:bCs/>
          <w:i w:val="false"/>
          <w:iCs w:val="false"/>
          <w:color w:val="auto"/>
          <w:sz w:val="24"/>
          <w:szCs w:val="24"/>
        </w:rPr>
        <w:t xml:space="preserve">eine </w:t>
      </w:r>
      <w:r>
        <w:rPr>
          <w:b/>
          <w:bCs/>
          <w:i w:val="false"/>
          <w:iCs w:val="false"/>
          <w:color w:val="auto"/>
          <w:sz w:val="24"/>
          <w:szCs w:val="24"/>
          <w:u w:val="none"/>
        </w:rPr>
        <w:t>Auswahl</w:t>
      </w:r>
      <w:r>
        <w:rPr>
          <w:b/>
          <w:bCs/>
          <w:i w:val="false"/>
          <w:iCs w:val="false"/>
          <w:color w:val="auto"/>
          <w:sz w:val="24"/>
          <w:szCs w:val="24"/>
        </w:rPr>
        <w:t xml:space="preserve"> von Stellungsregeln </w:t>
      </w:r>
      <w:r>
        <w:rPr>
          <w:b/>
          <w:bCs/>
          <w:i w:val="false"/>
          <w:iCs w:val="false"/>
          <w:color w:val="auto"/>
          <w:sz w:val="24"/>
          <w:szCs w:val="24"/>
        </w:rPr>
        <w:t>für das</w:t>
      </w:r>
      <w:r>
        <w:rPr>
          <w:b/>
          <w:bCs/>
          <w:i w:val="false"/>
          <w:iCs w:val="false"/>
          <w:color w:val="auto"/>
          <w:sz w:val="24"/>
          <w:szCs w:val="24"/>
        </w:rPr>
        <w:t xml:space="preserve"> Mittelfeld</w:t>
      </w:r>
      <w:r>
        <w:rPr>
          <w:b w:val="false"/>
          <w:bCs w:val="false"/>
          <w:i w:val="false"/>
          <w:iCs w:val="false"/>
          <w:color w:val="auto"/>
          <w:sz w:val="24"/>
          <w:szCs w:val="24"/>
        </w:rPr>
        <w:t xml:space="preserve">. </w:t>
      </w:r>
      <w:r>
        <w:rPr>
          <w:b w:val="false"/>
          <w:bCs w:val="false"/>
          <w:i w:val="false"/>
          <w:iCs w:val="false"/>
          <w:color w:val="auto"/>
          <w:sz w:val="24"/>
          <w:szCs w:val="24"/>
        </w:rPr>
        <w:t xml:space="preserve">Andere, hier nicht berücksichtigte Regeln </w:t>
      </w:r>
      <w:r>
        <w:rPr>
          <w:b w:val="false"/>
          <w:bCs w:val="false"/>
          <w:i w:val="false"/>
          <w:iCs w:val="false"/>
          <w:color w:val="auto"/>
          <w:sz w:val="24"/>
          <w:szCs w:val="24"/>
        </w:rPr>
        <w:t>sind z.B. die Definitheitsbedi</w:t>
      </w:r>
      <w:r>
        <w:rPr>
          <w:b w:val="false"/>
          <w:bCs w:val="false"/>
          <w:i w:val="false"/>
          <w:iCs w:val="false"/>
          <w:color w:val="auto"/>
          <w:sz w:val="24"/>
          <w:szCs w:val="24"/>
        </w:rPr>
        <w:t>n</w:t>
      </w:r>
      <w:r>
        <w:rPr>
          <w:b w:val="false"/>
          <w:bCs w:val="false"/>
          <w:i w:val="false"/>
          <w:iCs w:val="false"/>
          <w:color w:val="auto"/>
          <w:sz w:val="24"/>
          <w:szCs w:val="24"/>
        </w:rPr>
        <w:t xml:space="preserve">gung und die Subjekt- / Agensbedingung (Wöllstein-Leisten 1997, S.59f.). </w:t>
      </w:r>
      <w:r>
        <w:rPr>
          <w:b w:val="false"/>
          <w:bCs w:val="false"/>
          <w:i w:val="false"/>
          <w:iCs w:val="false"/>
          <w:color w:val="auto"/>
          <w:sz w:val="24"/>
          <w:szCs w:val="24"/>
        </w:rPr>
        <w:t xml:space="preserve">Die hier behandelten, recht </w:t>
      </w:r>
      <w:r>
        <w:rPr>
          <w:b w:val="false"/>
          <w:bCs w:val="false"/>
          <w:i w:val="false"/>
          <w:iCs w:val="false"/>
        </w:rPr>
        <w:t>bekannte</w:t>
      </w:r>
      <w:r>
        <w:rPr>
          <w:b w:val="false"/>
          <w:bCs w:val="false"/>
          <w:i w:val="false"/>
          <w:iCs w:val="false"/>
        </w:rPr>
        <w:t>n</w:t>
      </w:r>
      <w:r>
        <w:rPr>
          <w:b w:val="false"/>
          <w:bCs w:val="false"/>
          <w:i w:val="false"/>
          <w:iCs w:val="false"/>
        </w:rPr>
        <w:t xml:space="preserve"> Stellungsregeln </w:t>
      </w:r>
      <w:r>
        <w:rPr>
          <w:b w:val="false"/>
          <w:bCs w:val="false"/>
          <w:i w:val="false"/>
          <w:iCs w:val="false"/>
        </w:rPr>
        <w:t>sind</w:t>
      </w:r>
      <w:r>
        <w:rPr>
          <w:b w:val="false"/>
          <w:bCs w:val="false"/>
          <w:i w:val="false"/>
          <w:iCs w:val="false"/>
        </w:rPr>
        <w:t xml:space="preserve"> knapp z. B. bei Dürscheid (2007, </w:t>
      </w:r>
      <w:r>
        <w:rPr>
          <w:b w:val="false"/>
          <w:bCs w:val="false"/>
          <w:i w:val="false"/>
          <w:iCs w:val="false"/>
        </w:rPr>
        <w:t>S.</w:t>
      </w:r>
      <w:r>
        <w:rPr>
          <w:b w:val="false"/>
          <w:bCs w:val="false"/>
          <w:i w:val="false"/>
          <w:iCs w:val="false"/>
        </w:rPr>
        <w:t xml:space="preserve">104) zusammengefasst. Ihr folgend werden vornehmlich V1- und VE-Sätze behandelt, weil nur so alle Satzglieder im MF stehen können (vgl. ebd.). Eine knappe und übersichtliche Darstellung findet sich auch bei Wöllstein (1997, S.57ff.). Die deutsche Abfolge ist dabei freier als z.B. im Englischen (Wöllstein 1997, S.57). </w:t>
      </w:r>
    </w:p>
    <w:p>
      <w:pPr>
        <w:pStyle w:val="Normal"/>
        <w:jc w:val="both"/>
        <w:rPr>
          <w:rFonts w:ascii="Liberation Serif" w:hAnsi="Liberation Serif"/>
          <w:b w:val="false"/>
          <w:b w:val="false"/>
          <w:bCs w:val="false"/>
          <w:i w:val="false"/>
          <w:i w:val="false"/>
          <w:iCs w:val="false"/>
        </w:rPr>
      </w:pPr>
      <w:r>
        <w:rPr>
          <w:b w:val="false"/>
          <w:bCs w:val="false"/>
          <w:i w:val="false"/>
          <w:iCs w:val="false"/>
        </w:rPr>
        <w:t xml:space="preserve">Wenn </w:t>
      </w:r>
      <w:r>
        <w:rPr>
          <w:b/>
          <w:bCs/>
          <w:i w:val="false"/>
          <w:iCs w:val="false"/>
        </w:rPr>
        <w:t>kein Satzglied besonders betont</w:t>
      </w:r>
      <w:r>
        <w:rPr>
          <w:b w:val="false"/>
          <w:bCs w:val="false"/>
          <w:i w:val="false"/>
          <w:iCs w:val="false"/>
        </w:rPr>
        <w:t xml:space="preserve"> werden soll (vgl. Sätze [1d/e]), gilt:</w:t>
      </w:r>
    </w:p>
    <w:p>
      <w:pPr>
        <w:pStyle w:val="Normal"/>
        <w:numPr>
          <w:ilvl w:val="0"/>
          <w:numId w:val="9"/>
        </w:numPr>
        <w:jc w:val="both"/>
        <w:rPr>
          <w:rFonts w:ascii="Liberation Serif" w:hAnsi="Liberation Serif"/>
          <w:b w:val="false"/>
          <w:b w:val="false"/>
          <w:bCs w:val="false"/>
          <w:i w:val="false"/>
          <w:i w:val="false"/>
          <w:iCs w:val="false"/>
        </w:rPr>
      </w:pPr>
      <w:r>
        <w:rPr>
          <w:b w:val="false"/>
          <w:bCs w:val="false"/>
          <w:i w:val="false"/>
          <w:iCs w:val="false"/>
        </w:rPr>
        <w:t xml:space="preserve">für </w:t>
      </w:r>
      <w:r>
        <w:rPr>
          <w:b/>
          <w:bCs/>
          <w:i w:val="false"/>
          <w:iCs w:val="false"/>
        </w:rPr>
        <w:t>n</w:t>
      </w:r>
      <w:r>
        <w:rPr>
          <w:b/>
          <w:bCs/>
          <w:i w:val="false"/>
          <w:iCs w:val="false"/>
        </w:rPr>
        <w:t>ominale</w:t>
      </w:r>
      <w:r>
        <w:rPr>
          <w:b w:val="false"/>
          <w:bCs w:val="false"/>
          <w:i w:val="false"/>
          <w:iCs w:val="false"/>
        </w:rPr>
        <w:t xml:space="preserve"> Satzglieder: </w:t>
      </w:r>
    </w:p>
    <w:p>
      <w:pPr>
        <w:pStyle w:val="Normal"/>
        <w:numPr>
          <w:ilvl w:val="1"/>
          <w:numId w:val="9"/>
        </w:numPr>
        <w:jc w:val="both"/>
        <w:rPr>
          <w:rFonts w:ascii="Liberation Serif" w:hAnsi="Liberation Serif"/>
          <w:b w:val="false"/>
          <w:b w:val="false"/>
          <w:bCs w:val="false"/>
          <w:i w:val="false"/>
          <w:i w:val="false"/>
          <w:iCs w:val="false"/>
        </w:rPr>
      </w:pPr>
      <w:r>
        <w:rPr>
          <w:b w:val="false"/>
          <w:bCs w:val="false"/>
          <w:i w:val="false"/>
          <w:iCs w:val="false"/>
        </w:rPr>
        <w:t>S – Dat.</w:t>
      </w:r>
      <w:r>
        <w:rPr>
          <w:b w:val="false"/>
          <w:bCs w:val="false"/>
          <w:i w:val="false"/>
          <w:iCs w:val="false"/>
        </w:rPr>
        <w:t>-Obj.</w:t>
      </w:r>
      <w:r>
        <w:rPr>
          <w:b w:val="false"/>
          <w:bCs w:val="false"/>
          <w:i w:val="false"/>
          <w:iCs w:val="false"/>
        </w:rPr>
        <w:t xml:space="preserve"> – Akk.-</w:t>
      </w:r>
      <w:r>
        <w:rPr>
          <w:b w:val="false"/>
          <w:bCs w:val="false"/>
          <w:i w:val="false"/>
          <w:iCs w:val="false"/>
        </w:rPr>
        <w:t>Obj.</w:t>
      </w:r>
      <w:r>
        <w:rPr>
          <w:b w:val="false"/>
          <w:bCs w:val="false"/>
          <w:i w:val="false"/>
          <w:iCs w:val="false"/>
        </w:rPr>
        <w:t xml:space="preserve"> (Dürscheid 2007, 104); Ausnahmen: S. Dürscheid 2007, S.102)</w:t>
      </w:r>
    </w:p>
    <w:p>
      <w:pPr>
        <w:pStyle w:val="Normal"/>
        <w:numPr>
          <w:ilvl w:val="1"/>
          <w:numId w:val="9"/>
        </w:numPr>
        <w:jc w:val="both"/>
        <w:rPr>
          <w:rFonts w:ascii="Liberation Serif" w:hAnsi="Liberation Serif"/>
          <w:b w:val="false"/>
          <w:b w:val="false"/>
          <w:bCs w:val="false"/>
          <w:i w:val="false"/>
          <w:i w:val="false"/>
          <w:iCs w:val="false"/>
        </w:rPr>
      </w:pPr>
      <w:r>
        <w:rPr>
          <w:b w:val="false"/>
          <w:bCs w:val="false"/>
          <w:i w:val="false"/>
          <w:iCs w:val="false"/>
        </w:rPr>
        <w:t>S – Akk-</w:t>
      </w:r>
      <w:r>
        <w:rPr>
          <w:b w:val="false"/>
          <w:bCs w:val="false"/>
          <w:i w:val="false"/>
          <w:iCs w:val="false"/>
        </w:rPr>
        <w:t>Obj.</w:t>
      </w:r>
      <w:r>
        <w:rPr>
          <w:b w:val="false"/>
          <w:bCs w:val="false"/>
          <w:i w:val="false"/>
          <w:iCs w:val="false"/>
        </w:rPr>
        <w:t xml:space="preserve"> – Präp.-Obj. / Gen.-Obj. (Wöllstein-Leisten 1997, 61)</w:t>
      </w:r>
    </w:p>
    <w:p>
      <w:pPr>
        <w:pStyle w:val="Normal"/>
        <w:numPr>
          <w:ilvl w:val="1"/>
          <w:numId w:val="9"/>
        </w:numPr>
        <w:jc w:val="both"/>
        <w:rPr>
          <w:rFonts w:ascii="Liberation Serif" w:hAnsi="Liberation Serif"/>
          <w:b w:val="false"/>
          <w:b w:val="false"/>
          <w:bCs w:val="false"/>
          <w:i w:val="false"/>
          <w:i w:val="false"/>
          <w:iCs w:val="false"/>
        </w:rPr>
      </w:pPr>
      <w:r>
        <w:rPr>
          <w:b w:val="false"/>
          <w:bCs w:val="false"/>
          <w:i w:val="false"/>
          <w:iCs w:val="false"/>
        </w:rPr>
        <w:t>Die Stellung bei Dat.-</w:t>
      </w:r>
      <w:r>
        <w:rPr>
          <w:b w:val="false"/>
          <w:bCs w:val="false"/>
          <w:i w:val="false"/>
          <w:iCs w:val="false"/>
        </w:rPr>
        <w:t>Obj.</w:t>
      </w:r>
      <w:r>
        <w:rPr>
          <w:b w:val="false"/>
          <w:bCs w:val="false"/>
          <w:i w:val="false"/>
          <w:iCs w:val="false"/>
        </w:rPr>
        <w:t xml:space="preserve"> und Präp.-</w:t>
      </w:r>
      <w:r>
        <w:rPr>
          <w:b w:val="false"/>
          <w:bCs w:val="false"/>
          <w:i w:val="false"/>
          <w:iCs w:val="false"/>
        </w:rPr>
        <w:t>Obj.</w:t>
      </w:r>
      <w:r>
        <w:rPr>
          <w:b w:val="false"/>
          <w:bCs w:val="false"/>
          <w:i w:val="false"/>
          <w:iCs w:val="false"/>
        </w:rPr>
        <w:t xml:space="preserve"> ist freier: Man berichtete von seinen Worten dem Kaiser. / Man berichtete dem Kaiser von seinen Worten.</w:t>
      </w:r>
    </w:p>
    <w:p>
      <w:pPr>
        <w:pStyle w:val="Normal"/>
        <w:numPr>
          <w:ilvl w:val="0"/>
          <w:numId w:val="0"/>
        </w:numPr>
        <w:ind w:left="1080" w:hanging="0"/>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9"/>
        </w:numPr>
        <w:jc w:val="both"/>
        <w:rPr>
          <w:rFonts w:ascii="Liberation Serif" w:hAnsi="Liberation Serif"/>
          <w:b w:val="false"/>
          <w:b w:val="false"/>
          <w:bCs w:val="false"/>
          <w:i w:val="false"/>
          <w:i w:val="false"/>
          <w:iCs w:val="false"/>
        </w:rPr>
      </w:pPr>
      <w:r>
        <w:rPr>
          <w:b w:val="false"/>
          <w:bCs w:val="false"/>
          <w:i w:val="false"/>
          <w:iCs w:val="false"/>
        </w:rPr>
        <w:t xml:space="preserve">für </w:t>
      </w:r>
      <w:r>
        <w:rPr>
          <w:b/>
          <w:bCs/>
          <w:i w:val="false"/>
          <w:iCs w:val="false"/>
        </w:rPr>
        <w:t>p</w:t>
      </w:r>
      <w:r>
        <w:rPr>
          <w:b/>
          <w:bCs/>
          <w:i w:val="false"/>
          <w:iCs w:val="false"/>
        </w:rPr>
        <w:t>ronominale</w:t>
      </w:r>
      <w:r>
        <w:rPr>
          <w:b w:val="false"/>
          <w:bCs w:val="false"/>
          <w:i w:val="false"/>
          <w:iCs w:val="false"/>
        </w:rPr>
        <w:t xml:space="preserve"> Satzglieder: S – Akk.-</w:t>
      </w:r>
      <w:r>
        <w:rPr>
          <w:b w:val="false"/>
          <w:bCs w:val="false"/>
          <w:i w:val="false"/>
          <w:iCs w:val="false"/>
        </w:rPr>
        <w:t>Obj.</w:t>
      </w:r>
      <w:r>
        <w:rPr>
          <w:b w:val="false"/>
          <w:bCs w:val="false"/>
          <w:i w:val="false"/>
          <w:iCs w:val="false"/>
        </w:rPr>
        <w:t xml:space="preserve"> – Dat.-</w:t>
      </w:r>
      <w:r>
        <w:rPr>
          <w:b w:val="false"/>
          <w:bCs w:val="false"/>
          <w:i w:val="false"/>
          <w:iCs w:val="false"/>
        </w:rPr>
        <w:t>Obj.</w:t>
      </w:r>
      <w:r>
        <w:rPr>
          <w:b w:val="false"/>
          <w:bCs w:val="false"/>
          <w:i w:val="false"/>
          <w:iCs w:val="false"/>
        </w:rPr>
        <w:t xml:space="preserve"> (Dürscheid 2007, S.102)</w:t>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9"/>
        </w:numPr>
        <w:jc w:val="both"/>
        <w:rPr>
          <w:rFonts w:ascii="Liberation Serif" w:hAnsi="Liberation Serif"/>
          <w:b w:val="false"/>
          <w:b w:val="false"/>
          <w:bCs w:val="false"/>
          <w:i w:val="false"/>
          <w:i w:val="false"/>
          <w:iCs w:val="false"/>
        </w:rPr>
      </w:pPr>
      <w:r>
        <w:rPr>
          <w:b w:val="false"/>
          <w:bCs w:val="false"/>
          <w:i w:val="false"/>
          <w:iCs w:val="false"/>
        </w:rPr>
        <w:t>I</w:t>
      </w:r>
      <w:r>
        <w:rPr>
          <w:b w:val="false"/>
          <w:bCs w:val="false"/>
          <w:i w:val="false"/>
          <w:iCs w:val="false"/>
        </w:rPr>
        <w:t xml:space="preserve">n </w:t>
      </w:r>
      <w:r>
        <w:rPr>
          <w:b/>
          <w:bCs/>
          <w:i w:val="false"/>
          <w:iCs w:val="false"/>
        </w:rPr>
        <w:t>VE-Sätzen</w:t>
      </w:r>
      <w:r>
        <w:rPr>
          <w:b w:val="false"/>
          <w:bCs w:val="false"/>
          <w:i w:val="false"/>
          <w:iCs w:val="false"/>
        </w:rPr>
        <w:t xml:space="preserve"> </w:t>
      </w:r>
      <w:r>
        <w:rPr>
          <w:b w:val="false"/>
          <w:bCs w:val="false"/>
          <w:i w:val="false"/>
          <w:iCs w:val="false"/>
        </w:rPr>
        <w:t xml:space="preserve">(4.) </w:t>
      </w:r>
      <w:r>
        <w:rPr>
          <w:b w:val="false"/>
          <w:bCs w:val="false"/>
          <w:i w:val="false"/>
          <w:iCs w:val="false"/>
        </w:rPr>
        <w:t xml:space="preserve">stehen Präpositionalobjekt und obligatorische (!) adverbiale Bestimmungen – also die obligatorischen satzgliedwertigen Präpositionalgruppen – direkt vor </w:t>
      </w:r>
      <w:r>
        <w:rPr>
          <w:b w:val="false"/>
          <w:bCs w:val="false"/>
          <w:i w:val="false"/>
          <w:iCs w:val="false"/>
        </w:rPr>
        <w:t xml:space="preserve">der </w:t>
      </w:r>
      <w:r>
        <w:rPr>
          <w:b w:val="false"/>
          <w:bCs w:val="false"/>
          <w:i w:val="false"/>
          <w:iCs w:val="false"/>
        </w:rPr>
        <w:t>RSK. Anders verhält es sich bei fakultativen adverbialen Bestimmungen: ...dass er ihm am Abend noch seinen Brief vorgelesen hatte (Dürscheid 2007, S.102).</w:t>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jc w:val="both"/>
        <w:rPr>
          <w:rFonts w:ascii="Liberation Serif" w:hAnsi="Liberation Serif"/>
          <w:b w:val="false"/>
          <w:b w:val="false"/>
          <w:bCs w:val="false"/>
          <w:i w:val="false"/>
          <w:i w:val="false"/>
          <w:iCs w:val="false"/>
        </w:rPr>
      </w:pPr>
      <w:r>
        <w:rPr>
          <w:b w:val="false"/>
          <w:bCs w:val="false"/>
          <w:i w:val="false"/>
          <w:iCs w:val="false"/>
        </w:rPr>
        <w:t xml:space="preserve">Die Fälle in </w:t>
      </w:r>
      <w:r>
        <w:rPr>
          <w:b/>
          <w:bCs/>
          <w:i w:val="false"/>
          <w:iCs w:val="false"/>
        </w:rPr>
        <w:t>3.</w:t>
      </w:r>
      <w:r>
        <w:rPr>
          <w:b w:val="false"/>
          <w:bCs w:val="false"/>
          <w:i w:val="false"/>
          <w:iCs w:val="false"/>
        </w:rPr>
        <w:t xml:space="preserve"> </w:t>
      </w:r>
      <w:r>
        <w:rPr>
          <w:b w:val="false"/>
          <w:bCs w:val="false"/>
          <w:i w:val="false"/>
          <w:iCs w:val="false"/>
        </w:rPr>
        <w:t xml:space="preserve">behandeln die berühmte </w:t>
      </w:r>
      <w:r>
        <w:rPr>
          <w:b/>
          <w:bCs/>
          <w:i w:val="false"/>
          <w:iCs w:val="false"/>
        </w:rPr>
        <w:t>„Wackernagel-Position“</w:t>
      </w:r>
      <w:r>
        <w:rPr>
          <w:b w:val="false"/>
          <w:bCs w:val="false"/>
          <w:i w:val="false"/>
          <w:iCs w:val="false"/>
        </w:rPr>
        <w:t xml:space="preserve">, derzufolge unbetonte Pronomina direkt an der Spitze des MF stehen (Wöllstein 1997, S.57) – </w:t>
      </w:r>
      <w:r>
        <w:rPr>
          <w:b w:val="false"/>
          <w:bCs w:val="false"/>
          <w:i w:val="false"/>
          <w:iCs w:val="false"/>
        </w:rPr>
        <w:t>natürlich wäre die Stellung in Satz b) möglich, wenn „ihm“ betont werden soll</w:t>
      </w:r>
      <w:r>
        <w:rPr>
          <w:b w:val="false"/>
          <w:bCs w:val="false"/>
          <w:i w:val="false"/>
          <w:iCs w:val="false"/>
        </w:rPr>
        <w:t>.</w:t>
      </w:r>
      <w:r>
        <w:rPr>
          <w:rStyle w:val="Funotenanker"/>
          <w:b w:val="false"/>
          <w:bCs w:val="false"/>
          <w:i w:val="false"/>
          <w:iCs w:val="false"/>
        </w:rPr>
        <w:footnoteReference w:id="3"/>
      </w:r>
      <w:r>
        <w:rPr>
          <w:b w:val="false"/>
          <w:bCs w:val="false"/>
          <w:i w:val="false"/>
          <w:iCs w:val="false"/>
        </w:rPr>
        <w:t xml:space="preserve"> Damit gehorchen sie dem Gesetz, dass Pronomen vor Nominalgruppen stehen (Wöllstein 1997, S.61). (Die Stellungsregeln für die Abfolge der Pronomen wurde in </w:t>
      </w:r>
      <w:r>
        <w:rPr>
          <w:b w:val="false"/>
          <w:bCs w:val="false"/>
          <w:i w:val="false"/>
          <w:iCs w:val="false"/>
        </w:rPr>
        <w:t>2.</w:t>
      </w:r>
      <w:r>
        <w:rPr>
          <w:b w:val="false"/>
          <w:bCs w:val="false"/>
          <w:i w:val="false"/>
          <w:iCs w:val="false"/>
        </w:rPr>
        <w:t xml:space="preserve"> erarbeitet.) </w:t>
      </w:r>
      <w:r>
        <w:rPr>
          <w:b w:val="false"/>
          <w:bCs w:val="false"/>
          <w:i w:val="false"/>
          <w:iCs w:val="false"/>
        </w:rPr>
        <w:t xml:space="preserve">Satz a) </w:t>
      </w:r>
      <w:r>
        <w:rPr>
          <w:b w:val="false"/>
          <w:bCs w:val="false"/>
          <w:i w:val="false"/>
          <w:iCs w:val="false"/>
        </w:rPr>
        <w:t xml:space="preserve">ließe sich auch gut mit dem Gesetz der wachsenden Glieder (kürzere vor längeren Satzgliedern; vgl. Dürscheid 2007, S.102) erklären. Allerdings ist dies ein eher schwaches Kriterium (vgl. Wöllstein-Leisten 1997, S.59). </w:t>
      </w:r>
      <w:r>
        <w:rPr>
          <w:b w:val="false"/>
          <w:bCs w:val="false"/>
          <w:i w:val="false"/>
          <w:iCs w:val="false"/>
        </w:rPr>
        <w:t xml:space="preserve">In keinem Fall sind diese Termini für die SuS bestimmt, sie dienen nur zur Orientierung für die Lehrkraft. </w:t>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Die Fälle in </w:t>
      </w:r>
      <w:r>
        <w:rPr>
          <w:b/>
          <w:bCs/>
          <w:i w:val="false"/>
          <w:iCs w:val="false"/>
          <w:sz w:val="24"/>
          <w:szCs w:val="24"/>
          <w:u w:val="none"/>
        </w:rPr>
        <w:t>5.</w:t>
      </w:r>
      <w:r>
        <w:rPr>
          <w:b w:val="false"/>
          <w:bCs w:val="false"/>
          <w:i w:val="false"/>
          <w:iCs w:val="false"/>
          <w:sz w:val="24"/>
          <w:szCs w:val="24"/>
          <w:u w:val="none"/>
        </w:rPr>
        <w:t xml:space="preserve"> </w:t>
      </w:r>
      <w:r>
        <w:rPr>
          <w:b w:val="false"/>
          <w:bCs w:val="false"/>
          <w:i w:val="false"/>
          <w:iCs w:val="false"/>
          <w:sz w:val="24"/>
          <w:szCs w:val="24"/>
          <w:u w:val="none"/>
        </w:rPr>
        <w:t xml:space="preserve">haben nichts mit syntaktischen Gesetzmäßigkeiten, sondern mit </w:t>
      </w:r>
      <w:r>
        <w:rPr>
          <w:b/>
          <w:bCs/>
          <w:i w:val="false"/>
          <w:iCs w:val="false"/>
          <w:sz w:val="24"/>
          <w:szCs w:val="24"/>
          <w:u w:val="none"/>
        </w:rPr>
        <w:t>Textkohärenz</w:t>
      </w:r>
      <w:r>
        <w:rPr>
          <w:b w:val="false"/>
          <w:bCs w:val="false"/>
          <w:i w:val="false"/>
          <w:iCs w:val="false"/>
          <w:sz w:val="24"/>
          <w:szCs w:val="24"/>
          <w:u w:val="none"/>
        </w:rPr>
        <w:t xml:space="preserve"> tun. Aus dem Kontext </w:t>
      </w:r>
      <w:r>
        <w:rPr>
          <w:b/>
          <w:bCs/>
          <w:i w:val="false"/>
          <w:iCs w:val="false"/>
          <w:sz w:val="24"/>
          <w:szCs w:val="24"/>
          <w:u w:val="none"/>
        </w:rPr>
        <w:t>bereits bekannte Elemente</w:t>
      </w:r>
      <w:r>
        <w:rPr>
          <w:b w:val="false"/>
          <w:bCs w:val="false"/>
          <w:i w:val="false"/>
          <w:iCs w:val="false"/>
          <w:sz w:val="24"/>
          <w:szCs w:val="24"/>
          <w:u w:val="none"/>
        </w:rPr>
        <w:t xml:space="preserve"> (Thema) </w:t>
      </w:r>
      <w:r>
        <w:rPr>
          <w:b/>
          <w:bCs/>
          <w:i w:val="false"/>
          <w:iCs w:val="false"/>
          <w:sz w:val="24"/>
          <w:szCs w:val="24"/>
          <w:u w:val="none"/>
        </w:rPr>
        <w:t>stehen vor neu eingeführten</w:t>
      </w:r>
      <w:r>
        <w:rPr>
          <w:b w:val="false"/>
          <w:bCs w:val="false"/>
          <w:i w:val="false"/>
          <w:iCs w:val="false"/>
          <w:sz w:val="24"/>
          <w:szCs w:val="24"/>
          <w:u w:val="none"/>
        </w:rPr>
        <w:t xml:space="preserve"> (Rhema) (Dürscheid 2007, 101f.).  </w:t>
      </w:r>
    </w:p>
    <w:p>
      <w:pPr>
        <w:pStyle w:val="Normal"/>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Normal"/>
        <w:jc w:val="both"/>
        <w:rPr>
          <w:rFonts w:ascii="Liberation Serif" w:hAnsi="Liberation Serif"/>
        </w:rPr>
      </w:pPr>
      <w:r>
        <w:rPr>
          <w:b/>
          <w:bCs/>
          <w:i w:val="false"/>
          <w:iCs w:val="false"/>
        </w:rPr>
        <w:t xml:space="preserve">Zu </w:t>
      </w:r>
      <w:r>
        <w:rPr>
          <w:b/>
          <w:bCs/>
          <w:i w:val="false"/>
          <w:iCs w:val="false"/>
        </w:rPr>
        <w:t>4.</w:t>
      </w:r>
      <w:r>
        <w:rPr>
          <w:b/>
          <w:bCs/>
          <w:i w:val="false"/>
          <w:iCs w:val="false"/>
        </w:rPr>
        <w:t>1.7</w:t>
      </w:r>
      <w:r>
        <w:rPr/>
        <w:t xml:space="preserve"> </w:t>
      </w:r>
    </w:p>
    <w:p>
      <w:pPr>
        <w:pStyle w:val="Normal"/>
        <w:jc w:val="both"/>
        <w:rPr>
          <w:rFonts w:ascii="Liberation Serif" w:hAnsi="Liberation Serif"/>
        </w:rPr>
      </w:pPr>
      <w:r>
        <w:rPr/>
      </w:r>
    </w:p>
    <w:p>
      <w:pPr>
        <w:pStyle w:val="Normal"/>
        <w:rPr>
          <w:rFonts w:ascii="Liberation Serif" w:hAnsi="Liberation Serif"/>
        </w:rPr>
      </w:pPr>
      <w:r>
        <w:rPr>
          <w:b/>
          <w:bCs/>
          <w:i w:val="false"/>
          <w:iCs w:val="false"/>
        </w:rPr>
        <w:t>1.</w:t>
      </w:r>
      <w:r>
        <w:rPr>
          <w:b w:val="false"/>
          <w:bCs w:val="false"/>
          <w:i w:val="false"/>
          <w:iCs w:val="false"/>
        </w:rPr>
        <w:t xml:space="preserve"> </w:t>
      </w:r>
      <w:r>
        <w:rPr>
          <w:b/>
          <w:bCs/>
          <w:i w:val="false"/>
          <w:iCs w:val="false"/>
        </w:rPr>
        <w:t>[1]</w:t>
      </w:r>
    </w:p>
    <w:tbl>
      <w:tblPr>
        <w:tblW w:w="997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994"/>
        <w:gridCol w:w="1994"/>
        <w:gridCol w:w="1995"/>
        <w:gridCol w:w="1994"/>
        <w:gridCol w:w="1995"/>
      </w:tblGrid>
      <w:tr>
        <w:trPr/>
        <w:tc>
          <w:tcPr>
            <w:tcW w:w="199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VF</w:t>
            </w:r>
          </w:p>
        </w:tc>
        <w:tc>
          <w:tcPr>
            <w:tcW w:w="199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LSK</w:t>
            </w:r>
          </w:p>
        </w:tc>
        <w:tc>
          <w:tcPr>
            <w:tcW w:w="199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MF</w:t>
            </w:r>
          </w:p>
        </w:tc>
        <w:tc>
          <w:tcPr>
            <w:tcW w:w="199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RSK</w:t>
            </w:r>
          </w:p>
        </w:tc>
        <w:tc>
          <w:tcPr>
            <w:tcW w:w="19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NF</w:t>
            </w:r>
          </w:p>
        </w:tc>
      </w:tr>
      <w:tr>
        <w:trPr/>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Max</w:t>
            </w:r>
          </w:p>
        </w:tc>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will</w:t>
            </w:r>
          </w:p>
        </w:tc>
        <w:tc>
          <w:tcPr>
            <w:tcW w:w="1995" w:type="dxa"/>
            <w:tcBorders>
              <w:left w:val="single" w:sz="2" w:space="0" w:color="000000"/>
              <w:bottom w:val="single" w:sz="2" w:space="0" w:color="000000"/>
              <w:insideH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seinen Onkel</w:t>
            </w:r>
          </w:p>
        </w:tc>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sehen.</w:t>
            </w:r>
          </w:p>
        </w:tc>
        <w:tc>
          <w:tcPr>
            <w:tcW w:w="199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r>
      <w:tr>
        <w:trPr/>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Max </w:t>
            </w:r>
          </w:p>
        </w:tc>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wants</w:t>
            </w:r>
          </w:p>
        </w:tc>
        <w:tc>
          <w:tcPr>
            <w:tcW w:w="1995"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to see </w:t>
            </w:r>
          </w:p>
        </w:tc>
        <w:tc>
          <w:tcPr>
            <w:tcW w:w="1995" w:type="dxa"/>
            <w:tcBorders>
              <w:left w:val="single" w:sz="2" w:space="0" w:color="000000"/>
              <w:bottom w:val="single" w:sz="2" w:space="0" w:color="000000"/>
              <w:right w:val="single" w:sz="2" w:space="0" w:color="000000"/>
              <w:insideH w:val="single" w:sz="2" w:space="0" w:color="000000"/>
              <w:insideV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his uncle.</w:t>
            </w:r>
          </w:p>
        </w:tc>
      </w:tr>
      <w:tr>
        <w:trPr/>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Max</w:t>
            </w:r>
          </w:p>
        </w:tc>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veut</w:t>
            </w:r>
          </w:p>
        </w:tc>
        <w:tc>
          <w:tcPr>
            <w:tcW w:w="1995"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voir</w:t>
            </w:r>
          </w:p>
        </w:tc>
        <w:tc>
          <w:tcPr>
            <w:tcW w:w="1995" w:type="dxa"/>
            <w:tcBorders>
              <w:left w:val="single" w:sz="2" w:space="0" w:color="000000"/>
              <w:bottom w:val="single" w:sz="2" w:space="0" w:color="000000"/>
              <w:right w:val="single" w:sz="2" w:space="0" w:color="000000"/>
              <w:insideH w:val="single" w:sz="2" w:space="0" w:color="000000"/>
              <w:insideV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son oncle.</w:t>
            </w:r>
          </w:p>
        </w:tc>
      </w:tr>
      <w:tr>
        <w:trPr/>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Max</w:t>
            </w:r>
          </w:p>
        </w:tc>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q</w:t>
            </w:r>
            <w:r>
              <w:rPr>
                <w:b w:val="false"/>
                <w:bCs w:val="false"/>
                <w:i w:val="false"/>
                <w:iCs w:val="false"/>
                <w:sz w:val="20"/>
                <w:szCs w:val="20"/>
              </w:rPr>
              <w:t>uiere</w:t>
            </w:r>
          </w:p>
        </w:tc>
        <w:tc>
          <w:tcPr>
            <w:tcW w:w="1995"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ver </w:t>
            </w:r>
          </w:p>
        </w:tc>
        <w:tc>
          <w:tcPr>
            <w:tcW w:w="1995" w:type="dxa"/>
            <w:tcBorders>
              <w:left w:val="single" w:sz="2" w:space="0" w:color="000000"/>
              <w:bottom w:val="single" w:sz="2" w:space="0" w:color="000000"/>
              <w:right w:val="single" w:sz="2" w:space="0" w:color="000000"/>
              <w:insideH w:val="single" w:sz="2" w:space="0" w:color="000000"/>
              <w:insideV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a </w:t>
            </w:r>
            <w:r>
              <w:rPr>
                <w:b w:val="false"/>
                <w:bCs w:val="false"/>
                <w:i w:val="false"/>
                <w:iCs w:val="false"/>
                <w:sz w:val="20"/>
                <w:szCs w:val="20"/>
              </w:rPr>
              <w:t>su tío.</w:t>
            </w:r>
          </w:p>
        </w:tc>
      </w:tr>
    </w:tbl>
    <w:p>
      <w:pPr>
        <w:pStyle w:val="Normal"/>
        <w:rPr>
          <w:rFonts w:ascii="Liberation Serif" w:hAnsi="Liberation Serif"/>
        </w:rPr>
      </w:pPr>
      <w:r>
        <w:rPr/>
      </w:r>
    </w:p>
    <w:p>
      <w:pPr>
        <w:pStyle w:val="Normal"/>
        <w:rPr>
          <w:rFonts w:ascii="Liberation Serif" w:hAnsi="Liberation Serif"/>
          <w:b/>
          <w:b/>
          <w:bCs/>
          <w:i w:val="false"/>
          <w:i w:val="false"/>
          <w:iCs w:val="false"/>
        </w:rPr>
      </w:pPr>
      <w:r>
        <w:rPr>
          <w:b/>
          <w:bCs/>
          <w:i w:val="false"/>
          <w:iCs w:val="false"/>
        </w:rPr>
        <w:t>1.</w:t>
      </w:r>
      <w:r>
        <w:rPr>
          <w:b w:val="false"/>
          <w:bCs w:val="false"/>
          <w:i w:val="false"/>
          <w:iCs w:val="false"/>
        </w:rPr>
        <w:t xml:space="preserve"> </w:t>
      </w:r>
      <w:r>
        <w:rPr>
          <w:b/>
          <w:bCs/>
          <w:i w:val="false"/>
          <w:iCs w:val="false"/>
        </w:rPr>
        <w:t>[</w:t>
      </w:r>
      <w:r>
        <w:rPr>
          <w:b/>
          <w:bCs/>
          <w:i w:val="false"/>
          <w:iCs w:val="false"/>
        </w:rPr>
        <w:t>2</w:t>
      </w:r>
      <w:r>
        <w:rPr>
          <w:b/>
          <w:bCs/>
          <w:i w:val="false"/>
          <w:iCs w:val="false"/>
        </w:rPr>
        <w:t>]</w:t>
      </w:r>
    </w:p>
    <w:tbl>
      <w:tblPr>
        <w:tblW w:w="9646"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929"/>
        <w:gridCol w:w="1928"/>
        <w:gridCol w:w="1929"/>
        <w:gridCol w:w="1928"/>
        <w:gridCol w:w="1932"/>
      </w:tblGrid>
      <w:tr>
        <w:trPr/>
        <w:tc>
          <w:tcPr>
            <w:tcW w:w="192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Max</w:t>
            </w:r>
          </w:p>
        </w:tc>
        <w:tc>
          <w:tcPr>
            <w:tcW w:w="192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hat</w:t>
            </w:r>
          </w:p>
        </w:tc>
        <w:tc>
          <w:tcPr>
            <w:tcW w:w="1929" w:type="dxa"/>
            <w:tcBorders>
              <w:top w:val="single" w:sz="2" w:space="0" w:color="000000"/>
              <w:left w:val="single" w:sz="2" w:space="0" w:color="000000"/>
              <w:bottom w:val="single" w:sz="2" w:space="0" w:color="000000"/>
              <w:insideH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ihn</w:t>
            </w:r>
          </w:p>
        </w:tc>
        <w:tc>
          <w:tcPr>
            <w:tcW w:w="192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sehen wollen.</w:t>
            </w:r>
          </w:p>
        </w:tc>
        <w:tc>
          <w:tcPr>
            <w:tcW w:w="19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r>
      <w:tr>
        <w:trPr/>
        <w:tc>
          <w:tcPr>
            <w:tcW w:w="1929"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Max </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has</w:t>
            </w:r>
          </w:p>
        </w:tc>
        <w:tc>
          <w:tcPr>
            <w:tcW w:w="1929"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always</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wanted </w:t>
            </w:r>
            <w:r>
              <w:rPr>
                <w:b w:val="false"/>
                <w:bCs w:val="false"/>
                <w:i w:val="false"/>
                <w:iCs w:val="false"/>
                <w:sz w:val="20"/>
                <w:szCs w:val="20"/>
              </w:rPr>
              <w:t>to see</w:t>
            </w:r>
          </w:p>
        </w:tc>
        <w:tc>
          <w:tcPr>
            <w:tcW w:w="1932" w:type="dxa"/>
            <w:tcBorders>
              <w:left w:val="single" w:sz="2" w:space="0" w:color="000000"/>
              <w:bottom w:val="single" w:sz="2" w:space="0" w:color="000000"/>
              <w:right w:val="single" w:sz="2" w:space="0" w:color="000000"/>
              <w:insideH w:val="single" w:sz="2" w:space="0" w:color="000000"/>
              <w:insideV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him.</w:t>
            </w:r>
          </w:p>
        </w:tc>
      </w:tr>
      <w:tr>
        <w:trPr/>
        <w:tc>
          <w:tcPr>
            <w:tcW w:w="1929"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Max</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a</w:t>
            </w:r>
          </w:p>
        </w:tc>
        <w:tc>
          <w:tcPr>
            <w:tcW w:w="1929"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voulu </w:t>
            </w:r>
            <w:r>
              <w:rPr>
                <w:b w:val="false"/>
                <w:bCs w:val="false"/>
                <w:i w:val="false"/>
                <w:iCs w:val="false"/>
                <w:sz w:val="20"/>
                <w:szCs w:val="20"/>
              </w:rPr>
              <w:t xml:space="preserve">| </w:t>
            </w:r>
            <w:r>
              <w:rPr>
                <w:b w:val="false"/>
                <w:bCs w:val="false"/>
                <w:i w:val="false"/>
                <w:iCs w:val="false"/>
                <w:sz w:val="20"/>
                <w:szCs w:val="20"/>
                <w:highlight w:val="lightGray"/>
              </w:rPr>
              <w:t xml:space="preserve">le </w:t>
            </w:r>
            <w:r>
              <w:rPr>
                <w:b w:val="false"/>
                <w:bCs w:val="false"/>
                <w:i w:val="false"/>
                <w:iCs w:val="false"/>
                <w:sz w:val="20"/>
                <w:szCs w:val="20"/>
                <w:highlight w:val="lightGray"/>
              </w:rPr>
              <w:t>|</w:t>
            </w:r>
            <w:r>
              <w:rPr>
                <w:b w:val="false"/>
                <w:bCs w:val="false"/>
                <w:i w:val="false"/>
                <w:iCs w:val="false"/>
                <w:sz w:val="20"/>
                <w:szCs w:val="20"/>
              </w:rPr>
              <w:t>voir.</w:t>
            </w:r>
          </w:p>
        </w:tc>
        <w:tc>
          <w:tcPr>
            <w:tcW w:w="1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r>
      <w:tr>
        <w:trPr/>
        <w:tc>
          <w:tcPr>
            <w:tcW w:w="1929"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Max</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ha querido </w:t>
            </w:r>
          </w:p>
        </w:tc>
        <w:tc>
          <w:tcPr>
            <w:tcW w:w="1929"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enInhalt"/>
              <w:jc w:val="right"/>
              <w:rPr>
                <w:rFonts w:ascii="Liberation Serif" w:hAnsi="Liberation Serif"/>
                <w:b w:val="false"/>
                <w:b w:val="false"/>
                <w:bCs w:val="false"/>
                <w:i w:val="false"/>
                <w:i w:val="false"/>
                <w:iCs w:val="false"/>
                <w:sz w:val="20"/>
                <w:szCs w:val="20"/>
              </w:rPr>
            </w:pPr>
            <w:r>
              <w:rPr>
                <w:b w:val="false"/>
                <w:bCs w:val="false"/>
                <w:i w:val="false"/>
                <w:iCs w:val="false"/>
                <w:sz w:val="20"/>
                <w:szCs w:val="20"/>
              </w:rPr>
              <w:t>ver</w:t>
            </w:r>
          </w:p>
        </w:tc>
        <w:tc>
          <w:tcPr>
            <w:tcW w:w="1932" w:type="dxa"/>
            <w:tcBorders>
              <w:left w:val="single" w:sz="2" w:space="0" w:color="000000"/>
              <w:bottom w:val="single" w:sz="2" w:space="0" w:color="000000"/>
              <w:right w:val="single" w:sz="2" w:space="0" w:color="000000"/>
              <w:insideH w:val="single" w:sz="2" w:space="0" w:color="000000"/>
              <w:insideV w:val="single" w:sz="2" w:space="0" w:color="000000"/>
            </w:tcBorders>
            <w:shd w:fill="DDDDDD" w:val="clear"/>
            <w:tcMar>
              <w:left w:w="54" w:type="dxa"/>
            </w:tcMar>
          </w:tcPr>
          <w:p>
            <w:pPr>
              <w:pStyle w:val="TabellenInhalt"/>
              <w:jc w:val="left"/>
              <w:rPr>
                <w:rFonts w:ascii="Liberation Serif" w:hAnsi="Liberation Serif"/>
                <w:b w:val="false"/>
                <w:b w:val="false"/>
                <w:bCs w:val="false"/>
                <w:i w:val="false"/>
                <w:i w:val="false"/>
                <w:iCs w:val="false"/>
                <w:sz w:val="20"/>
                <w:szCs w:val="20"/>
              </w:rPr>
            </w:pPr>
            <w:r>
              <w:rPr>
                <w:b w:val="false"/>
                <w:bCs w:val="false"/>
                <w:i w:val="false"/>
                <w:iCs w:val="false"/>
                <w:sz w:val="20"/>
                <w:szCs w:val="20"/>
              </w:rPr>
              <w:t>lo</w:t>
            </w:r>
          </w:p>
        </w:tc>
      </w:tr>
    </w:tbl>
    <w:p>
      <w:pPr>
        <w:pStyle w:val="Normal"/>
        <w:jc w:val="both"/>
        <w:rPr>
          <w:rFonts w:ascii="Liberation Serif" w:hAnsi="Liberation Serif"/>
          <w:b/>
          <w:b/>
          <w:bCs/>
          <w:i/>
          <w:i/>
          <w:iCs/>
        </w:rPr>
      </w:pPr>
      <w:r>
        <w:rPr>
          <w:b/>
          <w:bCs/>
          <w:i/>
          <w:iCs/>
        </w:rPr>
      </w:r>
    </w:p>
    <w:p>
      <w:pPr>
        <w:pStyle w:val="Normal"/>
        <w:jc w:val="both"/>
        <w:rPr>
          <w:rFonts w:ascii="Liberation Serif" w:hAnsi="Liberation Serif"/>
          <w:b w:val="false"/>
          <w:b w:val="false"/>
          <w:bCs w:val="false"/>
          <w:i w:val="false"/>
          <w:i w:val="false"/>
          <w:iCs w:val="false"/>
        </w:rPr>
      </w:pPr>
      <w:r>
        <w:rPr>
          <w:b w:val="false"/>
          <w:bCs w:val="false"/>
          <w:i w:val="false"/>
          <w:iCs w:val="false"/>
        </w:rPr>
        <w:t>Das Deutsche erweist sich in [1] und [</w:t>
      </w:r>
      <w:r>
        <w:rPr>
          <w:b w:val="false"/>
          <w:bCs w:val="false"/>
          <w:i w:val="false"/>
          <w:iCs w:val="false"/>
        </w:rPr>
        <w:t>2</w:t>
      </w:r>
      <w:r>
        <w:rPr>
          <w:b w:val="false"/>
          <w:bCs w:val="false"/>
          <w:i w:val="false"/>
          <w:iCs w:val="false"/>
        </w:rPr>
        <w:t xml:space="preserve">] als Klammersprache: Keine andere Sprache benötigt für Sätze mit nominalem Objekt ein Mittelfeld. Bei pronominalem Objekt </w:t>
      </w:r>
      <w:r>
        <w:rPr>
          <w:b w:val="false"/>
          <w:bCs w:val="false"/>
          <w:i w:val="false"/>
          <w:iCs w:val="false"/>
        </w:rPr>
        <w:t>i</w:t>
      </w:r>
      <w:r>
        <w:rPr>
          <w:b w:val="false"/>
          <w:bCs w:val="false"/>
          <w:i w:val="false"/>
          <w:iCs w:val="false"/>
        </w:rPr>
        <w:t>n Beispiel [</w:t>
      </w:r>
      <w:r>
        <w:rPr>
          <w:b w:val="false"/>
          <w:bCs w:val="false"/>
          <w:i w:val="false"/>
          <w:iCs w:val="false"/>
        </w:rPr>
        <w:t>3</w:t>
      </w:r>
      <w:r>
        <w:rPr>
          <w:b w:val="false"/>
          <w:bCs w:val="false"/>
          <w:i w:val="false"/>
          <w:iCs w:val="false"/>
        </w:rPr>
        <w:t xml:space="preserve">] gibt es MF auch im Französischen, </w:t>
      </w:r>
      <w:r>
        <w:rPr>
          <w:b w:val="false"/>
          <w:bCs w:val="false"/>
          <w:i w:val="false"/>
          <w:iCs w:val="false"/>
        </w:rPr>
        <w:t>dafür wird allerdings die RSK im Passé composé (a voulu le voir) inkohärent</w:t>
      </w:r>
      <w:r>
        <w:rPr>
          <w:b w:val="false"/>
          <w:bCs w:val="false"/>
          <w:i w:val="false"/>
          <w:iCs w:val="false"/>
        </w:rPr>
        <w:t>.</w:t>
      </w:r>
    </w:p>
    <w:p>
      <w:pPr>
        <w:pStyle w:val="Normal"/>
        <w:jc w:val="both"/>
        <w:rPr>
          <w:rFonts w:ascii="Liberation Serif" w:hAnsi="Liberation Serif"/>
          <w:b w:val="false"/>
          <w:b w:val="false"/>
          <w:bCs w:val="false"/>
        </w:rPr>
      </w:pPr>
      <w:r>
        <w:rPr>
          <w:b w:val="false"/>
          <w:bCs w:val="false"/>
        </w:rPr>
      </w:r>
    </w:p>
    <w:p>
      <w:pPr>
        <w:pStyle w:val="Normal"/>
        <w:rPr>
          <w:rFonts w:ascii="Liberation Serif" w:hAnsi="Liberation Serif"/>
          <w:b w:val="false"/>
          <w:b w:val="false"/>
          <w:bCs w:val="false"/>
        </w:rPr>
      </w:pPr>
      <w:r>
        <w:rPr>
          <w:b w:val="false"/>
          <w:bCs w:val="false"/>
        </w:rPr>
      </w:r>
    </w:p>
    <w:p>
      <w:pPr>
        <w:pStyle w:val="Normal"/>
        <w:rPr>
          <w:rFonts w:ascii="Liberation Serif" w:hAnsi="Liberation Serif"/>
          <w:b/>
          <w:b/>
          <w:bCs/>
        </w:rPr>
      </w:pPr>
      <w:r>
        <w:rPr>
          <w:b/>
          <w:bCs/>
          <w:i w:val="false"/>
          <w:iCs w:val="false"/>
        </w:rPr>
        <w:t>1.</w:t>
      </w:r>
      <w:r>
        <w:rPr>
          <w:b/>
          <w:bCs/>
          <w:i w:val="false"/>
          <w:iCs w:val="false"/>
        </w:rPr>
        <w:t xml:space="preserve"> </w:t>
      </w:r>
      <w:r>
        <w:rPr>
          <w:b/>
          <w:bCs/>
          <w:i w:val="false"/>
          <w:iCs w:val="false"/>
        </w:rPr>
        <w:t>[</w:t>
      </w:r>
      <w:r>
        <w:rPr>
          <w:b/>
          <w:bCs/>
          <w:i w:val="false"/>
          <w:iCs w:val="false"/>
        </w:rPr>
        <w:t>3</w:t>
      </w:r>
      <w:r>
        <w:rPr>
          <w:b/>
          <w:bCs/>
          <w:i w:val="false"/>
          <w:iCs w:val="false"/>
        </w:rPr>
        <w:t>]</w:t>
      </w:r>
    </w:p>
    <w:tbl>
      <w:tblPr>
        <w:tblW w:w="997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994"/>
        <w:gridCol w:w="1994"/>
        <w:gridCol w:w="1995"/>
        <w:gridCol w:w="1994"/>
        <w:gridCol w:w="1995"/>
      </w:tblGrid>
      <w:tr>
        <w:trPr/>
        <w:tc>
          <w:tcPr>
            <w:tcW w:w="199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Max </w:t>
            </w:r>
          </w:p>
        </w:tc>
        <w:tc>
          <w:tcPr>
            <w:tcW w:w="199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will</w:t>
            </w:r>
          </w:p>
        </w:tc>
        <w:tc>
          <w:tcPr>
            <w:tcW w:w="1995" w:type="dxa"/>
            <w:tcBorders>
              <w:top w:val="single" w:sz="2" w:space="0" w:color="000000"/>
              <w:left w:val="single" w:sz="2" w:space="0" w:color="000000"/>
              <w:bottom w:val="single" w:sz="2" w:space="0" w:color="000000"/>
              <w:insideH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ihn</w:t>
            </w:r>
          </w:p>
        </w:tc>
        <w:tc>
          <w:tcPr>
            <w:tcW w:w="199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sehen.</w:t>
            </w:r>
          </w:p>
        </w:tc>
        <w:tc>
          <w:tcPr>
            <w:tcW w:w="19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r>
      <w:tr>
        <w:trPr/>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Max</w:t>
            </w:r>
          </w:p>
        </w:tc>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wants</w:t>
            </w:r>
          </w:p>
        </w:tc>
        <w:tc>
          <w:tcPr>
            <w:tcW w:w="1995"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to see </w:t>
            </w:r>
          </w:p>
        </w:tc>
        <w:tc>
          <w:tcPr>
            <w:tcW w:w="1995" w:type="dxa"/>
            <w:tcBorders>
              <w:left w:val="single" w:sz="2" w:space="0" w:color="000000"/>
              <w:bottom w:val="single" w:sz="2" w:space="0" w:color="000000"/>
              <w:right w:val="single" w:sz="2" w:space="0" w:color="000000"/>
              <w:insideH w:val="single" w:sz="2" w:space="0" w:color="000000"/>
              <w:insideV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him.</w:t>
            </w:r>
          </w:p>
        </w:tc>
      </w:tr>
      <w:tr>
        <w:trPr/>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Max </w:t>
            </w:r>
          </w:p>
        </w:tc>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veut</w:t>
            </w:r>
          </w:p>
        </w:tc>
        <w:tc>
          <w:tcPr>
            <w:tcW w:w="1995" w:type="dxa"/>
            <w:tcBorders>
              <w:left w:val="single" w:sz="2" w:space="0" w:color="000000"/>
              <w:bottom w:val="single" w:sz="2" w:space="0" w:color="000000"/>
              <w:insideH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le</w:t>
            </w:r>
          </w:p>
        </w:tc>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voir.</w:t>
            </w:r>
          </w:p>
        </w:tc>
        <w:tc>
          <w:tcPr>
            <w:tcW w:w="199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r>
      <w:tr>
        <w:trPr/>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Max </w:t>
            </w:r>
          </w:p>
        </w:tc>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quiere</w:t>
            </w:r>
          </w:p>
        </w:tc>
        <w:tc>
          <w:tcPr>
            <w:tcW w:w="1995"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jc w:val="right"/>
              <w:rPr>
                <w:rFonts w:ascii="Liberation Serif" w:hAnsi="Liberation Serif"/>
                <w:b w:val="false"/>
                <w:b w:val="false"/>
                <w:bCs w:val="false"/>
                <w:i w:val="false"/>
                <w:i w:val="false"/>
                <w:iCs w:val="false"/>
                <w:sz w:val="20"/>
                <w:szCs w:val="20"/>
              </w:rPr>
            </w:pPr>
            <w:r>
              <w:rPr>
                <w:b w:val="false"/>
                <w:bCs w:val="false"/>
                <w:i w:val="false"/>
                <w:iCs w:val="false"/>
                <w:sz w:val="20"/>
                <w:szCs w:val="20"/>
              </w:rPr>
              <w:t>ver</w:t>
            </w:r>
          </w:p>
        </w:tc>
        <w:tc>
          <w:tcPr>
            <w:tcW w:w="1995" w:type="dxa"/>
            <w:tcBorders>
              <w:left w:val="single" w:sz="2" w:space="0" w:color="000000"/>
              <w:bottom w:val="single" w:sz="2" w:space="0" w:color="000000"/>
              <w:right w:val="single" w:sz="2" w:space="0" w:color="000000"/>
              <w:insideH w:val="single" w:sz="2" w:space="0" w:color="000000"/>
              <w:insideV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lo.</w:t>
            </w:r>
          </w:p>
        </w:tc>
      </w:tr>
    </w:tbl>
    <w:p>
      <w:pPr>
        <w:pStyle w:val="Normal"/>
        <w:rPr>
          <w:rFonts w:ascii="Liberation Serif" w:hAnsi="Liberation Serif"/>
          <w:b/>
          <w:b/>
          <w:bCs/>
          <w:i/>
          <w:i/>
          <w:iCs/>
          <w:sz w:val="32"/>
          <w:szCs w:val="32"/>
        </w:rPr>
      </w:pPr>
      <w:r>
        <w:rPr>
          <w:b/>
          <w:bCs/>
          <w:i/>
          <w:iCs/>
          <w:sz w:val="32"/>
          <w:szCs w:val="32"/>
        </w:rPr>
      </w:r>
    </w:p>
    <w:p>
      <w:pPr>
        <w:pStyle w:val="Normal"/>
        <w:rPr>
          <w:rFonts w:ascii="Liberation Serif" w:hAnsi="Liberation Serif"/>
          <w:b/>
          <w:b/>
          <w:bCs/>
          <w:i/>
          <w:i/>
          <w:iCs/>
          <w:sz w:val="32"/>
          <w:szCs w:val="32"/>
        </w:rPr>
      </w:pPr>
      <w:r>
        <w:rPr>
          <w:b/>
          <w:bCs/>
          <w:i/>
          <w:iCs/>
          <w:sz w:val="32"/>
          <w:szCs w:val="32"/>
        </w:rPr>
      </w:r>
    </w:p>
    <w:p>
      <w:pPr>
        <w:pStyle w:val="Normal"/>
        <w:rPr>
          <w:rFonts w:ascii="Liberation Serif" w:hAnsi="Liberation Serif"/>
          <w:b/>
          <w:b/>
          <w:bCs/>
          <w:i w:val="false"/>
          <w:i w:val="false"/>
          <w:iCs w:val="false"/>
        </w:rPr>
      </w:pPr>
      <w:r>
        <w:rPr>
          <w:b/>
          <w:bCs/>
          <w:i w:val="false"/>
          <w:iCs w:val="false"/>
        </w:rPr>
        <w:t>3.</w:t>
      </w:r>
    </w:p>
    <w:tbl>
      <w:tblPr>
        <w:tblW w:w="9646"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772"/>
        <w:gridCol w:w="1082"/>
        <w:gridCol w:w="1424"/>
        <w:gridCol w:w="2032"/>
        <w:gridCol w:w="1196"/>
        <w:gridCol w:w="1140"/>
      </w:tblGrid>
      <w:tr>
        <w:trPr/>
        <w:tc>
          <w:tcPr>
            <w:tcW w:w="3854" w:type="dxa"/>
            <w:gridSpan w:val="2"/>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VF</w:t>
            </w:r>
          </w:p>
        </w:tc>
        <w:tc>
          <w:tcPr>
            <w:tcW w:w="142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LSK</w:t>
            </w:r>
          </w:p>
        </w:tc>
        <w:tc>
          <w:tcPr>
            <w:tcW w:w="2032"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MF</w:t>
            </w:r>
          </w:p>
        </w:tc>
        <w:tc>
          <w:tcPr>
            <w:tcW w:w="119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RSK</w:t>
            </w:r>
          </w:p>
        </w:tc>
        <w:tc>
          <w:tcPr>
            <w:tcW w:w="11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NF</w:t>
            </w:r>
          </w:p>
        </w:tc>
      </w:tr>
      <w:tr>
        <w:trPr/>
        <w:tc>
          <w:tcPr>
            <w:tcW w:w="3854" w:type="dxa"/>
            <w:gridSpan w:val="2"/>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Nach dem Essen</w:t>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Dann</w:t>
            </w:r>
          </w:p>
        </w:tc>
        <w:tc>
          <w:tcPr>
            <w:tcW w:w="142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verließ</w:t>
            </w:r>
          </w:p>
        </w:tc>
        <w:tc>
          <w:tcPr>
            <w:tcW w:w="2032"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er den Raum.</w:t>
            </w:r>
          </w:p>
        </w:tc>
        <w:tc>
          <w:tcPr>
            <w:tcW w:w="1196"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114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r>
      <w:tr>
        <w:trPr/>
        <w:tc>
          <w:tcPr>
            <w:tcW w:w="2772"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After </w:t>
            </w:r>
            <w:r>
              <w:rPr>
                <w:b w:val="false"/>
                <w:bCs w:val="false"/>
                <w:i w:val="false"/>
                <w:iCs w:val="false"/>
                <w:sz w:val="20"/>
                <w:szCs w:val="20"/>
              </w:rPr>
              <w:t>d</w:t>
            </w:r>
            <w:r>
              <w:rPr>
                <w:b w:val="false"/>
                <w:bCs w:val="false"/>
                <w:i w:val="false"/>
                <w:iCs w:val="false"/>
                <w:sz w:val="20"/>
                <w:szCs w:val="20"/>
              </w:rPr>
              <w:t>inner</w:t>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Then</w:t>
            </w:r>
          </w:p>
        </w:tc>
        <w:tc>
          <w:tcPr>
            <w:tcW w:w="1082" w:type="dxa"/>
            <w:tcBorders>
              <w:left w:val="single" w:sz="2" w:space="0" w:color="000000"/>
              <w:bottom w:val="single" w:sz="2" w:space="0" w:color="000000"/>
              <w:insideH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Max</w:t>
            </w:r>
          </w:p>
        </w:tc>
        <w:tc>
          <w:tcPr>
            <w:tcW w:w="142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left</w:t>
            </w:r>
          </w:p>
        </w:tc>
        <w:tc>
          <w:tcPr>
            <w:tcW w:w="2032"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the room.</w:t>
            </w:r>
          </w:p>
        </w:tc>
        <w:tc>
          <w:tcPr>
            <w:tcW w:w="1196"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114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r>
      <w:tr>
        <w:trPr/>
        <w:tc>
          <w:tcPr>
            <w:tcW w:w="2772"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Apr</w:t>
            </w:r>
            <w:r>
              <w:rPr>
                <w:b w:val="false"/>
                <w:bCs w:val="false"/>
                <w:i w:val="false"/>
                <w:iCs w:val="false"/>
                <w:sz w:val="20"/>
                <w:szCs w:val="20"/>
              </w:rPr>
              <w:t>è</w:t>
            </w:r>
            <w:r>
              <w:rPr>
                <w:b w:val="false"/>
                <w:bCs w:val="false"/>
                <w:i w:val="false"/>
                <w:iCs w:val="false"/>
                <w:sz w:val="20"/>
                <w:szCs w:val="20"/>
              </w:rPr>
              <w:t>s le dîner</w:t>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Puis,</w:t>
            </w:r>
          </w:p>
        </w:tc>
        <w:tc>
          <w:tcPr>
            <w:tcW w:w="1082" w:type="dxa"/>
            <w:tcBorders>
              <w:left w:val="single" w:sz="2" w:space="0" w:color="000000"/>
              <w:bottom w:val="single" w:sz="2" w:space="0" w:color="000000"/>
              <w:insideH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Max</w:t>
            </w:r>
          </w:p>
        </w:tc>
        <w:tc>
          <w:tcPr>
            <w:tcW w:w="142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quitta</w:t>
            </w:r>
          </w:p>
        </w:tc>
        <w:tc>
          <w:tcPr>
            <w:tcW w:w="2032"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la salle.</w:t>
            </w:r>
          </w:p>
        </w:tc>
        <w:tc>
          <w:tcPr>
            <w:tcW w:w="1196"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114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r>
      <w:tr>
        <w:trPr/>
        <w:tc>
          <w:tcPr>
            <w:tcW w:w="2772"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Después de cenar,</w:t>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Entonces</w:t>
            </w:r>
          </w:p>
        </w:tc>
        <w:tc>
          <w:tcPr>
            <w:tcW w:w="1082" w:type="dxa"/>
            <w:tcBorders>
              <w:left w:val="single" w:sz="2" w:space="0" w:color="000000"/>
              <w:bottom w:val="single" w:sz="2" w:space="0" w:color="000000"/>
              <w:insideH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Max</w:t>
            </w:r>
          </w:p>
        </w:tc>
        <w:tc>
          <w:tcPr>
            <w:tcW w:w="142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dejó </w:t>
            </w:r>
          </w:p>
        </w:tc>
        <w:tc>
          <w:tcPr>
            <w:tcW w:w="2032"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el local.</w:t>
            </w:r>
          </w:p>
        </w:tc>
        <w:tc>
          <w:tcPr>
            <w:tcW w:w="1196"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114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r>
    </w:tbl>
    <w:p>
      <w:pPr>
        <w:pStyle w:val="Normal"/>
        <w:jc w:val="both"/>
        <w:rPr>
          <w:rFonts w:ascii="Liberation Serif" w:hAnsi="Liberation Serif"/>
        </w:rPr>
      </w:pPr>
      <w:r>
        <w:rPr/>
      </w:r>
    </w:p>
    <w:p>
      <w:pPr>
        <w:pStyle w:val="Normal"/>
        <w:jc w:val="both"/>
        <w:rPr>
          <w:rFonts w:ascii="Liberation Serif" w:hAnsi="Liberation Serif"/>
          <w:b w:val="false"/>
          <w:b w:val="false"/>
          <w:bCs w:val="false"/>
          <w:i w:val="false"/>
          <w:i w:val="false"/>
          <w:iCs w:val="false"/>
          <w:sz w:val="24"/>
          <w:szCs w:val="24"/>
        </w:rPr>
      </w:pPr>
      <w:r>
        <w:rPr>
          <w:b w:val="false"/>
          <w:bCs w:val="false"/>
          <w:i/>
          <w:iCs/>
          <w:sz w:val="24"/>
          <w:szCs w:val="24"/>
        </w:rPr>
        <w:t>Der</w:t>
      </w:r>
      <w:r>
        <w:rPr>
          <w:b w:val="false"/>
          <w:bCs w:val="false"/>
          <w:i w:val="false"/>
          <w:iCs w:val="false"/>
          <w:sz w:val="24"/>
          <w:szCs w:val="24"/>
        </w:rPr>
        <w:t xml:space="preserve"> Klassiker: Nur im Deutschen </w:t>
      </w:r>
      <w:r>
        <w:rPr>
          <w:b w:val="false"/>
          <w:bCs w:val="false"/>
          <w:i w:val="false"/>
          <w:iCs w:val="false"/>
          <w:sz w:val="24"/>
          <w:szCs w:val="24"/>
        </w:rPr>
        <w:t xml:space="preserve">erzeugt </w:t>
      </w:r>
      <w:r>
        <w:rPr>
          <w:b w:val="false"/>
          <w:bCs w:val="false"/>
          <w:i w:val="false"/>
          <w:iCs w:val="false"/>
          <w:sz w:val="24"/>
          <w:szCs w:val="24"/>
        </w:rPr>
        <w:t xml:space="preserve">eine adverbiale Bestimmung (oder ein Nebensatz) im VF </w:t>
      </w:r>
      <w:r>
        <w:rPr>
          <w:b w:val="false"/>
          <w:bCs w:val="false"/>
          <w:i w:val="false"/>
          <w:iCs w:val="false"/>
          <w:sz w:val="24"/>
          <w:szCs w:val="24"/>
        </w:rPr>
        <w:t>einen V2-Satz</w:t>
      </w:r>
      <w:r>
        <w:rPr>
          <w:b w:val="false"/>
          <w:bCs w:val="false"/>
          <w:i w:val="false"/>
          <w:iCs w:val="false"/>
          <w:sz w:val="24"/>
          <w:szCs w:val="24"/>
        </w:rPr>
        <w:t xml:space="preserve">. </w:t>
      </w:r>
      <w:r>
        <w:rPr>
          <w:b w:val="false"/>
          <w:bCs w:val="false"/>
          <w:i w:val="false"/>
          <w:iCs w:val="false"/>
          <w:sz w:val="24"/>
          <w:szCs w:val="24"/>
        </w:rPr>
        <w:t>Für die anderen Sprachen muss man ein zusätzliches Subjekt-Feld</w:t>
      </w:r>
      <w:r>
        <w:rPr>
          <w:b w:val="false"/>
          <w:bCs w:val="false"/>
          <w:i w:val="false"/>
          <w:iCs w:val="false"/>
          <w:sz w:val="24"/>
          <w:szCs w:val="24"/>
        </w:rPr>
        <w:t xml:space="preserve"> </w:t>
      </w:r>
      <w:r>
        <w:rPr>
          <w:b w:val="false"/>
          <w:bCs w:val="false"/>
          <w:i w:val="false"/>
          <w:iCs w:val="false"/>
          <w:sz w:val="24"/>
          <w:szCs w:val="24"/>
        </w:rPr>
        <w:t xml:space="preserve">annehmen, sodass aus dem VF ein VVF würde. </w:t>
      </w:r>
      <w:r>
        <w:rPr>
          <w:b w:val="false"/>
          <w:bCs w:val="false"/>
          <w:i w:val="false"/>
          <w:iCs w:val="false"/>
          <w:sz w:val="24"/>
          <w:szCs w:val="24"/>
        </w:rPr>
        <w:t>Dies schafft ein grundsätzliches Problem der Übertragbarkeit des deutschen Feldermodells.</w:t>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rPr>
          <w:rFonts w:ascii="Liberation Serif" w:hAnsi="Liberation Serif"/>
          <w:b w:val="false"/>
          <w:b w:val="false"/>
          <w:bCs w:val="false"/>
          <w:i w:val="false"/>
          <w:i w:val="false"/>
          <w:iCs w:val="false"/>
        </w:rPr>
      </w:pPr>
      <w:r>
        <w:rPr>
          <w:b w:val="false"/>
          <w:bCs w:val="false"/>
          <w:i w:val="false"/>
          <w:iCs w:val="false"/>
        </w:rPr>
      </w:r>
    </w:p>
    <w:p>
      <w:pPr>
        <w:pStyle w:val="Normal"/>
        <w:rPr>
          <w:rFonts w:ascii="Liberation Serif" w:hAnsi="Liberation Serif"/>
          <w:b w:val="false"/>
          <w:b w:val="false"/>
          <w:bCs w:val="false"/>
          <w:i w:val="false"/>
          <w:i w:val="false"/>
          <w:iCs w:val="false"/>
        </w:rPr>
      </w:pPr>
      <w:r>
        <w:rPr>
          <w:b w:val="false"/>
          <w:bCs w:val="false"/>
          <w:i w:val="false"/>
          <w:iCs w:val="false"/>
        </w:rPr>
      </w:r>
    </w:p>
    <w:p>
      <w:pPr>
        <w:pStyle w:val="Normal"/>
        <w:rPr>
          <w:rFonts w:ascii="Liberation Serif" w:hAnsi="Liberation Serif"/>
          <w:b/>
          <w:b/>
          <w:bCs/>
          <w:i w:val="false"/>
          <w:i w:val="false"/>
          <w:iCs w:val="false"/>
        </w:rPr>
      </w:pPr>
      <w:r>
        <w:rPr>
          <w:b/>
          <w:bCs/>
          <w:i w:val="false"/>
          <w:iCs w:val="false"/>
        </w:rPr>
        <w:t>4.</w:t>
      </w:r>
    </w:p>
    <w:tbl>
      <w:tblPr>
        <w:tblW w:w="9646"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684"/>
        <w:gridCol w:w="761"/>
        <w:gridCol w:w="482"/>
        <w:gridCol w:w="1928"/>
        <w:gridCol w:w="1927"/>
        <w:gridCol w:w="1928"/>
        <w:gridCol w:w="1936"/>
      </w:tblGrid>
      <w:tr>
        <w:trPr/>
        <w:tc>
          <w:tcPr>
            <w:tcW w:w="1927" w:type="dxa"/>
            <w:gridSpan w:val="3"/>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rPr>
            </w:pPr>
            <w:r>
              <w:rPr>
                <w:b w:val="false"/>
                <w:bCs w:val="false"/>
                <w:i w:val="false"/>
                <w:iCs w:val="false"/>
              </w:rPr>
              <w:t>Max</w:t>
            </w:r>
          </w:p>
        </w:tc>
        <w:tc>
          <w:tcPr>
            <w:tcW w:w="192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rPr>
            </w:pPr>
            <w:r>
              <w:rPr>
                <w:b w:val="false"/>
                <w:bCs w:val="false"/>
                <w:i w:val="false"/>
                <w:iCs w:val="false"/>
              </w:rPr>
              <w:t>zeigt</w:t>
            </w:r>
          </w:p>
        </w:tc>
        <w:tc>
          <w:tcPr>
            <w:tcW w:w="192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rPr>
            </w:pPr>
            <w:r>
              <w:rPr>
                <w:b w:val="false"/>
                <w:bCs w:val="false"/>
                <w:i w:val="false"/>
                <w:iCs w:val="false"/>
              </w:rPr>
              <w:t>sie mir.</w:t>
            </w:r>
          </w:p>
        </w:tc>
        <w:tc>
          <w:tcPr>
            <w:tcW w:w="192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rPr>
            </w:pPr>
            <w:r>
              <w:rPr/>
            </w:r>
          </w:p>
        </w:tc>
        <w:tc>
          <w:tcPr>
            <w:tcW w:w="19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rPr>
            </w:pPr>
            <w:r>
              <w:rPr/>
            </w:r>
          </w:p>
        </w:tc>
      </w:tr>
      <w:tr>
        <w:trPr/>
        <w:tc>
          <w:tcPr>
            <w:tcW w:w="68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rPr>
            </w:pPr>
            <w:r>
              <w:rPr>
                <w:b w:val="false"/>
                <w:bCs w:val="false"/>
                <w:i w:val="false"/>
                <w:iCs w:val="false"/>
              </w:rPr>
              <w:t>Max</w:t>
            </w:r>
          </w:p>
        </w:tc>
        <w:tc>
          <w:tcPr>
            <w:tcW w:w="1243" w:type="dxa"/>
            <w:gridSpan w:val="2"/>
            <w:tcBorders>
              <w:left w:val="single" w:sz="2" w:space="0" w:color="000000"/>
              <w:bottom w:val="single" w:sz="2" w:space="0" w:color="000000"/>
              <w:insideH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rPr>
            </w:pPr>
            <w:r>
              <w:rPr>
                <w:b w:val="false"/>
                <w:bCs w:val="false"/>
                <w:i w:val="false"/>
                <w:iCs w:val="false"/>
              </w:rPr>
              <w:t>often</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rPr>
            </w:pPr>
            <w:r>
              <w:rPr>
                <w:b w:val="false"/>
                <w:bCs w:val="false"/>
                <w:i w:val="false"/>
                <w:iCs w:val="false"/>
              </w:rPr>
              <w:t>shows</w:t>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rPr>
            </w:pPr>
            <w:r>
              <w:rPr>
                <w:b w:val="false"/>
                <w:bCs w:val="false"/>
                <w:i w:val="false"/>
                <w:iCs w:val="false"/>
              </w:rPr>
              <w:t>it</w:t>
            </w:r>
            <w:r>
              <w:rPr>
                <w:b w:val="false"/>
                <w:bCs w:val="false"/>
                <w:i w:val="false"/>
                <w:iCs w:val="false"/>
              </w:rPr>
              <w:t xml:space="preserve"> to me.</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rPr>
            </w:pPr>
            <w:r>
              <w:rPr/>
            </w:r>
          </w:p>
        </w:tc>
        <w:tc>
          <w:tcPr>
            <w:tcW w:w="193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rPr>
            </w:pPr>
            <w:r>
              <w:rPr/>
            </w:r>
          </w:p>
        </w:tc>
      </w:tr>
      <w:tr>
        <w:trPr/>
        <w:tc>
          <w:tcPr>
            <w:tcW w:w="68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rPr>
            </w:pPr>
            <w:r>
              <w:rPr>
                <w:b w:val="false"/>
                <w:bCs w:val="false"/>
                <w:i w:val="false"/>
                <w:iCs w:val="false"/>
              </w:rPr>
              <w:t>Max</w:t>
            </w:r>
          </w:p>
        </w:tc>
        <w:tc>
          <w:tcPr>
            <w:tcW w:w="761" w:type="dxa"/>
            <w:tcBorders>
              <w:left w:val="single" w:sz="2" w:space="0" w:color="000000"/>
              <w:bottom w:val="single" w:sz="2" w:space="0" w:color="000000"/>
              <w:insideH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rPr>
            </w:pPr>
            <w:r>
              <w:rPr>
                <w:b w:val="false"/>
                <w:bCs w:val="false"/>
                <w:i w:val="false"/>
                <w:iCs w:val="false"/>
              </w:rPr>
              <w:t xml:space="preserve">me </w:t>
            </w:r>
          </w:p>
        </w:tc>
        <w:tc>
          <w:tcPr>
            <w:tcW w:w="482" w:type="dxa"/>
            <w:tcBorders>
              <w:left w:val="single" w:sz="2" w:space="0" w:color="000000"/>
              <w:bottom w:val="single" w:sz="2" w:space="0" w:color="000000"/>
              <w:insideH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rPr>
            </w:pPr>
            <w:r>
              <w:rPr>
                <w:b w:val="false"/>
                <w:bCs w:val="false"/>
                <w:i w:val="false"/>
                <w:iCs w:val="false"/>
              </w:rPr>
              <w:t>le</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rPr>
            </w:pPr>
            <w:r>
              <w:rPr>
                <w:b w:val="false"/>
                <w:bCs w:val="false"/>
                <w:i w:val="false"/>
                <w:iCs w:val="false"/>
              </w:rPr>
              <w:t>montre.</w:t>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rPr>
            </w:pPr>
            <w:r>
              <w:rPr>
                <w:b w:val="false"/>
                <w:bCs w:val="false"/>
                <w:i w:val="false"/>
                <w:iCs w:val="false"/>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rPr>
            </w:pPr>
            <w:r>
              <w:rPr/>
            </w:r>
          </w:p>
        </w:tc>
        <w:tc>
          <w:tcPr>
            <w:tcW w:w="193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rPr>
            </w:pPr>
            <w:r>
              <w:rPr/>
            </w:r>
          </w:p>
        </w:tc>
      </w:tr>
      <w:tr>
        <w:trPr/>
        <w:tc>
          <w:tcPr>
            <w:tcW w:w="68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rPr>
            </w:pPr>
            <w:r>
              <w:rPr>
                <w:b w:val="false"/>
                <w:bCs w:val="false"/>
                <w:i w:val="false"/>
                <w:iCs w:val="false"/>
              </w:rPr>
              <w:t>Max</w:t>
            </w:r>
          </w:p>
        </w:tc>
        <w:tc>
          <w:tcPr>
            <w:tcW w:w="761" w:type="dxa"/>
            <w:tcBorders>
              <w:left w:val="single" w:sz="2" w:space="0" w:color="000000"/>
              <w:bottom w:val="single" w:sz="2" w:space="0" w:color="000000"/>
              <w:insideH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rPr>
            </w:pPr>
            <w:r>
              <w:rPr>
                <w:b w:val="false"/>
                <w:bCs w:val="false"/>
                <w:i w:val="false"/>
                <w:iCs w:val="false"/>
              </w:rPr>
              <w:t>me</w:t>
            </w:r>
          </w:p>
        </w:tc>
        <w:tc>
          <w:tcPr>
            <w:tcW w:w="482" w:type="dxa"/>
            <w:tcBorders>
              <w:left w:val="single" w:sz="2" w:space="0" w:color="000000"/>
              <w:bottom w:val="single" w:sz="2" w:space="0" w:color="000000"/>
              <w:insideH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rPr>
            </w:pPr>
            <w:r>
              <w:rPr>
                <w:b w:val="false"/>
                <w:bCs w:val="false"/>
                <w:i w:val="false"/>
                <w:iCs w:val="false"/>
              </w:rPr>
              <w:t>lo</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rPr>
            </w:pPr>
            <w:r>
              <w:rPr>
                <w:b w:val="false"/>
                <w:bCs w:val="false"/>
                <w:i w:val="false"/>
                <w:iCs w:val="false"/>
              </w:rPr>
              <w:t>muestra.</w:t>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rPr>
            </w:pPr>
            <w:r>
              <w:rPr>
                <w:b w:val="false"/>
                <w:bCs w:val="false"/>
                <w:i w:val="false"/>
                <w:iCs w:val="false"/>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rPr>
            </w:pPr>
            <w:r>
              <w:rPr/>
            </w:r>
          </w:p>
        </w:tc>
        <w:tc>
          <w:tcPr>
            <w:tcW w:w="193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rPr>
            </w:pPr>
            <w:r>
              <w:rPr/>
            </w:r>
          </w:p>
        </w:tc>
      </w:tr>
    </w:tbl>
    <w:p>
      <w:pPr>
        <w:pStyle w:val="Normal"/>
        <w:rPr>
          <w:rFonts w:ascii="Liberation Serif" w:hAnsi="Liberation Serif"/>
          <w:b/>
          <w:b/>
          <w:bCs/>
          <w:i/>
          <w:i/>
          <w:iCs/>
        </w:rPr>
      </w:pPr>
      <w:r>
        <w:rPr>
          <w:b/>
          <w:bCs/>
          <w:i/>
          <w:iCs/>
        </w:rPr>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Ähnlich wie in 4. gibt es noch andere Fälle, in denen das deutsche Grundmodell sich nur um den Preis zusätzlicher Vor-Vorfelder </w:t>
      </w:r>
      <w:r>
        <w:rPr>
          <w:b w:val="false"/>
          <w:bCs w:val="false"/>
          <w:i w:val="false"/>
          <w:iCs w:val="false"/>
          <w:sz w:val="24"/>
          <w:szCs w:val="24"/>
        </w:rPr>
        <w:t>übertragen lässt.</w:t>
      </w:r>
      <w:r>
        <w:rPr>
          <w:b w:val="false"/>
          <w:bCs w:val="false"/>
          <w:i w:val="false"/>
          <w:iCs w:val="false"/>
          <w:sz w:val="24"/>
          <w:szCs w:val="24"/>
        </w:rPr>
        <w:t xml:space="preserve"> Die romanischen Sprachen brauchen für ein pronominales Objekt </w:t>
      </w:r>
      <w:r>
        <w:rPr>
          <w:b w:val="false"/>
          <w:bCs w:val="false"/>
          <w:i w:val="false"/>
          <w:iCs w:val="false"/>
          <w:sz w:val="24"/>
          <w:szCs w:val="24"/>
        </w:rPr>
        <w:t>e</w:t>
      </w:r>
      <w:r>
        <w:rPr>
          <w:b w:val="false"/>
          <w:bCs w:val="false"/>
          <w:i w:val="false"/>
          <w:iCs w:val="false"/>
          <w:sz w:val="24"/>
          <w:szCs w:val="24"/>
        </w:rPr>
        <w:t xml:space="preserve">in oder zwei eigene VVF, das Englische </w:t>
      </w:r>
      <w:r>
        <w:rPr>
          <w:b w:val="false"/>
          <w:bCs w:val="false"/>
          <w:i w:val="false"/>
          <w:iCs w:val="false"/>
          <w:sz w:val="24"/>
          <w:szCs w:val="24"/>
        </w:rPr>
        <w:t xml:space="preserve">benötigt ein VVF </w:t>
      </w:r>
      <w:r>
        <w:rPr>
          <w:b w:val="false"/>
          <w:bCs w:val="false"/>
          <w:i w:val="false"/>
          <w:iCs w:val="false"/>
          <w:sz w:val="24"/>
          <w:szCs w:val="24"/>
        </w:rPr>
        <w:t xml:space="preserve">für das vorangestellte </w:t>
      </w:r>
      <w:r>
        <w:rPr>
          <w:b w:val="false"/>
          <w:bCs w:val="false"/>
          <w:i w:val="false"/>
          <w:iCs w:val="false"/>
          <w:sz w:val="24"/>
          <w:szCs w:val="24"/>
        </w:rPr>
        <w:t>Adverb.</w:t>
      </w:r>
      <w:r>
        <w:rPr>
          <w:rStyle w:val="Funotenanker"/>
          <w:b w:val="false"/>
          <w:bCs w:val="false"/>
          <w:i w:val="false"/>
          <w:iCs w:val="false"/>
          <w:sz w:val="24"/>
          <w:szCs w:val="24"/>
        </w:rPr>
        <w:footnoteReference w:id="4"/>
      </w:r>
    </w:p>
    <w:p>
      <w:pPr>
        <w:pStyle w:val="Normal"/>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Normal"/>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Berschrift2"/>
        <w:numPr>
          <w:ilvl w:val="1"/>
          <w:numId w:val="1"/>
        </w:numPr>
        <w:rPr>
          <w:sz w:val="32"/>
          <w:szCs w:val="32"/>
        </w:rPr>
      </w:pPr>
      <w:r>
        <w:rPr>
          <w:rFonts w:ascii="Liberation Serif" w:hAnsi="Liberation Serif"/>
          <w:b/>
          <w:bCs/>
          <w:i w:val="false"/>
          <w:iCs w:val="false"/>
          <w:color w:val="auto"/>
          <w:sz w:val="32"/>
          <w:szCs w:val="32"/>
          <w:u w:val="none"/>
        </w:rPr>
        <w:t xml:space="preserve">4.4.3 </w:t>
      </w:r>
      <w:r>
        <w:rPr>
          <w:rFonts w:ascii="Liberation Serif" w:hAnsi="Liberation Serif"/>
          <w:b/>
          <w:bCs/>
          <w:i w:val="false"/>
          <w:iCs w:val="false"/>
          <w:color w:val="auto"/>
          <w:sz w:val="32"/>
          <w:szCs w:val="32"/>
          <w:u w:val="none"/>
        </w:rPr>
        <w:t xml:space="preserve">Anmerkungen </w:t>
      </w:r>
      <w:r>
        <w:rPr>
          <w:rFonts w:ascii="Liberation Serif" w:hAnsi="Liberation Serif"/>
          <w:b/>
          <w:bCs/>
          <w:i w:val="false"/>
          <w:iCs w:val="false"/>
          <w:color w:val="auto"/>
          <w:sz w:val="32"/>
          <w:szCs w:val="32"/>
          <w:u w:val="none"/>
        </w:rPr>
        <w:t xml:space="preserve">und Lösungshinweise </w:t>
      </w:r>
      <w:r>
        <w:rPr>
          <w:rFonts w:ascii="Liberation Serif" w:hAnsi="Liberation Serif"/>
          <w:b/>
          <w:bCs/>
          <w:i w:val="false"/>
          <w:iCs w:val="false"/>
          <w:color w:val="auto"/>
          <w:sz w:val="32"/>
          <w:szCs w:val="32"/>
          <w:u w:val="none"/>
        </w:rPr>
        <w:t xml:space="preserve">zu Kapitel </w:t>
      </w:r>
      <w:r>
        <w:rPr>
          <w:rFonts w:ascii="Liberation Serif" w:hAnsi="Liberation Serif"/>
          <w:b/>
          <w:bCs/>
          <w:i w:val="false"/>
          <w:iCs w:val="false"/>
          <w:color w:val="auto"/>
          <w:sz w:val="32"/>
          <w:szCs w:val="32"/>
          <w:u w:val="none"/>
        </w:rPr>
        <w:t>4.</w:t>
      </w:r>
      <w:r>
        <w:rPr>
          <w:rFonts w:ascii="Liberation Serif" w:hAnsi="Liberation Serif"/>
          <w:b/>
          <w:bCs/>
          <w:i w:val="false"/>
          <w:iCs w:val="false"/>
          <w:color w:val="auto"/>
          <w:sz w:val="32"/>
          <w:szCs w:val="32"/>
          <w:u w:val="none"/>
        </w:rPr>
        <w:t xml:space="preserve">2 </w:t>
      </w:r>
      <w:r>
        <w:rPr>
          <w:rFonts w:ascii="Liberation Serif" w:hAnsi="Liberation Serif"/>
          <w:b/>
          <w:bCs/>
          <w:i w:val="false"/>
          <w:iCs w:val="false"/>
          <w:color w:val="auto"/>
          <w:sz w:val="32"/>
          <w:szCs w:val="32"/>
          <w:u w:val="none"/>
        </w:rPr>
        <w:t xml:space="preserve">und </w:t>
      </w:r>
      <w:r>
        <w:rPr>
          <w:rFonts w:ascii="Liberation Serif" w:hAnsi="Liberation Serif"/>
          <w:b/>
          <w:bCs/>
          <w:i w:val="false"/>
          <w:iCs w:val="false"/>
          <w:color w:val="auto"/>
          <w:sz w:val="32"/>
          <w:szCs w:val="32"/>
          <w:u w:val="none"/>
        </w:rPr>
        <w:t>4.</w:t>
      </w:r>
      <w:r>
        <w:rPr>
          <w:rFonts w:ascii="Liberation Serif" w:hAnsi="Liberation Serif"/>
          <w:b/>
          <w:bCs/>
          <w:i w:val="false"/>
          <w:iCs w:val="false"/>
          <w:color w:val="auto"/>
          <w:sz w:val="32"/>
          <w:szCs w:val="32"/>
          <w:u w:val="none"/>
        </w:rPr>
        <w:t>3</w:t>
      </w:r>
    </w:p>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t>Dieses Kapitel vernetzt folgende Kompetenzen miteinander:</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rPr>
          <w:rFonts w:ascii="Liberation Serif" w:hAnsi="Liberation Serif"/>
          <w:b w:val="false"/>
          <w:b w:val="false"/>
          <w:bCs w:val="false"/>
          <w:i w:val="false"/>
          <w:i w:val="false"/>
          <w:iCs w:val="false"/>
          <w:sz w:val="20"/>
          <w:szCs w:val="20"/>
          <w:u w:val="single"/>
        </w:rPr>
      </w:pPr>
      <w:r>
        <w:rPr>
          <w:b w:val="false"/>
          <w:bCs w:val="false"/>
          <w:i w:val="false"/>
          <w:iCs w:val="false"/>
          <w:sz w:val="20"/>
          <w:szCs w:val="20"/>
          <w:u w:val="single"/>
        </w:rPr>
        <w:t>Prozessbezogene Kompetenzen</w:t>
      </w:r>
    </w:p>
    <w:p>
      <w:pPr>
        <w:pStyle w:val="Normal"/>
        <w:jc w:val="left"/>
        <w:rPr>
          <w:rFonts w:ascii="Liberation Serif" w:hAnsi="Liberation Serif"/>
          <w:i w:val="false"/>
          <w:i w:val="false"/>
          <w:iCs w:val="false"/>
          <w:color w:val="000000"/>
          <w:sz w:val="20"/>
          <w:szCs w:val="20"/>
          <w:u w:val="single"/>
        </w:rPr>
      </w:pPr>
      <w:r>
        <w:rPr>
          <w:i w:val="false"/>
          <w:iCs w:val="false"/>
          <w:color w:val="000000"/>
          <w:sz w:val="20"/>
          <w:szCs w:val="20"/>
          <w:u w:val="single"/>
        </w:rPr>
      </w:r>
    </w:p>
    <w:p>
      <w:pPr>
        <w:pStyle w:val="Normal"/>
        <w:jc w:val="left"/>
        <w:rPr>
          <w:rFonts w:ascii="Liberation Serif" w:hAnsi="Liberation Serif"/>
          <w:b w:val="false"/>
          <w:b w:val="false"/>
          <w:bCs w:val="false"/>
          <w:i w:val="false"/>
          <w:i w:val="false"/>
          <w:iCs w:val="false"/>
          <w:color w:val="000000"/>
          <w:sz w:val="20"/>
          <w:szCs w:val="20"/>
          <w:u w:val="single"/>
        </w:rPr>
      </w:pPr>
      <w:r>
        <w:rPr>
          <w:b w:val="false"/>
          <w:bCs w:val="false"/>
          <w:i w:val="false"/>
          <w:iCs w:val="false"/>
          <w:color w:val="000000"/>
          <w:sz w:val="20"/>
          <w:szCs w:val="20"/>
          <w:u w:val="single"/>
        </w:rPr>
        <w:t>2.</w:t>
      </w:r>
      <w:r>
        <w:rPr>
          <w:b w:val="false"/>
          <w:bCs w:val="false"/>
          <w:i w:val="false"/>
          <w:iCs w:val="false"/>
          <w:color w:val="000000"/>
          <w:sz w:val="20"/>
          <w:szCs w:val="20"/>
          <w:u w:val="single"/>
        </w:rPr>
        <w:t>S</w:t>
      </w:r>
      <w:r>
        <w:rPr>
          <w:b w:val="false"/>
          <w:bCs w:val="false"/>
          <w:i w:val="false"/>
          <w:iCs w:val="false"/>
          <w:color w:val="000000"/>
          <w:sz w:val="20"/>
          <w:szCs w:val="20"/>
          <w:u w:val="single"/>
        </w:rPr>
        <w:t>chreiben</w:t>
      </w:r>
    </w:p>
    <w:p>
      <w:pPr>
        <w:pStyle w:val="Normal"/>
        <w:jc w:val="both"/>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t>2.</w:t>
      </w:r>
      <w:r>
        <w:rPr>
          <w:b w:val="false"/>
          <w:bCs w:val="false"/>
          <w:i w:val="false"/>
          <w:iCs w:val="false"/>
          <w:color w:val="000000"/>
          <w:sz w:val="20"/>
          <w:szCs w:val="20"/>
        </w:rPr>
        <w:t>2. sich standardsprachlich ausdrücken und den Unterschied zwischen mündlichem und schriftlichem Sprachgebrauch sowie Merkmale umgangssprachlichen Sprechens erkennen und</w:t>
      </w:r>
    </w:p>
    <w:p>
      <w:pPr>
        <w:pStyle w:val="Normal"/>
        <w:jc w:val="both"/>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t xml:space="preserve">zielgerichtet einsetzen </w:t>
      </w:r>
      <w:r>
        <w:rPr>
          <w:b w:val="false"/>
          <w:bCs w:val="false"/>
          <w:i w:val="false"/>
          <w:iCs w:val="false"/>
          <w:color w:val="000000"/>
          <w:sz w:val="20"/>
          <w:szCs w:val="20"/>
        </w:rPr>
        <w:t>(→ VI.2)</w:t>
      </w:r>
    </w:p>
    <w:p>
      <w:pPr>
        <w:pStyle w:val="Normal"/>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2.</w:t>
      </w:r>
      <w:r>
        <w:rPr>
          <w:b w:val="false"/>
          <w:bCs w:val="false"/>
          <w:i w:val="false"/>
          <w:iCs w:val="false"/>
          <w:sz w:val="20"/>
          <w:szCs w:val="20"/>
        </w:rPr>
        <w:t>25. die formale und sprachlich-stilistische Gestaltungsweise von Texten und deren Wirkung an</w:t>
      </w:r>
    </w:p>
    <w:p>
      <w:pPr>
        <w:pStyle w:val="Normal"/>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Beispielen erläutern (zum Beispiel sprachliche Bilder deuten, Dialoge analysieren)</w:t>
      </w:r>
    </w:p>
    <w:p>
      <w:pPr>
        <w:pStyle w:val="Normal"/>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2.</w:t>
      </w:r>
      <w:r>
        <w:rPr>
          <w:b w:val="false"/>
          <w:bCs w:val="false"/>
          <w:i w:val="false"/>
          <w:iCs w:val="false"/>
          <w:sz w:val="20"/>
          <w:szCs w:val="20"/>
        </w:rPr>
        <w:t>26. die Ergebnisse einer Textanalyse selbstständig fachgerecht und aspektorientiert darstellen</w:t>
      </w:r>
    </w:p>
    <w:p>
      <w:pPr>
        <w:pStyle w:val="Normal"/>
        <w:rPr>
          <w:rFonts w:ascii="Liberation Serif" w:hAnsi="Liberation Serif"/>
          <w:b w:val="false"/>
          <w:b w:val="false"/>
          <w:bCs w:val="false"/>
          <w:i w:val="false"/>
          <w:i w:val="false"/>
          <w:iCs w:val="false"/>
          <w:color w:val="000000"/>
          <w:sz w:val="20"/>
          <w:szCs w:val="20"/>
          <w:highlight w:val="lightGray"/>
          <w:u w:val="none"/>
        </w:rPr>
      </w:pPr>
      <w:r>
        <w:rPr>
          <w:b w:val="false"/>
          <w:bCs w:val="false"/>
          <w:i w:val="false"/>
          <w:iCs w:val="false"/>
          <w:color w:val="000000"/>
          <w:sz w:val="20"/>
          <w:szCs w:val="20"/>
          <w:highlight w:val="lightGray"/>
          <w:u w:val="none"/>
        </w:rPr>
      </w:r>
    </w:p>
    <w:p>
      <w:pPr>
        <w:pStyle w:val="Normal"/>
        <w:jc w:val="left"/>
        <w:rPr>
          <w:rFonts w:ascii="Liberation Serif" w:hAnsi="Liberation Serif"/>
          <w:b w:val="false"/>
          <w:b w:val="false"/>
          <w:bCs w:val="false"/>
          <w:i w:val="false"/>
          <w:i w:val="false"/>
          <w:iCs w:val="false"/>
          <w:sz w:val="20"/>
          <w:szCs w:val="20"/>
          <w:highlight w:val="yellow"/>
        </w:rPr>
      </w:pPr>
      <w:r>
        <w:rPr>
          <w:b w:val="false"/>
          <w:bCs w:val="false"/>
          <w:i w:val="false"/>
          <w:iCs w:val="false"/>
          <w:sz w:val="20"/>
          <w:szCs w:val="20"/>
          <w:highlight w:val="yellow"/>
        </w:rPr>
      </w:r>
    </w:p>
    <w:p>
      <w:pPr>
        <w:pStyle w:val="Normal"/>
        <w:rPr>
          <w:rFonts w:ascii="Liberation Serif" w:hAnsi="Liberation Serif"/>
          <w:b w:val="false"/>
          <w:b w:val="false"/>
          <w:bCs w:val="false"/>
          <w:i w:val="false"/>
          <w:i w:val="false"/>
          <w:iCs w:val="false"/>
          <w:sz w:val="20"/>
          <w:szCs w:val="20"/>
          <w:u w:val="single"/>
        </w:rPr>
      </w:pPr>
      <w:r>
        <w:rPr>
          <w:b w:val="false"/>
          <w:bCs w:val="false"/>
          <w:i w:val="false"/>
          <w:iCs w:val="false"/>
          <w:sz w:val="20"/>
          <w:szCs w:val="20"/>
          <w:u w:val="single"/>
        </w:rPr>
        <w:t>Inhaltsbezogene Kompetenzen</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3.3.1.1</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(11) sprachliche Gestaltungsmittel beschreiben und auf ihre Funktion hin untersuchen</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3.3.1.2 (10) Sach- und Gebrauchstexte hinsichtlich der Aspekte</w:t>
      </w:r>
    </w:p>
    <w:p>
      <w:pPr>
        <w:pStyle w:val="Normal"/>
        <w:jc w:val="left"/>
        <w:rPr>
          <w:rFonts w:ascii="Liberation Serif" w:hAnsi="Liberation Serif"/>
          <w:b w:val="false"/>
          <w:b w:val="false"/>
          <w:bCs w:val="false"/>
          <w:i w:val="false"/>
          <w:i w:val="false"/>
          <w:iCs w:val="false"/>
          <w:sz w:val="20"/>
          <w:szCs w:val="20"/>
        </w:rPr>
      </w:pPr>
      <w:r>
        <w:rPr>
          <w:b w:val="false"/>
          <w:bCs w:val="false"/>
          <w:i w:val="false"/>
          <w:iCs w:val="false"/>
          <w:sz w:val="20"/>
          <w:szCs w:val="20"/>
        </w:rPr>
        <w:t>[...]</w:t>
      </w:r>
    </w:p>
    <w:p>
      <w:pPr>
        <w:pStyle w:val="Normal"/>
        <w:jc w:val="lef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 </w:t>
      </w:r>
      <w:r>
        <w:rPr>
          <w:b w:val="false"/>
          <w:bCs w:val="false"/>
          <w:i w:val="false"/>
          <w:iCs w:val="false"/>
          <w:sz w:val="20"/>
          <w:szCs w:val="20"/>
        </w:rPr>
        <w:t>Sprache (Stilebene, sprachliche Mittel)</w:t>
      </w:r>
    </w:p>
    <w:p>
      <w:pPr>
        <w:pStyle w:val="Normal"/>
        <w:jc w:val="left"/>
        <w:rPr>
          <w:rFonts w:ascii="Liberation Serif" w:hAnsi="Liberation Serif"/>
          <w:b w:val="false"/>
          <w:b w:val="false"/>
          <w:bCs w:val="false"/>
          <w:i w:val="false"/>
          <w:i w:val="false"/>
          <w:iCs w:val="false"/>
          <w:sz w:val="20"/>
          <w:szCs w:val="20"/>
        </w:rPr>
      </w:pPr>
      <w:r>
        <w:rPr>
          <w:b w:val="false"/>
          <w:bCs w:val="false"/>
          <w:i w:val="false"/>
          <w:iCs w:val="false"/>
          <w:sz w:val="20"/>
          <w:szCs w:val="20"/>
        </w:rPr>
        <w:t>[...]</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in ihrem Wirkungsgefüge analysieren und dabei Untersuchungsschwerpunkte bilden</w:t>
      </w:r>
    </w:p>
    <w:p>
      <w:pPr>
        <w:pStyle w:val="Normal"/>
        <w:rPr>
          <w:rFonts w:ascii="Liberation Serif" w:hAnsi="Liberation Serif"/>
          <w:b w:val="false"/>
          <w:b w:val="false"/>
          <w:bCs w:val="false"/>
          <w:sz w:val="20"/>
          <w:szCs w:val="20"/>
        </w:rPr>
      </w:pPr>
      <w:r>
        <w:rPr>
          <w:b w:val="false"/>
          <w:bCs w:val="false"/>
          <w:sz w:val="20"/>
          <w:szCs w:val="20"/>
        </w:rPr>
        <w:t>3.3.2.1</w:t>
      </w:r>
    </w:p>
    <w:p>
      <w:pPr>
        <w:pStyle w:val="Normal"/>
        <w:rPr>
          <w:rFonts w:ascii="Liberation Serif" w:hAnsi="Liberation Serif"/>
          <w:b w:val="false"/>
          <w:b w:val="false"/>
          <w:bCs w:val="false"/>
          <w:sz w:val="20"/>
          <w:szCs w:val="20"/>
        </w:rPr>
      </w:pPr>
      <w:r>
        <w:rPr>
          <w:b w:val="false"/>
          <w:bCs w:val="false"/>
          <w:sz w:val="20"/>
          <w:szCs w:val="20"/>
        </w:rPr>
        <w:t>(4) die Struktur auch von komplexen Sätzen und Satzgefügen analysieren, im Feldermodell</w:t>
      </w:r>
    </w:p>
    <w:p>
      <w:pPr>
        <w:pStyle w:val="Normal"/>
        <w:rPr>
          <w:rFonts w:ascii="Liberation Serif" w:hAnsi="Liberation Serif"/>
          <w:b w:val="false"/>
          <w:b w:val="false"/>
          <w:bCs w:val="false"/>
          <w:sz w:val="20"/>
          <w:szCs w:val="20"/>
        </w:rPr>
      </w:pPr>
      <w:r>
        <w:rPr>
          <w:b w:val="false"/>
          <w:bCs w:val="false"/>
          <w:sz w:val="20"/>
          <w:szCs w:val="20"/>
        </w:rPr>
        <w:t>beschreiben und die Analyse für ihr Verständnis nutzen</w:t>
      </w:r>
    </w:p>
    <w:p>
      <w:pPr>
        <w:pStyle w:val="Normal"/>
        <w:jc w:val="left"/>
        <w:rPr>
          <w:rFonts w:ascii="Liberation Serif" w:hAnsi="Liberation Serif"/>
          <w:sz w:val="20"/>
          <w:szCs w:val="20"/>
        </w:rPr>
      </w:pPr>
      <w:r>
        <w:rPr>
          <w:b w:val="false"/>
          <w:bCs w:val="false"/>
          <w:color w:val="000000"/>
          <w:sz w:val="20"/>
          <w:szCs w:val="20"/>
        </w:rPr>
        <w:t xml:space="preserve">(8) Gleich- und Unterordnung von Sätzen unterscheiden und differenziert </w:t>
      </w:r>
      <w:r>
        <w:rPr>
          <w:b w:val="false"/>
          <w:bCs w:val="false"/>
          <w:color w:val="000000"/>
          <w:sz w:val="20"/>
          <w:szCs w:val="20"/>
          <w:u w:val="none"/>
        </w:rPr>
        <w:t>in ihrer Funktion erläutern (Parataxe und Hypotaxe)</w:t>
      </w:r>
    </w:p>
    <w:p>
      <w:pPr>
        <w:pStyle w:val="Normal"/>
        <w:jc w:val="both"/>
        <w:rPr>
          <w:rFonts w:ascii="Liberation Serif" w:hAnsi="Liberation Serif"/>
          <w:b w:val="false"/>
          <w:b w:val="false"/>
          <w:bCs w:val="false"/>
          <w:i w:val="false"/>
          <w:i w:val="false"/>
          <w:iCs w:val="false"/>
          <w:color w:val="auto"/>
          <w:sz w:val="20"/>
          <w:szCs w:val="20"/>
        </w:rPr>
      </w:pPr>
      <w:r>
        <w:rPr>
          <w:b w:val="false"/>
          <w:bCs w:val="false"/>
          <w:i w:val="false"/>
          <w:iCs w:val="false"/>
          <w:color w:val="auto"/>
          <w:sz w:val="20"/>
          <w:szCs w:val="20"/>
        </w:rPr>
      </w:r>
    </w:p>
    <w:p>
      <w:pPr>
        <w:pStyle w:val="Normal"/>
        <w:jc w:val="both"/>
        <w:rPr>
          <w:rFonts w:ascii="Liberation Serif" w:hAnsi="Liberation Serif"/>
          <w:b w:val="false"/>
          <w:b w:val="false"/>
          <w:bCs w:val="false"/>
          <w:i w:val="false"/>
          <w:i w:val="false"/>
          <w:iCs w:val="false"/>
          <w:color w:val="auto"/>
          <w:sz w:val="20"/>
          <w:szCs w:val="20"/>
          <w:u w:val="single"/>
        </w:rPr>
      </w:pPr>
      <w:r>
        <w:rPr>
          <w:b w:val="false"/>
          <w:bCs w:val="false"/>
          <w:i w:val="false"/>
          <w:iCs w:val="false"/>
          <w:color w:val="auto"/>
          <w:sz w:val="20"/>
          <w:szCs w:val="20"/>
          <w:u w:val="single"/>
        </w:rPr>
        <w:t>Leitperspektiven</w:t>
      </w:r>
    </w:p>
    <w:p>
      <w:pPr>
        <w:pStyle w:val="Normal"/>
        <w:jc w:val="both"/>
        <w:rPr>
          <w:rFonts w:ascii="Liberation Serif" w:hAnsi="Liberation Serif"/>
          <w:b w:val="false"/>
          <w:b w:val="false"/>
          <w:bCs w:val="false"/>
          <w:i w:val="false"/>
          <w:i w:val="false"/>
          <w:iCs w:val="false"/>
          <w:color w:val="auto"/>
          <w:sz w:val="20"/>
          <w:szCs w:val="20"/>
        </w:rPr>
      </w:pPr>
      <w:r>
        <w:rPr>
          <w:b w:val="false"/>
          <w:bCs w:val="false"/>
          <w:i w:val="false"/>
          <w:iCs w:val="false"/>
          <w:color w:val="auto"/>
          <w:sz w:val="20"/>
          <w:szCs w:val="20"/>
        </w:rPr>
        <w:t xml:space="preserve">Medienbildung (MB) </w:t>
      </w:r>
    </w:p>
    <w:p>
      <w:pPr>
        <w:pStyle w:val="Normal"/>
        <w:jc w:val="both"/>
        <w:rPr>
          <w:rFonts w:ascii="Liberation Serif" w:hAnsi="Liberation Serif"/>
          <w:color w:val="auto"/>
          <w:sz w:val="20"/>
          <w:szCs w:val="20"/>
        </w:rPr>
      </w:pPr>
      <w:r>
        <w:rPr>
          <w:b w:val="false"/>
          <w:bCs w:val="false"/>
          <w:i w:val="false"/>
          <w:iCs w:val="false"/>
          <w:color w:val="auto"/>
          <w:sz w:val="20"/>
          <w:szCs w:val="20"/>
        </w:rPr>
        <w:t xml:space="preserve">[...] </w:t>
      </w:r>
      <w:r>
        <w:rPr>
          <w:b w:val="false"/>
          <w:bCs w:val="false"/>
          <w:i w:val="false"/>
          <w:iCs w:val="false"/>
          <w:color w:val="auto"/>
          <w:sz w:val="20"/>
          <w:szCs w:val="20"/>
        </w:rPr>
        <w:t xml:space="preserve">Medienbildung bedeutet im Deutschunterricht darüber hinaus immer auch, dass die Medien und ihre spezifischen </w:t>
      </w:r>
      <w:r>
        <w:rPr>
          <w:b w:val="false"/>
          <w:bCs w:val="false"/>
          <w:i w:val="false"/>
          <w:iCs w:val="false"/>
          <w:color w:val="auto"/>
          <w:sz w:val="20"/>
          <w:szCs w:val="20"/>
        </w:rPr>
        <w:t xml:space="preserve">[...] </w:t>
      </w:r>
      <w:r>
        <w:rPr>
          <w:b w:val="false"/>
          <w:bCs w:val="false"/>
          <w:i w:val="false"/>
          <w:iCs w:val="false"/>
          <w:color w:val="auto"/>
          <w:sz w:val="20"/>
          <w:szCs w:val="20"/>
        </w:rPr>
        <w:t>ästhetischen Qualitäten zu einem Gegenstand des Unterrichts werden.</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Von besonderem Interesse ist die Frage, wie weit und wie gut sich das topologische Modell für die </w:t>
      </w:r>
      <w:r>
        <w:rPr>
          <w:b/>
          <w:bCs/>
          <w:i w:val="false"/>
          <w:iCs w:val="false"/>
          <w:sz w:val="24"/>
          <w:szCs w:val="24"/>
        </w:rPr>
        <w:t>funktionale Analyse pragmatischer und literarischer Texte</w:t>
      </w:r>
      <w:r>
        <w:rPr>
          <w:b w:val="false"/>
          <w:bCs w:val="false"/>
          <w:i w:val="false"/>
          <w:iCs w:val="false"/>
          <w:sz w:val="24"/>
          <w:szCs w:val="24"/>
        </w:rPr>
        <w:t xml:space="preserve"> anwenden lässt. Die Übungen der Kapitel 2 und 3 liefern Beispiele für solche Anwendungen, und zwar insbesondere solche, wo das topologische Modell gegenüber herkömmlichen, an der lateinischen Grammatik orientierten Modellen aus Sicht d. Verf. Vorteile </w:t>
      </w:r>
      <w:r>
        <w:rPr>
          <w:b w:val="false"/>
          <w:bCs w:val="false"/>
          <w:i w:val="false"/>
          <w:iCs w:val="false"/>
          <w:sz w:val="24"/>
          <w:szCs w:val="24"/>
        </w:rPr>
        <w:t>mit Hinblick auf seine heuristische Funktion und auf die</w:t>
      </w:r>
      <w:r>
        <w:rPr>
          <w:b w:val="false"/>
          <w:bCs w:val="false"/>
          <w:i w:val="false"/>
          <w:iCs w:val="false"/>
          <w:sz w:val="24"/>
          <w:szCs w:val="24"/>
        </w:rPr>
        <w:t xml:space="preserve"> Darstellbarkeit </w:t>
      </w:r>
      <w:r>
        <w:rPr>
          <w:b w:val="false"/>
          <w:bCs w:val="false"/>
          <w:i w:val="false"/>
          <w:iCs w:val="false"/>
          <w:sz w:val="24"/>
          <w:szCs w:val="24"/>
        </w:rPr>
        <w:t xml:space="preserve">syntaktischer Auffälligkeiten </w:t>
      </w:r>
      <w:r>
        <w:rPr>
          <w:b w:val="false"/>
          <w:bCs w:val="false"/>
          <w:i w:val="false"/>
          <w:iCs w:val="false"/>
          <w:sz w:val="24"/>
          <w:szCs w:val="24"/>
        </w:rPr>
        <w:t xml:space="preserve">hat. </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rPr>
      </w:pPr>
      <w:r>
        <w:rPr>
          <w:b/>
          <w:bCs/>
          <w:i w:val="false"/>
          <w:iCs w:val="false"/>
        </w:rPr>
        <w:t xml:space="preserve">Zu </w:t>
      </w:r>
      <w:r>
        <w:rPr>
          <w:b/>
          <w:bCs/>
          <w:i w:val="false"/>
          <w:iCs w:val="false"/>
        </w:rPr>
        <w:t>4.</w:t>
      </w:r>
      <w:r>
        <w:rPr>
          <w:b/>
          <w:bCs/>
          <w:i w:val="false"/>
          <w:iCs w:val="false"/>
        </w:rPr>
        <w:t xml:space="preserve">2.1: </w:t>
      </w:r>
      <w:r>
        <w:rPr>
          <w:b w:val="false"/>
          <w:bCs w:val="false"/>
          <w:i w:val="false"/>
          <w:iCs w:val="false"/>
          <w:sz w:val="24"/>
          <w:szCs w:val="24"/>
        </w:rPr>
        <w:t xml:space="preserve">Das behandelte Phänomen wird in der </w:t>
      </w:r>
      <w:r>
        <w:rPr>
          <w:b w:val="false"/>
          <w:bCs w:val="false"/>
          <w:i w:val="false"/>
          <w:iCs w:val="false"/>
          <w:sz w:val="24"/>
          <w:szCs w:val="24"/>
        </w:rPr>
        <w:t>Literatur</w:t>
      </w:r>
      <w:r>
        <w:rPr>
          <w:b w:val="false"/>
          <w:bCs w:val="false"/>
          <w:i w:val="false"/>
          <w:iCs w:val="false"/>
          <w:sz w:val="24"/>
          <w:szCs w:val="24"/>
        </w:rPr>
        <w:t xml:space="preserve"> als Ausklammerung, Extraposition oder Rechtsversetzung bezeichnet. Während es in den Fremdsprachen E,F, Sp, It, die allesamt keine ‚Klammersprachen‘ sind, bei komplexen Prädikaten gar keine Alternative zur Besetzung des ‚Nachfelds‘ gibt, existiert im Deutschen eine Tendenz, schwere Nominalphrasen (Wölls</w:t>
      </w:r>
      <w:r>
        <w:rPr>
          <w:b w:val="false"/>
          <w:bCs w:val="false"/>
          <w:i w:val="false"/>
          <w:iCs w:val="false"/>
          <w:sz w:val="24"/>
          <w:szCs w:val="24"/>
        </w:rPr>
        <w:t xml:space="preserve">tein 2010, S. </w:t>
      </w:r>
      <w:r>
        <w:rPr>
          <w:b w:val="false"/>
          <w:bCs w:val="false"/>
          <w:i w:val="false"/>
          <w:iCs w:val="false"/>
          <w:sz w:val="24"/>
          <w:szCs w:val="24"/>
        </w:rPr>
        <w:t xml:space="preserve">51, Averintseva-Klisch </w:t>
      </w:r>
      <w:r>
        <w:rPr>
          <w:b w:val="false"/>
          <w:bCs w:val="false"/>
          <w:i w:val="false"/>
          <w:iCs w:val="false"/>
          <w:sz w:val="24"/>
          <w:szCs w:val="24"/>
        </w:rPr>
        <w:t>in Wöllstein 2015, S.</w:t>
      </w:r>
      <w:r>
        <w:rPr>
          <w:b w:val="false"/>
          <w:bCs w:val="false"/>
          <w:i w:val="false"/>
          <w:iCs w:val="false"/>
          <w:sz w:val="24"/>
          <w:szCs w:val="24"/>
        </w:rPr>
        <w:t>113</w:t>
      </w:r>
      <w:r>
        <w:rPr>
          <w:b w:val="false"/>
          <w:bCs w:val="false"/>
          <w:i w:val="false"/>
          <w:iCs w:val="false"/>
          <w:sz w:val="24"/>
          <w:szCs w:val="24"/>
        </w:rPr>
        <w:t xml:space="preserve">u., </w:t>
      </w:r>
      <w:r>
        <w:rPr>
          <w:b w:val="false"/>
          <w:bCs w:val="false"/>
          <w:i w:val="false"/>
          <w:iCs w:val="false"/>
          <w:sz w:val="24"/>
          <w:szCs w:val="24"/>
        </w:rPr>
        <w:t>S.</w:t>
      </w:r>
      <w:r>
        <w:rPr>
          <w:b w:val="false"/>
          <w:bCs w:val="false"/>
          <w:i w:val="false"/>
          <w:iCs w:val="false"/>
          <w:sz w:val="24"/>
          <w:szCs w:val="24"/>
        </w:rPr>
        <w:t xml:space="preserve"> 118 )</w:t>
      </w:r>
      <w:r>
        <w:rPr>
          <w:b w:val="false"/>
          <w:bCs w:val="false"/>
          <w:i w:val="false"/>
          <w:iCs w:val="false"/>
          <w:sz w:val="24"/>
          <w:szCs w:val="24"/>
        </w:rPr>
        <w:t xml:space="preserve"> </w:t>
      </w:r>
      <w:r>
        <w:rPr>
          <w:b w:val="false"/>
          <w:bCs w:val="false"/>
          <w:i w:val="false"/>
          <w:iCs w:val="false"/>
          <w:sz w:val="24"/>
          <w:szCs w:val="24"/>
        </w:rPr>
        <w:t xml:space="preserve">auszulagern, um die semantische Information des komplexen Prädikats kohärenter zu vergeben (statt sie durch eine gespreizte Klammer auseinanderzureißen) </w:t>
      </w:r>
      <w:r>
        <w:rPr>
          <w:b w:val="false"/>
          <w:bCs w:val="false"/>
          <w:i w:val="false"/>
          <w:iCs w:val="false"/>
          <w:sz w:val="24"/>
          <w:szCs w:val="24"/>
        </w:rPr>
        <w:t xml:space="preserve">oder aber das ausgelagerte Element zu betonen </w:t>
      </w:r>
      <w:r>
        <w:rPr>
          <w:b w:val="false"/>
          <w:bCs w:val="false"/>
          <w:i w:val="false"/>
          <w:iCs w:val="false"/>
          <w:sz w:val="24"/>
          <w:szCs w:val="24"/>
        </w:rPr>
        <w:t>(vgl. Granzow-Emden 2014, S.77)</w:t>
      </w:r>
      <w:r>
        <w:rPr>
          <w:b w:val="false"/>
          <w:bCs w:val="false"/>
          <w:i w:val="false"/>
          <w:iCs w:val="false"/>
          <w:sz w:val="24"/>
          <w:szCs w:val="24"/>
        </w:rPr>
        <w:t>.</w:t>
      </w:r>
      <w:r>
        <w:rPr>
          <w:b w:val="false"/>
          <w:bCs w:val="false"/>
          <w:i w:val="false"/>
          <w:iCs w:val="false"/>
          <w:sz w:val="24"/>
          <w:szCs w:val="24"/>
        </w:rPr>
        <w:t xml:space="preserve"> </w:t>
      </w:r>
      <w:r>
        <w:rPr>
          <w:b w:val="false"/>
          <w:bCs w:val="false"/>
          <w:i w:val="false"/>
          <w:iCs w:val="false"/>
          <w:sz w:val="24"/>
          <w:szCs w:val="24"/>
          <w:u w:val="none"/>
        </w:rPr>
        <w:t>„Schwere Nominalphrasen“ sind dabei in aller Regel Präpositionalgruppen – adverbiale Bestimmungen ebenso wie Präpositionalattribute.</w:t>
      </w:r>
      <w:r>
        <w:rPr>
          <w:b/>
          <w:bCs/>
          <w:i w:val="false"/>
          <w:iCs w:val="false"/>
          <w:sz w:val="24"/>
          <w:szCs w:val="24"/>
          <w:u w:val="none"/>
        </w:rPr>
        <w:t xml:space="preserve"> </w:t>
      </w:r>
      <w:r>
        <w:rPr>
          <w:b w:val="false"/>
          <w:bCs w:val="false"/>
          <w:i w:val="false"/>
          <w:iCs w:val="false"/>
          <w:sz w:val="24"/>
          <w:szCs w:val="24"/>
          <w:u w:val="none"/>
        </w:rPr>
        <w:t>Gerne verwendet man die Extraposition im Deutschen für das Zustandspassiv und bei Prädikativ-Konstruktionen.</w:t>
      </w:r>
    </w:p>
    <w:p>
      <w:pPr>
        <w:pStyle w:val="Normal"/>
        <w:jc w:val="both"/>
        <w:rPr>
          <w:rFonts w:ascii="Liberation Serif" w:hAnsi="Liberation Serif"/>
          <w:b w:val="false"/>
          <w:b w:val="false"/>
          <w:bCs w:val="false"/>
          <w:i w:val="false"/>
          <w:i w:val="false"/>
          <w:iCs w:val="false"/>
        </w:rPr>
      </w:pPr>
      <w:r>
        <w:rPr>
          <w:b w:val="false"/>
          <w:bCs w:val="false"/>
          <w:i w:val="false"/>
          <w:iCs w:val="false"/>
        </w:rPr>
        <w:t xml:space="preserve">Die Stilübungen können dazu verhelfen, SuS für solche Phänomene zu sensibilisieren, was sich auch auf die eigene schriftsprachliche Produktion auswirken kann, sei es im Aufsatz </w:t>
      </w:r>
      <w:r>
        <w:rPr>
          <w:b w:val="false"/>
          <w:bCs w:val="false"/>
          <w:i w:val="false"/>
          <w:iCs w:val="false"/>
        </w:rPr>
        <w:t>o</w:t>
      </w:r>
      <w:r>
        <w:rPr>
          <w:b w:val="false"/>
          <w:bCs w:val="false"/>
          <w:i w:val="false"/>
          <w:iCs w:val="false"/>
        </w:rPr>
        <w:t>der i</w:t>
      </w:r>
      <w:r>
        <w:rPr>
          <w:b w:val="false"/>
          <w:bCs w:val="false"/>
          <w:i w:val="false"/>
          <w:iCs w:val="false"/>
        </w:rPr>
        <w:t>n journalistischen Schreibversuchen.</w:t>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jc w:val="both"/>
        <w:rPr>
          <w:rFonts w:ascii="Liberation Serif" w:hAnsi="Liberation Serif"/>
          <w:b w:val="false"/>
          <w:b w:val="false"/>
          <w:bCs w:val="false"/>
          <w:i w:val="false"/>
          <w:i w:val="false"/>
          <w:iCs w:val="false"/>
        </w:rPr>
      </w:pPr>
      <w:r>
        <w:rPr>
          <w:b/>
          <w:bCs/>
          <w:i w:val="false"/>
          <w:iCs w:val="false"/>
        </w:rPr>
        <w:t>3.</w:t>
      </w:r>
      <w:r>
        <w:rPr>
          <w:b w:val="false"/>
          <w:bCs w:val="false"/>
          <w:i w:val="false"/>
          <w:iCs w:val="false"/>
        </w:rPr>
        <w:t xml:space="preserve"> </w:t>
      </w:r>
      <w:r>
        <w:rPr>
          <w:b w:val="false"/>
          <w:bCs w:val="false"/>
          <w:i w:val="false"/>
          <w:iCs w:val="false"/>
        </w:rPr>
        <w:t xml:space="preserve">Verf. </w:t>
      </w:r>
      <w:r>
        <w:rPr>
          <w:b w:val="false"/>
          <w:bCs w:val="false"/>
          <w:i w:val="false"/>
          <w:iCs w:val="false"/>
        </w:rPr>
        <w:t>schlägt V</w:t>
      </w:r>
      <w:r>
        <w:rPr>
          <w:b w:val="false"/>
          <w:bCs w:val="false"/>
          <w:i w:val="false"/>
          <w:iCs w:val="false"/>
        </w:rPr>
        <w:t xml:space="preserve">ariante b </w:t>
      </w:r>
      <w:r>
        <w:rPr>
          <w:b w:val="false"/>
          <w:bCs w:val="false"/>
          <w:i w:val="false"/>
          <w:iCs w:val="false"/>
        </w:rPr>
        <w:t>als die eleganteste Version vor</w:t>
      </w:r>
      <w:r>
        <w:rPr>
          <w:b w:val="false"/>
          <w:bCs w:val="false"/>
          <w:i w:val="false"/>
          <w:iCs w:val="false"/>
        </w:rPr>
        <w:t>, da sie weder</w:t>
      </w:r>
      <w:r>
        <w:rPr>
          <w:b w:val="false"/>
          <w:bCs w:val="false"/>
          <w:i w:val="false"/>
          <w:iCs w:val="false"/>
        </w:rPr>
        <w:t xml:space="preserve"> durch eine weit gespreizte Klammer die Verständlichkeit beeinträchtigt (Variante a) noch eine an sich unnötige Ausklammerung (Variante c) vornimmt. Allerdings steht zu erwarten, dass Variante c sich im journalistischen, politischen und wissenschaftssprachlichen Diskurs als dominantes Paradigma durchsetzen wird (sofern sie dies nicht schon getan hat). </w:t>
      </w:r>
    </w:p>
    <w:p>
      <w:pPr>
        <w:pStyle w:val="Normal"/>
        <w:spacing w:lineRule="auto" w:line="240" w:before="0" w:after="113"/>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before="0" w:after="113"/>
        <w:jc w:val="both"/>
        <w:rPr>
          <w:rFonts w:ascii="Liberation Serif" w:hAnsi="Liberation Serif"/>
          <w:b w:val="false"/>
          <w:b w:val="false"/>
          <w:bCs w:val="false"/>
          <w:sz w:val="24"/>
          <w:szCs w:val="24"/>
        </w:rPr>
      </w:pPr>
      <w:r>
        <w:rPr>
          <w:b/>
          <w:bCs/>
          <w:i w:val="false"/>
          <w:iCs w:val="false"/>
          <w:sz w:val="24"/>
          <w:szCs w:val="24"/>
          <w:u w:val="none"/>
        </w:rPr>
        <w:t xml:space="preserve">Zu </w:t>
      </w:r>
      <w:r>
        <w:rPr>
          <w:b/>
          <w:bCs/>
          <w:i w:val="false"/>
          <w:iCs w:val="false"/>
          <w:sz w:val="24"/>
          <w:szCs w:val="24"/>
          <w:u w:val="none"/>
        </w:rPr>
        <w:t>4.</w:t>
      </w:r>
      <w:r>
        <w:rPr>
          <w:b/>
          <w:bCs/>
          <w:i w:val="false"/>
          <w:iCs w:val="false"/>
          <w:sz w:val="24"/>
          <w:szCs w:val="24"/>
          <w:u w:val="none"/>
        </w:rPr>
        <w:t xml:space="preserve">2.2: </w:t>
      </w:r>
      <w:r>
        <w:rPr>
          <w:b w:val="false"/>
          <w:bCs w:val="false"/>
          <w:i w:val="false"/>
          <w:iCs w:val="false"/>
          <w:sz w:val="24"/>
          <w:szCs w:val="24"/>
        </w:rPr>
        <w:t xml:space="preserve">Ein Kennzeichen mündlicher </w:t>
      </w:r>
      <w:r>
        <w:rPr>
          <w:b w:val="false"/>
          <w:bCs w:val="false"/>
          <w:i w:val="false"/>
          <w:iCs w:val="false"/>
          <w:sz w:val="24"/>
          <w:szCs w:val="24"/>
        </w:rPr>
        <w:t xml:space="preserve">Texte oder schriftlicher </w:t>
      </w:r>
      <w:r>
        <w:rPr>
          <w:b w:val="false"/>
          <w:bCs w:val="false"/>
          <w:i w:val="false"/>
          <w:iCs w:val="false"/>
          <w:sz w:val="24"/>
          <w:szCs w:val="24"/>
        </w:rPr>
        <w:t xml:space="preserve">Texte mit beabsichtigter Affinität zur Mündlichkeit ist </w:t>
      </w:r>
      <w:r>
        <w:rPr>
          <w:b w:val="false"/>
          <w:bCs w:val="false"/>
          <w:i w:val="false"/>
          <w:iCs w:val="false"/>
          <w:sz w:val="24"/>
          <w:szCs w:val="24"/>
        </w:rPr>
        <w:t xml:space="preserve">ein gewisses Maß an (notwendiger) </w:t>
      </w:r>
      <w:r>
        <w:rPr>
          <w:b w:val="false"/>
          <w:bCs w:val="false"/>
          <w:i w:val="false"/>
          <w:iCs w:val="false"/>
          <w:sz w:val="24"/>
          <w:szCs w:val="24"/>
        </w:rPr>
        <w:t xml:space="preserve">Redundanz. </w:t>
      </w:r>
      <w:r>
        <w:rPr>
          <w:b w:val="false"/>
          <w:bCs w:val="false"/>
          <w:i w:val="false"/>
          <w:iCs w:val="false"/>
          <w:sz w:val="24"/>
          <w:szCs w:val="24"/>
        </w:rPr>
        <w:t>In diesem Zusammenhang</w:t>
      </w:r>
      <w:r>
        <w:rPr>
          <w:b w:val="false"/>
          <w:bCs w:val="false"/>
          <w:i w:val="false"/>
          <w:iCs w:val="false"/>
          <w:sz w:val="24"/>
          <w:szCs w:val="24"/>
        </w:rPr>
        <w:t xml:space="preserve"> ist </w:t>
      </w:r>
      <w:r>
        <w:rPr>
          <w:b w:val="false"/>
          <w:bCs w:val="false"/>
          <w:i w:val="false"/>
          <w:iCs w:val="false"/>
          <w:sz w:val="24"/>
          <w:szCs w:val="24"/>
        </w:rPr>
        <w:t xml:space="preserve">syntaktisch </w:t>
      </w:r>
      <w:r>
        <w:rPr>
          <w:b w:val="false"/>
          <w:bCs w:val="false"/>
          <w:i w:val="false"/>
          <w:iCs w:val="false"/>
          <w:sz w:val="24"/>
          <w:szCs w:val="24"/>
        </w:rPr>
        <w:t xml:space="preserve">die Tendenz zu beobachten, durch anaphorische Demonstrativa </w:t>
      </w:r>
      <w:r>
        <w:rPr>
          <w:b w:val="false"/>
          <w:bCs w:val="false"/>
          <w:i w:val="false"/>
          <w:iCs w:val="false"/>
          <w:sz w:val="24"/>
          <w:szCs w:val="24"/>
        </w:rPr>
        <w:t xml:space="preserve">(„..., die sind…“ „..., da hat es…“) </w:t>
      </w:r>
      <w:r>
        <w:rPr>
          <w:b w:val="false"/>
          <w:bCs w:val="false"/>
          <w:i w:val="false"/>
          <w:iCs w:val="false"/>
          <w:sz w:val="24"/>
          <w:szCs w:val="24"/>
        </w:rPr>
        <w:t xml:space="preserve">das </w:t>
      </w:r>
      <w:r>
        <w:rPr>
          <w:b w:val="false"/>
          <w:bCs w:val="false"/>
          <w:i w:val="false"/>
          <w:iCs w:val="false"/>
          <w:sz w:val="24"/>
          <w:szCs w:val="24"/>
        </w:rPr>
        <w:t>T</w:t>
      </w:r>
      <w:r>
        <w:rPr>
          <w:b w:val="false"/>
          <w:bCs w:val="false"/>
          <w:i w:val="false"/>
          <w:iCs w:val="false"/>
          <w:sz w:val="24"/>
          <w:szCs w:val="24"/>
        </w:rPr>
        <w:t xml:space="preserve">hema </w:t>
      </w:r>
      <w:r>
        <w:rPr>
          <w:b w:val="false"/>
          <w:bCs w:val="false"/>
          <w:i w:val="false"/>
          <w:iCs w:val="false"/>
          <w:sz w:val="24"/>
          <w:szCs w:val="24"/>
        </w:rPr>
        <w:t>wieder</w:t>
      </w:r>
      <w:r>
        <w:rPr>
          <w:b w:val="false"/>
          <w:bCs w:val="false"/>
          <w:i w:val="false"/>
          <w:iCs w:val="false"/>
          <w:sz w:val="24"/>
          <w:szCs w:val="24"/>
        </w:rPr>
        <w:t xml:space="preserve">aufzugreifen, </w:t>
      </w:r>
      <w:r>
        <w:rPr>
          <w:b w:val="false"/>
          <w:bCs w:val="false"/>
          <w:i w:val="false"/>
          <w:iCs w:val="false"/>
          <w:sz w:val="24"/>
          <w:szCs w:val="24"/>
        </w:rPr>
        <w:t xml:space="preserve">was </w:t>
      </w:r>
      <w:r>
        <w:rPr>
          <w:b w:val="false"/>
          <w:bCs w:val="false"/>
          <w:i w:val="false"/>
          <w:iCs w:val="false"/>
          <w:sz w:val="24"/>
          <w:szCs w:val="24"/>
        </w:rPr>
        <w:t xml:space="preserve">aber häufig weniger einem Bedürfnis nach Erhöhung der Textkohärenz als vielmehr </w:t>
      </w:r>
      <w:r>
        <w:rPr>
          <w:b w:val="false"/>
          <w:bCs w:val="false"/>
          <w:i w:val="false"/>
          <w:iCs w:val="false"/>
          <w:sz w:val="24"/>
          <w:szCs w:val="24"/>
        </w:rPr>
        <w:t xml:space="preserve">einem stilistischen Automatismus </w:t>
      </w:r>
      <w:r>
        <w:rPr>
          <w:b w:val="false"/>
          <w:bCs w:val="false"/>
          <w:i w:val="false"/>
          <w:iCs w:val="false"/>
          <w:sz w:val="24"/>
          <w:szCs w:val="24"/>
        </w:rPr>
        <w:t>geschuldet zu sein scheint.</w:t>
      </w:r>
      <w:r>
        <w:rPr>
          <w:b w:val="false"/>
          <w:bCs w:val="false"/>
          <w:i w:val="false"/>
          <w:iCs w:val="false"/>
          <w:sz w:val="24"/>
          <w:szCs w:val="24"/>
        </w:rPr>
        <w:t xml:space="preserve"> </w:t>
      </w:r>
      <w:r>
        <w:rPr>
          <w:b w:val="false"/>
          <w:bCs w:val="false"/>
          <w:i w:val="false"/>
          <w:iCs w:val="false"/>
          <w:sz w:val="24"/>
          <w:szCs w:val="24"/>
        </w:rPr>
        <w:t xml:space="preserve">So ist das Wiederaufgreifen des Subjekts bzw. der adverbialen Bestimmung in den Beispielen aus 1. natürlich völlig überflüssig, weil die Satzglieder denkbar kurz sind und der Satz ohne Unterbrechung weitergeht. Anders verhält es sich im Beispiel 3. </w:t>
      </w:r>
      <w:r>
        <w:rPr>
          <w:b w:val="false"/>
          <w:bCs w:val="false"/>
          <w:i w:val="false"/>
          <w:iCs w:val="false"/>
          <w:sz w:val="24"/>
          <w:szCs w:val="24"/>
        </w:rPr>
        <w:t>Hier könnte man zumindest beim Zuhören ‚den Anschluss verlieren‘.</w:t>
      </w:r>
    </w:p>
    <w:p>
      <w:pPr>
        <w:pStyle w:val="Normal"/>
        <w:jc w:val="both"/>
        <w:rPr>
          <w:rFonts w:ascii="Liberation Serif" w:hAnsi="Liberation Serif"/>
          <w:b w:val="false"/>
          <w:b w:val="false"/>
          <w:bCs w:val="false"/>
          <w:sz w:val="24"/>
          <w:szCs w:val="24"/>
        </w:rPr>
      </w:pPr>
      <w:r>
        <w:rPr>
          <w:b/>
          <w:bCs/>
          <w:i w:val="false"/>
          <w:iCs w:val="false"/>
          <w:sz w:val="24"/>
          <w:szCs w:val="24"/>
        </w:rPr>
        <w:t>Feldergrammatisch</w:t>
      </w:r>
      <w:r>
        <w:rPr>
          <w:b w:val="false"/>
          <w:bCs w:val="false"/>
          <w:i w:val="false"/>
          <w:iCs w:val="false"/>
          <w:sz w:val="24"/>
          <w:szCs w:val="24"/>
        </w:rPr>
        <w:t xml:space="preserve"> ist das </w:t>
      </w:r>
      <w:r>
        <w:rPr>
          <w:b w:val="false"/>
          <w:bCs w:val="false"/>
          <w:i w:val="false"/>
          <w:iCs w:val="false"/>
          <w:sz w:val="24"/>
          <w:szCs w:val="24"/>
        </w:rPr>
        <w:t xml:space="preserve">Phänomen </w:t>
      </w:r>
      <w:r>
        <w:rPr>
          <w:b w:val="false"/>
          <w:bCs w:val="false"/>
          <w:i w:val="false"/>
          <w:iCs w:val="false"/>
          <w:sz w:val="24"/>
          <w:szCs w:val="24"/>
        </w:rPr>
        <w:t xml:space="preserve">von Interesse, weil in der Regel im VF genau eine Ergänzung stehen kann (vgl. Granzow-Emden 2014, S.73, Wöllstein 2010, S.54, Dürscheid 2007, 101), durch das anaphorische Demonstrativpronomen aber </w:t>
      </w:r>
      <w:r>
        <w:rPr>
          <w:b w:val="false"/>
          <w:bCs w:val="false"/>
          <w:i w:val="false"/>
          <w:iCs w:val="false"/>
          <w:sz w:val="24"/>
          <w:szCs w:val="24"/>
        </w:rPr>
        <w:t>ein</w:t>
      </w:r>
      <w:r>
        <w:rPr>
          <w:b w:val="false"/>
          <w:bCs w:val="false"/>
          <w:i w:val="false"/>
          <w:iCs w:val="false"/>
          <w:sz w:val="24"/>
          <w:szCs w:val="24"/>
        </w:rPr>
        <w:t xml:space="preserve"> zweite</w:t>
      </w:r>
      <w:r>
        <w:rPr>
          <w:b w:val="false"/>
          <w:bCs w:val="false"/>
          <w:i w:val="false"/>
          <w:iCs w:val="false"/>
          <w:sz w:val="24"/>
          <w:szCs w:val="24"/>
        </w:rPr>
        <w:t>s Element</w:t>
      </w:r>
      <w:r>
        <w:rPr>
          <w:b w:val="false"/>
          <w:bCs w:val="false"/>
          <w:i w:val="false"/>
          <w:iCs w:val="false"/>
          <w:sz w:val="24"/>
          <w:szCs w:val="24"/>
        </w:rPr>
        <w:t xml:space="preserve"> dort auftritt (vgl. Wöllstein 2010, S.54):</w:t>
      </w:r>
    </w:p>
    <w:p>
      <w:pPr>
        <w:pStyle w:val="Normal"/>
        <w:jc w:val="both"/>
        <w:rPr>
          <w:rFonts w:ascii="Liberation Serif" w:hAnsi="Liberation Serif"/>
          <w:b/>
          <w:b/>
          <w:bCs/>
          <w:i w:val="false"/>
          <w:i w:val="false"/>
          <w:iCs w:val="false"/>
          <w:sz w:val="24"/>
          <w:szCs w:val="24"/>
        </w:rPr>
      </w:pPr>
      <w:r>
        <w:rPr>
          <w:b/>
          <w:bCs/>
          <w:i w:val="false"/>
          <w:iCs w:val="false"/>
          <w:sz w:val="24"/>
          <w:szCs w:val="24"/>
        </w:rPr>
      </w:r>
    </w:p>
    <w:tbl>
      <w:tblPr>
        <w:tblW w:w="997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103"/>
        <w:gridCol w:w="704"/>
        <w:gridCol w:w="1011"/>
        <w:gridCol w:w="2815"/>
        <w:gridCol w:w="1462"/>
        <w:gridCol w:w="877"/>
      </w:tblGrid>
      <w:tr>
        <w:trPr/>
        <w:tc>
          <w:tcPr>
            <w:tcW w:w="3807" w:type="dxa"/>
            <w:gridSpan w:val="2"/>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i w:val="false"/>
                <w:i w:val="false"/>
                <w:iCs w:val="false"/>
                <w:sz w:val="20"/>
                <w:szCs w:val="20"/>
              </w:rPr>
            </w:pPr>
            <w:r>
              <w:rPr>
                <w:i w:val="false"/>
                <w:iCs w:val="false"/>
                <w:sz w:val="20"/>
                <w:szCs w:val="20"/>
              </w:rPr>
              <w:t>VF</w:t>
            </w:r>
          </w:p>
        </w:tc>
        <w:tc>
          <w:tcPr>
            <w:tcW w:w="1011"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i w:val="false"/>
                <w:i w:val="false"/>
                <w:iCs w:val="false"/>
                <w:sz w:val="20"/>
                <w:szCs w:val="20"/>
              </w:rPr>
            </w:pPr>
            <w:r>
              <w:rPr>
                <w:i w:val="false"/>
                <w:iCs w:val="false"/>
                <w:sz w:val="20"/>
                <w:szCs w:val="20"/>
              </w:rPr>
              <w:t>LSK</w:t>
            </w:r>
          </w:p>
        </w:tc>
        <w:tc>
          <w:tcPr>
            <w:tcW w:w="281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i w:val="false"/>
                <w:i w:val="false"/>
                <w:iCs w:val="false"/>
                <w:sz w:val="20"/>
                <w:szCs w:val="20"/>
              </w:rPr>
            </w:pPr>
            <w:r>
              <w:rPr>
                <w:i w:val="false"/>
                <w:iCs w:val="false"/>
                <w:sz w:val="20"/>
                <w:szCs w:val="20"/>
              </w:rPr>
              <w:t>MF</w:t>
            </w:r>
          </w:p>
        </w:tc>
        <w:tc>
          <w:tcPr>
            <w:tcW w:w="1462"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i w:val="false"/>
                <w:i w:val="false"/>
                <w:iCs w:val="false"/>
                <w:sz w:val="20"/>
                <w:szCs w:val="20"/>
              </w:rPr>
            </w:pPr>
            <w:r>
              <w:rPr>
                <w:i w:val="false"/>
                <w:iCs w:val="false"/>
                <w:sz w:val="20"/>
                <w:szCs w:val="20"/>
              </w:rPr>
              <w:t>R</w:t>
            </w:r>
            <w:r>
              <w:rPr>
                <w:i w:val="false"/>
                <w:iCs w:val="false"/>
                <w:sz w:val="20"/>
                <w:szCs w:val="20"/>
              </w:rPr>
              <w:t>SK</w:t>
            </w:r>
          </w:p>
        </w:tc>
        <w:tc>
          <w:tcPr>
            <w:tcW w:w="8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i w:val="false"/>
                <w:i w:val="false"/>
                <w:iCs w:val="false"/>
                <w:sz w:val="20"/>
                <w:szCs w:val="20"/>
              </w:rPr>
            </w:pPr>
            <w:r>
              <w:rPr>
                <w:i w:val="false"/>
                <w:iCs w:val="false"/>
                <w:sz w:val="20"/>
                <w:szCs w:val="20"/>
              </w:rPr>
              <w:t>NF</w:t>
            </w:r>
          </w:p>
        </w:tc>
      </w:tr>
      <w:tr>
        <w:trPr/>
        <w:tc>
          <w:tcPr>
            <w:tcW w:w="3807" w:type="dxa"/>
            <w:gridSpan w:val="2"/>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Die Aktienkurse in Frankfurt</w:t>
            </w:r>
          </w:p>
        </w:tc>
        <w:tc>
          <w:tcPr>
            <w:tcW w:w="1011"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sind</w:t>
            </w:r>
          </w:p>
        </w:tc>
        <w:tc>
          <w:tcPr>
            <w:tcW w:w="2815"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natürlich in den Keller </w:t>
            </w:r>
          </w:p>
        </w:tc>
        <w:tc>
          <w:tcPr>
            <w:tcW w:w="1462"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gerutscht.</w:t>
            </w:r>
          </w:p>
        </w:tc>
        <w:tc>
          <w:tcPr>
            <w:tcW w:w="87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i w:val="false"/>
                <w:i w:val="false"/>
                <w:iCs w:val="false"/>
                <w:sz w:val="20"/>
                <w:szCs w:val="20"/>
              </w:rPr>
            </w:pPr>
            <w:r>
              <w:rPr>
                <w:i w:val="false"/>
                <w:iCs w:val="false"/>
                <w:sz w:val="20"/>
                <w:szCs w:val="20"/>
              </w:rPr>
            </w:r>
          </w:p>
        </w:tc>
      </w:tr>
      <w:tr>
        <w:trPr/>
        <w:tc>
          <w:tcPr>
            <w:tcW w:w="3103"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Die Aktienkurse in Frankfurt, </w:t>
            </w:r>
            <w:r>
              <w:rPr>
                <w:b/>
                <w:bCs/>
                <w:i w:val="false"/>
                <w:iCs w:val="false"/>
                <w:sz w:val="20"/>
                <w:szCs w:val="20"/>
              </w:rPr>
              <w:t xml:space="preserve"> </w:t>
            </w:r>
          </w:p>
        </w:tc>
        <w:tc>
          <w:tcPr>
            <w:tcW w:w="704"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 </w:t>
            </w:r>
            <w:r>
              <w:rPr>
                <w:b/>
                <w:bCs/>
                <w:i w:val="false"/>
                <w:iCs w:val="false"/>
                <w:sz w:val="20"/>
                <w:szCs w:val="20"/>
              </w:rPr>
              <w:t>die</w:t>
            </w:r>
          </w:p>
        </w:tc>
        <w:tc>
          <w:tcPr>
            <w:tcW w:w="1011"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sind</w:t>
            </w:r>
          </w:p>
        </w:tc>
        <w:tc>
          <w:tcPr>
            <w:tcW w:w="2815"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natürlich in den Keller</w:t>
            </w:r>
          </w:p>
        </w:tc>
        <w:tc>
          <w:tcPr>
            <w:tcW w:w="1462"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gerutscht.</w:t>
            </w:r>
          </w:p>
        </w:tc>
        <w:tc>
          <w:tcPr>
            <w:tcW w:w="87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i w:val="false"/>
                <w:i w:val="false"/>
                <w:iCs w:val="false"/>
                <w:sz w:val="20"/>
                <w:szCs w:val="20"/>
              </w:rPr>
            </w:pPr>
            <w:r>
              <w:rPr>
                <w:i w:val="false"/>
                <w:iCs w:val="false"/>
                <w:sz w:val="20"/>
                <w:szCs w:val="20"/>
              </w:rPr>
            </w:r>
          </w:p>
        </w:tc>
      </w:tr>
    </w:tbl>
    <w:p>
      <w:pPr>
        <w:pStyle w:val="Normal"/>
        <w:rPr>
          <w:rFonts w:ascii="Liberation Serif" w:hAnsi="Liberation Serif"/>
          <w:b/>
          <w:b/>
          <w:bCs/>
          <w:i w:val="false"/>
          <w:i w:val="false"/>
          <w:iCs w:val="false"/>
          <w:sz w:val="24"/>
          <w:szCs w:val="24"/>
        </w:rPr>
      </w:pPr>
      <w:r>
        <w:rPr>
          <w:b/>
          <w:bCs/>
          <w:i w:val="false"/>
          <w:iCs w:val="false"/>
          <w:sz w:val="24"/>
          <w:szCs w:val="24"/>
        </w:rPr>
      </w:r>
    </w:p>
    <w:p>
      <w:pPr>
        <w:pStyle w:val="Normal"/>
        <w:spacing w:lineRule="auto" w:line="240" w:before="0" w:after="113"/>
        <w:jc w:val="both"/>
        <w:rPr>
          <w:rFonts w:ascii="Liberation Serif" w:hAnsi="Liberation Serif"/>
          <w:b/>
          <w:b/>
          <w:bCs/>
          <w:i w:val="false"/>
          <w:i w:val="false"/>
          <w:iCs w:val="false"/>
          <w:sz w:val="24"/>
          <w:szCs w:val="24"/>
          <w:u w:val="none"/>
        </w:rPr>
      </w:pPr>
      <w:r>
        <w:rPr>
          <w:b w:val="false"/>
          <w:bCs w:val="false"/>
          <w:i w:val="false"/>
          <w:iCs w:val="false"/>
          <w:sz w:val="24"/>
          <w:szCs w:val="24"/>
          <w:u w:val="none"/>
        </w:rPr>
        <w:t xml:space="preserve">Man spricht hier von einer </w:t>
      </w:r>
      <w:r>
        <w:rPr>
          <w:b/>
          <w:bCs/>
          <w:i w:val="false"/>
          <w:iCs w:val="false"/>
          <w:sz w:val="24"/>
          <w:szCs w:val="24"/>
          <w:u w:val="none"/>
        </w:rPr>
        <w:t>Linksversetzung</w:t>
      </w:r>
      <w:r>
        <w:rPr>
          <w:b w:val="false"/>
          <w:bCs w:val="false"/>
          <w:i w:val="false"/>
          <w:iCs w:val="false"/>
          <w:sz w:val="24"/>
          <w:szCs w:val="24"/>
          <w:u w:val="none"/>
        </w:rPr>
        <w:t xml:space="preserve"> (LV) bzw. der Schaffung eines Vor-Vorfeldes (VVF)  (Wöllstein 2010, S.54f., 69; vgl. hierzu auch Averintseva-Klisch </w:t>
      </w:r>
      <w:r>
        <w:rPr>
          <w:b w:val="false"/>
          <w:bCs w:val="false"/>
          <w:i w:val="false"/>
          <w:iCs w:val="false"/>
          <w:sz w:val="24"/>
          <w:szCs w:val="24"/>
          <w:u w:val="none"/>
        </w:rPr>
        <w:t>in Wöllstein 2015</w:t>
      </w:r>
      <w:r>
        <w:rPr>
          <w:b w:val="false"/>
          <w:bCs w:val="false"/>
          <w:i w:val="false"/>
          <w:iCs w:val="false"/>
          <w:sz w:val="24"/>
          <w:szCs w:val="24"/>
          <w:u w:val="none"/>
        </w:rPr>
        <w:t xml:space="preserve">, S.107ff.), sofern das Pronomen dieselbe Satzgliedfunktion (und bei Aktanten entsprechend denselben Kasus) hat wie die Nominalgruppe (vgl. Wöllstein 2010, S.54). Das Feld LV/VVF sollte nicht mit dem </w:t>
      </w:r>
      <w:r>
        <w:rPr>
          <w:b/>
          <w:bCs/>
          <w:i w:val="false"/>
          <w:iCs w:val="false"/>
          <w:sz w:val="24"/>
          <w:szCs w:val="24"/>
          <w:u w:val="none"/>
        </w:rPr>
        <w:t>Außenfeld</w:t>
      </w:r>
      <w:r>
        <w:rPr>
          <w:b w:val="false"/>
          <w:bCs w:val="false"/>
          <w:i w:val="false"/>
          <w:iCs w:val="false"/>
          <w:sz w:val="24"/>
          <w:szCs w:val="24"/>
          <w:u w:val="none"/>
        </w:rPr>
        <w:t xml:space="preserve"> verwechselt werden (Wöllstein 2010, S.69f.), allerdings sind solche terminologischen Unterscheidungen für die SuS nicht notwendig. Wichtiger ist es, dass die</w:t>
      </w:r>
      <w:r>
        <w:rPr>
          <w:b w:val="false"/>
          <w:bCs w:val="false"/>
          <w:i w:val="false"/>
          <w:iCs w:val="false"/>
          <w:sz w:val="24"/>
          <w:szCs w:val="24"/>
          <w:u w:val="none"/>
        </w:rPr>
        <w:t>se</w:t>
      </w:r>
      <w:r>
        <w:rPr>
          <w:b w:val="false"/>
          <w:bCs w:val="false"/>
          <w:i w:val="false"/>
          <w:iCs w:val="false"/>
          <w:sz w:val="24"/>
          <w:szCs w:val="24"/>
          <w:u w:val="none"/>
        </w:rPr>
        <w:t xml:space="preserve"> feststellen, „dass die Positionen vor dem finiten (LSK) bzw. hinter dem infiniten Prädikatsteil (RSK), die Satzränder, im Deutschen ein gewisses „Ausklapp-Potenzial“ haben“ (Averintseva-Klisch, S.122).</w:t>
      </w:r>
    </w:p>
    <w:p>
      <w:pPr>
        <w:pStyle w:val="Normal"/>
        <w:spacing w:lineRule="auto" w:line="240" w:before="0" w:after="113"/>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before="0" w:after="113"/>
        <w:jc w:val="both"/>
        <w:rPr>
          <w:rFonts w:ascii="Liberation Serif" w:hAnsi="Liberation Serif"/>
          <w:b w:val="false"/>
          <w:b w:val="false"/>
          <w:bCs w:val="false"/>
          <w:sz w:val="24"/>
          <w:szCs w:val="24"/>
        </w:rPr>
      </w:pPr>
      <w:r>
        <w:rPr>
          <w:b/>
          <w:bCs/>
          <w:i w:val="false"/>
          <w:iCs w:val="false"/>
          <w:sz w:val="24"/>
          <w:szCs w:val="24"/>
          <w:u w:val="none"/>
        </w:rPr>
        <w:t xml:space="preserve">Zu </w:t>
      </w:r>
      <w:r>
        <w:rPr>
          <w:b/>
          <w:bCs/>
          <w:i w:val="false"/>
          <w:iCs w:val="false"/>
          <w:sz w:val="24"/>
          <w:szCs w:val="24"/>
          <w:u w:val="none"/>
        </w:rPr>
        <w:t>4.</w:t>
      </w:r>
      <w:r>
        <w:rPr>
          <w:b/>
          <w:bCs/>
          <w:i w:val="false"/>
          <w:iCs w:val="false"/>
          <w:sz w:val="24"/>
          <w:szCs w:val="24"/>
          <w:u w:val="none"/>
        </w:rPr>
        <w:t>3.</w:t>
      </w:r>
      <w:r>
        <w:rPr>
          <w:b/>
          <w:bCs/>
          <w:i w:val="false"/>
          <w:iCs w:val="false"/>
          <w:sz w:val="24"/>
          <w:szCs w:val="24"/>
          <w:u w:val="none"/>
        </w:rPr>
        <w:t xml:space="preserve">1.: </w:t>
      </w:r>
      <w:r>
        <w:rPr>
          <w:b w:val="false"/>
          <w:bCs w:val="false"/>
          <w:i w:val="false"/>
          <w:iCs w:val="false"/>
          <w:sz w:val="24"/>
          <w:szCs w:val="24"/>
        </w:rPr>
        <w:t xml:space="preserve">Es handelt sich hier um eine </w:t>
      </w:r>
      <w:r>
        <w:rPr>
          <w:b/>
          <w:bCs/>
          <w:i w:val="false"/>
          <w:iCs w:val="false"/>
          <w:sz w:val="24"/>
          <w:szCs w:val="24"/>
          <w:u w:val="none"/>
        </w:rPr>
        <w:t>Textlupe mit Fokus auf einem Aspekt</w:t>
      </w:r>
      <w:r>
        <w:rPr>
          <w:b w:val="false"/>
          <w:bCs w:val="false"/>
          <w:i w:val="false"/>
          <w:iCs w:val="false"/>
          <w:sz w:val="24"/>
          <w:szCs w:val="24"/>
          <w:u w:val="none"/>
        </w:rPr>
        <w:t>, die nicht isoliert</w:t>
      </w:r>
      <w:r>
        <w:rPr>
          <w:b w:val="false"/>
          <w:bCs w:val="false"/>
          <w:i w:val="false"/>
          <w:iCs w:val="false"/>
          <w:sz w:val="24"/>
          <w:szCs w:val="24"/>
        </w:rPr>
        <w:t xml:space="preserve"> verwendet werden </w:t>
      </w:r>
      <w:r>
        <w:rPr>
          <w:b w:val="false"/>
          <w:bCs w:val="false"/>
          <w:i w:val="false"/>
          <w:iCs w:val="false"/>
          <w:sz w:val="24"/>
          <w:szCs w:val="24"/>
        </w:rPr>
        <w:t>soll</w:t>
      </w:r>
      <w:r>
        <w:rPr>
          <w:b w:val="false"/>
          <w:bCs w:val="false"/>
          <w:i w:val="false"/>
          <w:iCs w:val="false"/>
          <w:sz w:val="24"/>
          <w:szCs w:val="24"/>
        </w:rPr>
        <w:t xml:space="preserve">, sondern </w:t>
      </w:r>
      <w:r>
        <w:rPr>
          <w:b w:val="false"/>
          <w:bCs w:val="false"/>
          <w:i w:val="false"/>
          <w:iCs w:val="false"/>
          <w:sz w:val="24"/>
          <w:szCs w:val="24"/>
        </w:rPr>
        <w:t xml:space="preserve">z.B. im Rahmen einer Unterrichtssequenz zur Lyrik des Sturm und Drang </w:t>
      </w:r>
      <w:r>
        <w:rPr>
          <w:b w:val="false"/>
          <w:bCs w:val="false"/>
          <w:i w:val="false"/>
          <w:iCs w:val="false"/>
          <w:sz w:val="24"/>
          <w:szCs w:val="24"/>
        </w:rPr>
        <w:t xml:space="preserve">eingesetzt werden </w:t>
      </w:r>
      <w:r>
        <w:rPr>
          <w:b w:val="false"/>
          <w:bCs w:val="false"/>
          <w:i w:val="false"/>
          <w:iCs w:val="false"/>
          <w:sz w:val="24"/>
          <w:szCs w:val="24"/>
        </w:rPr>
        <w:t>kann.</w:t>
      </w:r>
    </w:p>
    <w:p>
      <w:pPr>
        <w:pStyle w:val="Normal"/>
        <w:numPr>
          <w:ilvl w:val="0"/>
          <w:numId w:val="10"/>
        </w:numPr>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Es empfiehlt sich zunächst anhand der W-Fragen und einer Bestimmung der Illokutionen (Sprechakte) und </w:t>
      </w:r>
      <w:r>
        <w:rPr>
          <w:b w:val="false"/>
          <w:bCs w:val="false"/>
          <w:i w:val="false"/>
          <w:iCs w:val="false"/>
          <w:sz w:val="24"/>
          <w:szCs w:val="24"/>
        </w:rPr>
        <w:t xml:space="preserve">der </w:t>
      </w:r>
      <w:r>
        <w:rPr>
          <w:b w:val="false"/>
          <w:bCs w:val="false"/>
          <w:i w:val="false"/>
          <w:iCs w:val="false"/>
          <w:sz w:val="24"/>
          <w:szCs w:val="24"/>
        </w:rPr>
        <w:t xml:space="preserve">Gefühle des lyrischen Ich zu klären, was in dieser Hymne </w:t>
      </w:r>
      <w:r>
        <w:rPr>
          <w:b w:val="false"/>
          <w:bCs w:val="false"/>
          <w:i w:val="false"/>
          <w:iCs w:val="false"/>
          <w:sz w:val="24"/>
          <w:szCs w:val="24"/>
        </w:rPr>
        <w:t>die innere und die äußere Handlung ist</w:t>
      </w:r>
      <w:r>
        <w:rPr>
          <w:b w:val="false"/>
          <w:bCs w:val="false"/>
          <w:i w:val="false"/>
          <w:iCs w:val="false"/>
          <w:sz w:val="24"/>
          <w:szCs w:val="24"/>
        </w:rPr>
        <w:t xml:space="preserve">. Dabei fallen </w:t>
      </w:r>
      <w:r>
        <w:rPr>
          <w:b w:val="false"/>
          <w:bCs w:val="false"/>
          <w:i w:val="false"/>
          <w:iCs w:val="false"/>
          <w:sz w:val="24"/>
          <w:szCs w:val="24"/>
        </w:rPr>
        <w:t xml:space="preserve">möglicherweise </w:t>
      </w:r>
      <w:r>
        <w:rPr>
          <w:b w:val="false"/>
          <w:bCs w:val="false"/>
          <w:i w:val="false"/>
          <w:iCs w:val="false"/>
          <w:sz w:val="24"/>
          <w:szCs w:val="24"/>
        </w:rPr>
        <w:t xml:space="preserve">von selbst </w:t>
      </w:r>
      <w:r>
        <w:rPr>
          <w:b w:val="false"/>
          <w:bCs w:val="false"/>
          <w:i w:val="false"/>
          <w:iCs w:val="false"/>
          <w:sz w:val="24"/>
          <w:szCs w:val="24"/>
        </w:rPr>
        <w:t xml:space="preserve">schon einige der </w:t>
      </w:r>
      <w:r>
        <w:rPr>
          <w:b w:val="false"/>
          <w:bCs w:val="false"/>
          <w:i w:val="false"/>
          <w:iCs w:val="false"/>
          <w:sz w:val="24"/>
          <w:szCs w:val="24"/>
        </w:rPr>
        <w:t xml:space="preserve">syntaktischen Anomalien auf. </w:t>
      </w:r>
    </w:p>
    <w:p>
      <w:pPr>
        <w:pStyle w:val="Normal"/>
        <w:numPr>
          <w:ilvl w:val="0"/>
          <w:numId w:val="10"/>
        </w:numPr>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Diese können in einem zweiten Schritt anhand der folgenden Fragen untersucht und funktional gedeutet werden, nachdem zuvor die relevanten topologischen Regeln aus Kl.5-8 wiederholt und die Ergebnisse gesichert worden sind.  </w:t>
      </w:r>
    </w:p>
    <w:p>
      <w:pPr>
        <w:pStyle w:val="Normal"/>
        <w:numPr>
          <w:ilvl w:val="0"/>
          <w:numId w:val="10"/>
        </w:numPr>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In einem dritten Schritt werden dann Figuren und Tropen in den Blick genommen </w:t>
      </w:r>
      <w:r>
        <w:rPr>
          <w:b w:val="false"/>
          <w:bCs w:val="false"/>
          <w:i w:val="false"/>
          <w:iCs w:val="false"/>
          <w:sz w:val="24"/>
          <w:szCs w:val="24"/>
        </w:rPr>
        <w:t>und funktional gedeutet, indem sie auf den zuvor geklärten Inhalt bezogen werden</w:t>
      </w:r>
      <w:r>
        <w:rPr>
          <w:b w:val="false"/>
          <w:bCs w:val="false"/>
          <w:i w:val="false"/>
          <w:iCs w:val="false"/>
          <w:sz w:val="24"/>
          <w:szCs w:val="24"/>
        </w:rPr>
        <w:t>.</w:t>
      </w:r>
    </w:p>
    <w:p>
      <w:pPr>
        <w:pStyle w:val="Normal"/>
        <w:rPr>
          <w:rFonts w:ascii="Liberation Serif" w:hAnsi="Liberation Serif"/>
          <w:b w:val="false"/>
          <w:b w:val="false"/>
          <w:bCs w:val="false"/>
          <w:i w:val="false"/>
          <w:i w:val="false"/>
          <w:iCs w:val="false"/>
          <w:color w:val="FFFFFF"/>
          <w:sz w:val="24"/>
          <w:szCs w:val="24"/>
          <w:highlight w:val="black"/>
        </w:rPr>
      </w:pPr>
      <w:r>
        <w:rPr>
          <w:b w:val="false"/>
          <w:bCs w:val="false"/>
          <w:i w:val="false"/>
          <w:iCs w:val="false"/>
          <w:color w:val="FFFFFF"/>
          <w:sz w:val="24"/>
          <w:szCs w:val="24"/>
          <w:highlight w:val="black"/>
        </w:rPr>
      </w:r>
    </w:p>
    <w:p>
      <w:pPr>
        <w:pStyle w:val="Normal"/>
        <w:jc w:val="both"/>
        <w:rPr>
          <w:rFonts w:ascii="Liberation Serif" w:hAnsi="Liberation Serif"/>
          <w:b w:val="false"/>
          <w:b w:val="false"/>
          <w:bCs w:val="false"/>
          <w:i w:val="false"/>
          <w:i w:val="false"/>
          <w:iCs w:val="false"/>
          <w:sz w:val="24"/>
          <w:szCs w:val="24"/>
        </w:rPr>
      </w:pPr>
      <w:r>
        <w:rPr>
          <w:b/>
          <w:bCs/>
          <w:i w:val="false"/>
          <w:iCs w:val="false"/>
          <w:sz w:val="24"/>
          <w:szCs w:val="24"/>
        </w:rPr>
        <w:t xml:space="preserve">Zu </w:t>
      </w:r>
      <w:r>
        <w:rPr>
          <w:b/>
          <w:bCs/>
          <w:i w:val="false"/>
          <w:iCs w:val="false"/>
          <w:sz w:val="24"/>
          <w:szCs w:val="24"/>
        </w:rPr>
        <w:t>4.</w:t>
      </w:r>
      <w:r>
        <w:rPr>
          <w:b/>
          <w:bCs/>
          <w:i w:val="false"/>
          <w:iCs w:val="false"/>
          <w:sz w:val="24"/>
          <w:szCs w:val="24"/>
        </w:rPr>
        <w:t xml:space="preserve">3.1.1 </w:t>
      </w:r>
      <w:r>
        <w:rPr>
          <w:b/>
          <w:bCs/>
          <w:i w:val="false"/>
          <w:iCs w:val="false"/>
          <w:sz w:val="24"/>
          <w:szCs w:val="24"/>
        </w:rPr>
        <w:t>(J. W. Goethe: Ganymed)</w:t>
      </w:r>
      <w:r>
        <w:rPr>
          <w:rStyle w:val="Funotenanker"/>
          <w:b/>
          <w:bCs/>
          <w:i w:val="false"/>
          <w:iCs w:val="false"/>
          <w:sz w:val="24"/>
          <w:szCs w:val="24"/>
        </w:rPr>
        <w:footnoteReference w:id="5"/>
      </w:r>
    </w:p>
    <w:p>
      <w:pPr>
        <w:pStyle w:val="Normal"/>
        <w:jc w:val="both"/>
        <w:rPr>
          <w:rFonts w:ascii="Liberation Serif" w:hAnsi="Liberation Serif"/>
          <w:b w:val="false"/>
          <w:b w:val="false"/>
          <w:bCs w:val="false"/>
          <w:i w:val="false"/>
          <w:i w:val="false"/>
          <w:iCs w:val="false"/>
          <w:sz w:val="24"/>
          <w:szCs w:val="24"/>
        </w:rPr>
      </w:pPr>
      <w:r>
        <w:rPr>
          <w:b/>
          <w:bCs/>
          <w:i w:val="false"/>
          <w:iCs w:val="false"/>
          <w:sz w:val="24"/>
          <w:szCs w:val="24"/>
        </w:rPr>
        <w:t xml:space="preserve">1. </w:t>
      </w:r>
      <w:r>
        <w:rPr>
          <w:b w:val="false"/>
          <w:bCs w:val="false"/>
          <w:i w:val="false"/>
          <w:iCs w:val="false"/>
          <w:sz w:val="24"/>
          <w:szCs w:val="24"/>
        </w:rPr>
        <w:t xml:space="preserve">jemand jemandem etwas/jemanden (S, Dat, Akk) </w:t>
      </w:r>
      <w:r>
        <w:rPr>
          <w:rFonts w:eastAsia="Liberation Serif" w:cs="Liberation Serif"/>
          <w:b w:val="false"/>
          <w:bCs w:val="false"/>
          <w:i w:val="false"/>
          <w:iCs w:val="false"/>
          <w:sz w:val="24"/>
          <w:szCs w:val="24"/>
        </w:rPr>
        <w:t>→</w:t>
      </w:r>
      <w:r>
        <w:rPr>
          <w:b w:val="false"/>
          <w:bCs w:val="false"/>
          <w:i w:val="false"/>
          <w:iCs w:val="false"/>
          <w:sz w:val="24"/>
          <w:szCs w:val="24"/>
        </w:rPr>
        <w:t xml:space="preserve"> dreiwertiges Verb</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 </w:t>
      </w:r>
    </w:p>
    <w:p>
      <w:pPr>
        <w:pStyle w:val="Normal"/>
        <w:jc w:val="both"/>
        <w:rPr>
          <w:rFonts w:ascii="Liberation Serif" w:hAnsi="Liberation Serif"/>
          <w:b w:val="false"/>
          <w:b w:val="false"/>
          <w:bCs w:val="false"/>
          <w:i w:val="false"/>
          <w:i w:val="false"/>
          <w:iCs w:val="false"/>
          <w:sz w:val="24"/>
          <w:szCs w:val="24"/>
        </w:rPr>
      </w:pPr>
      <w:r>
        <w:rPr>
          <w:b/>
          <w:bCs/>
          <w:i w:val="false"/>
          <w:iCs w:val="false"/>
          <w:sz w:val="24"/>
          <w:szCs w:val="24"/>
        </w:rPr>
        <w:t>2.</w:t>
      </w:r>
      <w:r>
        <w:rPr>
          <w:b w:val="false"/>
          <w:bCs w:val="false"/>
          <w:i w:val="false"/>
          <w:iCs w:val="false"/>
          <w:sz w:val="24"/>
          <w:szCs w:val="24"/>
        </w:rPr>
        <w:t xml:space="preserve"> </w:t>
      </w:r>
      <w:r>
        <w:rPr>
          <w:b w:val="false"/>
          <w:bCs w:val="false"/>
          <w:i w:val="false"/>
          <w:iCs w:val="false"/>
          <w:sz w:val="24"/>
          <w:szCs w:val="24"/>
        </w:rPr>
        <w:t>In der Regel steht im VF genau eine Ergänzung (vgl. Granzow-Emden 2014, S.73, Wöllstein 2010, S.54). Mehrfachbesetzungen sind nur selten möglich (Morgens am Frühstückstisch teilte er seine Entscheidung mit. Dort endlich gab er ihm den Brief), in Verbindung mit Aktanten gar ungrammatisch (*Ihm den Brief gab er. *Abends seine Absicht teilte er mit.) In Wendungen wie „Gegen 20 Uhr abends kam er...“ handelt es sich um eine adverbiale Bestimmung mit temporalem Attribut. Umso auffälliger sind solche mehrfach besetzten Vorfelder in der Lyrik.</w:t>
      </w:r>
    </w:p>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b/>
          <w:bCs/>
          <w:i w:val="false"/>
          <w:iCs w:val="false"/>
          <w:sz w:val="24"/>
          <w:szCs w:val="24"/>
        </w:rPr>
        <w:t>3.</w:t>
      </w:r>
      <w:r>
        <w:rPr>
          <w:b w:val="false"/>
          <w:bCs w:val="false"/>
          <w:i w:val="false"/>
          <w:iCs w:val="false"/>
          <w:sz w:val="24"/>
          <w:szCs w:val="24"/>
        </w:rPr>
        <w:t xml:space="preserve"> </w:t>
      </w:r>
      <w:r>
        <w:rPr>
          <w:b w:val="false"/>
          <w:bCs w:val="false"/>
          <w:i w:val="false"/>
          <w:iCs w:val="false"/>
          <w:sz w:val="24"/>
          <w:szCs w:val="24"/>
        </w:rPr>
        <w:t xml:space="preserve">Im NF stehen Attributsätze und andere Nebensätze (auch entspr. Infinitivgruppen) sowie Vergleiche: Man hatte den Mann gefunden, </w:t>
      </w:r>
      <w:r>
        <w:rPr>
          <w:b w:val="false"/>
          <w:bCs w:val="false"/>
          <w:i w:val="false"/>
          <w:iCs w:val="false"/>
          <w:sz w:val="24"/>
          <w:szCs w:val="24"/>
        </w:rPr>
        <w:t xml:space="preserve">| </w:t>
      </w:r>
      <w:r>
        <w:rPr>
          <w:b w:val="false"/>
          <w:bCs w:val="false"/>
          <w:i w:val="false"/>
          <w:iCs w:val="false"/>
          <w:sz w:val="24"/>
          <w:szCs w:val="24"/>
        </w:rPr>
        <w:t>der das Foto gemacht hatte</w:t>
      </w:r>
      <w:r>
        <w:rPr>
          <w:b w:val="false"/>
          <w:bCs w:val="false"/>
          <w:i w:val="false"/>
          <w:iCs w:val="false"/>
          <w:sz w:val="24"/>
          <w:szCs w:val="24"/>
          <w:vertAlign w:val="subscript"/>
        </w:rPr>
        <w:t>[NF]</w:t>
      </w:r>
      <w:r>
        <w:rPr>
          <w:b w:val="false"/>
          <w:bCs w:val="false"/>
          <w:i w:val="false"/>
          <w:iCs w:val="false"/>
          <w:sz w:val="24"/>
          <w:szCs w:val="24"/>
        </w:rPr>
        <w:t xml:space="preserve">. Sie hatte befohlen, </w:t>
      </w:r>
      <w:r>
        <w:rPr>
          <w:b w:val="false"/>
          <w:bCs w:val="false"/>
          <w:i w:val="false"/>
          <w:iCs w:val="false"/>
          <w:sz w:val="24"/>
          <w:szCs w:val="24"/>
        </w:rPr>
        <w:t xml:space="preserve">| </w:t>
      </w:r>
      <w:r>
        <w:rPr>
          <w:b w:val="false"/>
          <w:bCs w:val="false"/>
          <w:i w:val="false"/>
          <w:iCs w:val="false"/>
          <w:sz w:val="24"/>
          <w:szCs w:val="24"/>
        </w:rPr>
        <w:t>dass man sie wecken sollte</w:t>
      </w:r>
      <w:r>
        <w:rPr>
          <w:b w:val="false"/>
          <w:bCs w:val="false"/>
          <w:i w:val="false"/>
          <w:iCs w:val="false"/>
          <w:sz w:val="24"/>
          <w:szCs w:val="24"/>
          <w:vertAlign w:val="subscript"/>
        </w:rPr>
        <w:t>[NF]</w:t>
      </w:r>
      <w:r>
        <w:rPr>
          <w:b w:val="false"/>
          <w:bCs w:val="false"/>
          <w:i w:val="false"/>
          <w:iCs w:val="false"/>
          <w:sz w:val="24"/>
          <w:szCs w:val="24"/>
        </w:rPr>
        <w:t xml:space="preserve">. Er hatte versucht, sich zu erinnern. Ich habe viel öfters beim Abwaschen geholfen </w:t>
      </w:r>
      <w:r>
        <w:rPr>
          <w:b w:val="false"/>
          <w:bCs w:val="false"/>
          <w:i w:val="false"/>
          <w:iCs w:val="false"/>
          <w:sz w:val="24"/>
          <w:szCs w:val="24"/>
        </w:rPr>
        <w:t xml:space="preserve">| </w:t>
      </w:r>
      <w:r>
        <w:rPr>
          <w:b w:val="false"/>
          <w:bCs w:val="false"/>
          <w:i w:val="false"/>
          <w:iCs w:val="false"/>
          <w:sz w:val="24"/>
          <w:szCs w:val="24"/>
        </w:rPr>
        <w:t>als du</w:t>
      </w:r>
      <w:r>
        <w:rPr>
          <w:b w:val="false"/>
          <w:bCs w:val="false"/>
          <w:i w:val="false"/>
          <w:iCs w:val="false"/>
          <w:sz w:val="24"/>
          <w:szCs w:val="24"/>
          <w:vertAlign w:val="subscript"/>
        </w:rPr>
        <w:t>[NF]</w:t>
      </w:r>
      <w:r>
        <w:rPr>
          <w:b w:val="false"/>
          <w:bCs w:val="false"/>
          <w:i w:val="false"/>
          <w:iCs w:val="false"/>
          <w:sz w:val="24"/>
          <w:szCs w:val="24"/>
        </w:rPr>
        <w:t>.</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b/>
          <w:bCs/>
          <w:i w:val="false"/>
          <w:iCs w:val="false"/>
          <w:sz w:val="24"/>
          <w:szCs w:val="24"/>
        </w:rPr>
        <w:t>4.</w:t>
      </w:r>
      <w:r>
        <w:rPr>
          <w:b w:val="false"/>
          <w:bCs w:val="false"/>
          <w:i w:val="false"/>
          <w:iCs w:val="false"/>
          <w:sz w:val="24"/>
          <w:szCs w:val="24"/>
        </w:rPr>
        <w:t xml:space="preserve"> Subjekt und Objekt stehen im MF oder VF.</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rPr>
          <w:rFonts w:ascii="Liberation Serif" w:hAnsi="Liberation Serif"/>
          <w:b w:val="false"/>
          <w:b w:val="false"/>
          <w:bCs w:val="false"/>
          <w:i w:val="false"/>
          <w:i w:val="false"/>
          <w:iCs w:val="false"/>
          <w:sz w:val="24"/>
          <w:szCs w:val="24"/>
        </w:rPr>
      </w:pPr>
      <w:r>
        <w:rPr>
          <w:b/>
          <w:bCs/>
          <w:i w:val="false"/>
          <w:iCs w:val="false"/>
          <w:sz w:val="24"/>
          <w:szCs w:val="24"/>
        </w:rPr>
        <w:t>5.</w:t>
      </w:r>
      <w:r>
        <w:rPr>
          <w:b w:val="false"/>
          <w:bCs w:val="false"/>
          <w:i w:val="false"/>
          <w:iCs w:val="false"/>
          <w:sz w:val="24"/>
          <w:szCs w:val="24"/>
        </w:rPr>
        <w:t xml:space="preserve"> </w:t>
      </w:r>
    </w:p>
    <w:tbl>
      <w:tblPr>
        <w:tblW w:w="997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994"/>
        <w:gridCol w:w="1994"/>
        <w:gridCol w:w="1995"/>
        <w:gridCol w:w="1994"/>
        <w:gridCol w:w="1995"/>
      </w:tblGrid>
      <w:tr>
        <w:trPr/>
        <w:tc>
          <w:tcPr>
            <w:tcW w:w="199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VF</w:t>
            </w:r>
          </w:p>
        </w:tc>
        <w:tc>
          <w:tcPr>
            <w:tcW w:w="199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LSK</w:t>
            </w:r>
          </w:p>
        </w:tc>
        <w:tc>
          <w:tcPr>
            <w:tcW w:w="199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MF</w:t>
            </w:r>
          </w:p>
        </w:tc>
        <w:tc>
          <w:tcPr>
            <w:tcW w:w="199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RSK</w:t>
            </w:r>
          </w:p>
        </w:tc>
        <w:tc>
          <w:tcPr>
            <w:tcW w:w="19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NF</w:t>
            </w:r>
          </w:p>
        </w:tc>
      </w:tr>
      <w:tr>
        <w:trPr/>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Ich </w:t>
            </w:r>
          </w:p>
        </w:tc>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glaube </w:t>
            </w:r>
          </w:p>
        </w:tc>
        <w:tc>
          <w:tcPr>
            <w:tcW w:w="1995"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nicht,</w:t>
            </w:r>
          </w:p>
        </w:tc>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199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dass du Recht hast.</w:t>
            </w:r>
          </w:p>
        </w:tc>
      </w:tr>
      <w:tr>
        <w:trPr/>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Obwohl … kam,</w:t>
            </w:r>
          </w:p>
        </w:tc>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verlief</w:t>
            </w:r>
          </w:p>
        </w:tc>
        <w:tc>
          <w:tcPr>
            <w:tcW w:w="1995"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alles reibungslos.</w:t>
            </w:r>
          </w:p>
        </w:tc>
        <w:tc>
          <w:tcPr>
            <w:tcW w:w="199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199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r>
    </w:tbl>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rPr>
          <w:rFonts w:ascii="Liberation Serif" w:hAnsi="Liberation Serif"/>
          <w:b/>
          <w:b/>
          <w:bCs/>
          <w:i w:val="false"/>
          <w:i w:val="false"/>
          <w:iCs w:val="false"/>
          <w:sz w:val="24"/>
          <w:szCs w:val="24"/>
        </w:rPr>
      </w:pPr>
      <w:r>
        <w:rPr>
          <w:b/>
          <w:bCs/>
          <w:i w:val="false"/>
          <w:iCs w:val="false"/>
          <w:sz w:val="24"/>
          <w:szCs w:val="24"/>
        </w:rPr>
      </w:r>
    </w:p>
    <w:p>
      <w:pPr>
        <w:pStyle w:val="Normal"/>
        <w:jc w:val="both"/>
        <w:rPr>
          <w:rFonts w:ascii="Liberation Serif" w:hAnsi="Liberation Serif"/>
          <w:b/>
          <w:b/>
          <w:bCs/>
          <w:i w:val="false"/>
          <w:i w:val="false"/>
          <w:iCs w:val="false"/>
          <w:sz w:val="24"/>
          <w:szCs w:val="24"/>
        </w:rPr>
      </w:pPr>
      <w:r>
        <w:rPr>
          <w:b/>
          <w:bCs/>
          <w:i w:val="false"/>
          <w:iCs w:val="false"/>
          <w:sz w:val="24"/>
          <w:szCs w:val="24"/>
        </w:rPr>
        <w:t xml:space="preserve">Zu </w:t>
      </w:r>
      <w:r>
        <w:rPr>
          <w:b/>
          <w:bCs/>
          <w:i w:val="false"/>
          <w:iCs w:val="false"/>
          <w:sz w:val="24"/>
          <w:szCs w:val="24"/>
        </w:rPr>
        <w:t>4.</w:t>
      </w:r>
      <w:r>
        <w:rPr>
          <w:b/>
          <w:bCs/>
          <w:i w:val="false"/>
          <w:iCs w:val="false"/>
          <w:sz w:val="24"/>
          <w:szCs w:val="24"/>
        </w:rPr>
        <w:t>3.</w:t>
      </w:r>
      <w:r>
        <w:rPr>
          <w:b/>
          <w:bCs/>
          <w:i w:val="false"/>
          <w:iCs w:val="false"/>
          <w:sz w:val="24"/>
          <w:szCs w:val="24"/>
        </w:rPr>
        <w:t>1</w:t>
      </w:r>
      <w:r>
        <w:rPr>
          <w:b/>
          <w:bCs/>
          <w:i w:val="false"/>
          <w:iCs w:val="false"/>
          <w:sz w:val="24"/>
          <w:szCs w:val="24"/>
        </w:rPr>
        <w:t>.</w:t>
      </w:r>
      <w:r>
        <w:rPr>
          <w:b/>
          <w:bCs/>
          <w:i w:val="false"/>
          <w:iCs w:val="false"/>
          <w:sz w:val="24"/>
          <w:szCs w:val="24"/>
        </w:rPr>
        <w:t>2</w:t>
      </w:r>
    </w:p>
    <w:p>
      <w:pPr>
        <w:pStyle w:val="Normal"/>
        <w:jc w:val="both"/>
        <w:rPr>
          <w:rFonts w:ascii="Liberation Serif" w:hAnsi="Liberation Serif"/>
          <w:b w:val="false"/>
          <w:b w:val="false"/>
          <w:bCs w:val="false"/>
          <w:sz w:val="24"/>
          <w:szCs w:val="24"/>
        </w:rPr>
      </w:pPr>
      <w:r>
        <w:rPr>
          <w:b/>
          <w:bCs/>
          <w:i w:val="false"/>
          <w:iCs w:val="false"/>
          <w:sz w:val="24"/>
          <w:szCs w:val="24"/>
        </w:rPr>
        <w:t>1.</w:t>
      </w:r>
      <w:r>
        <w:rPr>
          <w:b/>
          <w:bCs/>
          <w:i w:val="false"/>
          <w:iCs w:val="false"/>
          <w:sz w:val="24"/>
          <w:szCs w:val="24"/>
        </w:rPr>
        <w:t xml:space="preserve"> </w:t>
      </w:r>
      <w:r>
        <w:rPr>
          <w:b w:val="false"/>
          <w:bCs w:val="false"/>
          <w:i w:val="false"/>
          <w:iCs w:val="false"/>
          <w:sz w:val="24"/>
          <w:szCs w:val="24"/>
        </w:rPr>
        <w:t xml:space="preserve">Das Nachfeld </w:t>
      </w:r>
      <w:r>
        <w:rPr>
          <w:b w:val="false"/>
          <w:bCs w:val="false"/>
          <w:i w:val="false"/>
          <w:iCs w:val="false"/>
          <w:sz w:val="24"/>
          <w:szCs w:val="24"/>
        </w:rPr>
        <w:t xml:space="preserve">erfüllt in der Literatur häufig die Funktion </w:t>
      </w:r>
      <w:r>
        <w:rPr>
          <w:b w:val="false"/>
          <w:bCs w:val="false"/>
          <w:i w:val="false"/>
          <w:iCs w:val="false"/>
          <w:sz w:val="24"/>
          <w:szCs w:val="24"/>
        </w:rPr>
        <w:t xml:space="preserve">der Hervorhebung (vgl. Granzow-Emden 2014, S.77), </w:t>
      </w:r>
      <w:r>
        <w:rPr>
          <w:b w:val="false"/>
          <w:bCs w:val="false"/>
          <w:i w:val="false"/>
          <w:iCs w:val="false"/>
          <w:sz w:val="24"/>
          <w:szCs w:val="24"/>
        </w:rPr>
        <w:t xml:space="preserve">so auch </w:t>
      </w:r>
      <w:r>
        <w:rPr>
          <w:b w:val="false"/>
          <w:bCs w:val="false"/>
          <w:i w:val="false"/>
          <w:iCs w:val="false"/>
          <w:sz w:val="24"/>
          <w:szCs w:val="24"/>
        </w:rPr>
        <w:t>hier in V.3</w:t>
      </w:r>
      <w:r>
        <w:rPr>
          <w:b w:val="false"/>
          <w:bCs w:val="false"/>
          <w:i w:val="false"/>
          <w:iCs w:val="false"/>
          <w:sz w:val="24"/>
          <w:szCs w:val="24"/>
        </w:rPr>
        <w:t xml:space="preserve">. </w:t>
      </w:r>
      <w:r>
        <w:rPr>
          <w:b w:val="false"/>
          <w:bCs w:val="false"/>
          <w:i w:val="false"/>
          <w:iCs w:val="false"/>
          <w:sz w:val="24"/>
          <w:szCs w:val="24"/>
        </w:rPr>
        <w:t xml:space="preserve">In V.9f. wird allerdings weniger </w:t>
      </w:r>
      <w:r>
        <w:rPr>
          <w:b w:val="false"/>
          <w:bCs w:val="false"/>
          <w:i w:val="false"/>
          <w:iCs w:val="false"/>
          <w:sz w:val="24"/>
          <w:szCs w:val="24"/>
        </w:rPr>
        <w:t xml:space="preserve">(oder nicht nur) </w:t>
      </w:r>
      <w:r>
        <w:rPr>
          <w:b w:val="false"/>
          <w:bCs w:val="false"/>
          <w:i w:val="false"/>
          <w:iCs w:val="false"/>
          <w:sz w:val="24"/>
          <w:szCs w:val="24"/>
        </w:rPr>
        <w:t xml:space="preserve">der Arm betont, sondern </w:t>
      </w:r>
      <w:r>
        <w:rPr>
          <w:b w:val="false"/>
          <w:bCs w:val="false"/>
          <w:i w:val="false"/>
          <w:iCs w:val="false"/>
          <w:sz w:val="24"/>
          <w:szCs w:val="24"/>
        </w:rPr>
        <w:t xml:space="preserve">auch </w:t>
      </w:r>
      <w:r>
        <w:rPr>
          <w:b w:val="false"/>
          <w:bCs w:val="false"/>
          <w:i w:val="false"/>
          <w:iCs w:val="false"/>
          <w:sz w:val="24"/>
          <w:szCs w:val="24"/>
        </w:rPr>
        <w:t xml:space="preserve">das </w:t>
      </w:r>
      <w:r>
        <w:rPr>
          <w:b w:val="false"/>
          <w:bCs w:val="false"/>
          <w:i w:val="false"/>
          <w:iCs w:val="false"/>
          <w:sz w:val="24"/>
          <w:szCs w:val="24"/>
        </w:rPr>
        <w:t xml:space="preserve">Verb </w:t>
      </w:r>
      <w:r>
        <w:rPr>
          <w:b w:val="false"/>
          <w:bCs w:val="false"/>
          <w:i w:val="false"/>
          <w:iCs w:val="false"/>
          <w:sz w:val="24"/>
          <w:szCs w:val="24"/>
        </w:rPr>
        <w:t xml:space="preserve">„fassen“, und zwar dadurch, dass normalerweise die adverbiale Bestimmung im MF und damit noch vor der RSK stehen müsste (...in diesem Arm fassen möchte), </w:t>
      </w:r>
      <w:r>
        <w:rPr>
          <w:b w:val="false"/>
          <w:bCs w:val="false"/>
          <w:i w:val="false"/>
          <w:iCs w:val="false"/>
          <w:sz w:val="24"/>
          <w:szCs w:val="24"/>
        </w:rPr>
        <w:t xml:space="preserve">durch </w:t>
      </w:r>
      <w:r>
        <w:rPr>
          <w:b w:val="false"/>
          <w:bCs w:val="false"/>
          <w:i w:val="false"/>
          <w:iCs w:val="false"/>
          <w:sz w:val="24"/>
          <w:szCs w:val="24"/>
        </w:rPr>
        <w:t xml:space="preserve">ihre </w:t>
      </w:r>
      <w:r>
        <w:rPr>
          <w:b w:val="false"/>
          <w:bCs w:val="false"/>
          <w:i w:val="false"/>
          <w:iCs w:val="false"/>
          <w:sz w:val="24"/>
          <w:szCs w:val="24"/>
        </w:rPr>
        <w:t xml:space="preserve">Extraposition </w:t>
      </w:r>
      <w:r>
        <w:rPr>
          <w:b w:val="false"/>
          <w:bCs w:val="false"/>
          <w:i w:val="false"/>
          <w:iCs w:val="false"/>
          <w:sz w:val="24"/>
          <w:szCs w:val="24"/>
        </w:rPr>
        <w:t xml:space="preserve">ins NF </w:t>
      </w:r>
      <w:r>
        <w:rPr>
          <w:b w:val="false"/>
          <w:bCs w:val="false"/>
          <w:i w:val="false"/>
          <w:iCs w:val="false"/>
          <w:sz w:val="24"/>
          <w:szCs w:val="24"/>
        </w:rPr>
        <w:t xml:space="preserve">aber </w:t>
      </w:r>
      <w:r>
        <w:rPr>
          <w:b w:val="false"/>
          <w:bCs w:val="false"/>
          <w:i w:val="false"/>
          <w:iCs w:val="false"/>
          <w:sz w:val="24"/>
          <w:szCs w:val="24"/>
        </w:rPr>
        <w:t xml:space="preserve">das Prädikat in den Vordergrund tritt. </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b/>
          <w:bCs/>
          <w:i w:val="false"/>
          <w:iCs w:val="false"/>
          <w:sz w:val="24"/>
          <w:szCs w:val="24"/>
        </w:rPr>
        <w:t>2.</w:t>
      </w:r>
      <w:r>
        <w:rPr>
          <w:b w:val="false"/>
          <w:bCs w:val="false"/>
          <w:i w:val="false"/>
          <w:iCs w:val="false"/>
          <w:sz w:val="24"/>
          <w:szCs w:val="24"/>
        </w:rPr>
        <w:t xml:space="preserve"> Es handelt sich um Wunschsätze wie „Wenn er doch nur käme“, „O dass er doch nie gekommen wäre“ usw.</w:t>
      </w:r>
    </w:p>
    <w:p>
      <w:pPr>
        <w:pStyle w:val="Normal"/>
        <w:jc w:val="both"/>
        <w:rPr>
          <w:rFonts w:ascii="Liberation Serif" w:hAnsi="Liberation Serif"/>
          <w:b w:val="false"/>
          <w:b w:val="false"/>
          <w:bCs w:val="false"/>
          <w:i/>
          <w:i/>
          <w:iCs/>
          <w:sz w:val="24"/>
          <w:szCs w:val="24"/>
        </w:rPr>
      </w:pPr>
      <w:r>
        <w:rPr>
          <w:b w:val="false"/>
          <w:bCs w:val="false"/>
          <w:i/>
          <w:iCs/>
          <w:sz w:val="24"/>
          <w:szCs w:val="24"/>
        </w:rPr>
      </w:r>
    </w:p>
    <w:p>
      <w:pPr>
        <w:pStyle w:val="Normal"/>
        <w:jc w:val="both"/>
        <w:rPr>
          <w:rFonts w:ascii="Liberation Serif" w:hAnsi="Liberation Serif"/>
          <w:b w:val="false"/>
          <w:b w:val="false"/>
          <w:bCs w:val="false"/>
          <w:sz w:val="24"/>
          <w:szCs w:val="24"/>
        </w:rPr>
      </w:pPr>
      <w:r>
        <w:rPr>
          <w:b/>
          <w:bCs/>
          <w:i w:val="false"/>
          <w:iCs w:val="false"/>
          <w:sz w:val="24"/>
          <w:szCs w:val="24"/>
        </w:rPr>
        <w:t>3./</w:t>
      </w:r>
      <w:r>
        <w:rPr>
          <w:b/>
          <w:bCs/>
          <w:i w:val="false"/>
          <w:iCs w:val="false"/>
          <w:sz w:val="24"/>
          <w:szCs w:val="24"/>
        </w:rPr>
        <w:t>4.</w:t>
      </w:r>
      <w:r>
        <w:rPr>
          <w:b w:val="false"/>
          <w:bCs w:val="false"/>
          <w:i w:val="false"/>
          <w:iCs w:val="false"/>
          <w:sz w:val="24"/>
          <w:szCs w:val="24"/>
        </w:rPr>
        <w:t xml:space="preserve"> </w:t>
      </w:r>
      <w:r>
        <w:rPr>
          <w:b w:val="false"/>
          <w:bCs w:val="false"/>
          <w:i w:val="false"/>
          <w:iCs w:val="false"/>
          <w:sz w:val="24"/>
          <w:szCs w:val="24"/>
        </w:rPr>
        <w:t xml:space="preserve">Drei Satzglieder im Vorfeld (zwei adverbiale Bestimmungen [modal und lokal] und ein Akkusativobjekt [sich]), </w:t>
      </w:r>
      <w:r>
        <w:rPr>
          <w:b w:val="false"/>
          <w:bCs w:val="false"/>
          <w:i w:val="false"/>
          <w:iCs w:val="false"/>
          <w:sz w:val="24"/>
          <w:szCs w:val="24"/>
        </w:rPr>
        <w:t xml:space="preserve">was der Regel aus </w:t>
      </w:r>
      <w:r>
        <w:rPr>
          <w:b w:val="false"/>
          <w:bCs w:val="false"/>
          <w:i w:val="false"/>
          <w:iCs w:val="false"/>
          <w:sz w:val="24"/>
          <w:szCs w:val="24"/>
        </w:rPr>
        <w:t xml:space="preserve">3.1.1, </w:t>
      </w:r>
      <w:r>
        <w:rPr>
          <w:b w:val="false"/>
          <w:bCs w:val="false"/>
          <w:i w:val="false"/>
          <w:iCs w:val="false"/>
          <w:sz w:val="24"/>
          <w:szCs w:val="24"/>
        </w:rPr>
        <w:t xml:space="preserve">Aufg. </w:t>
      </w:r>
      <w:r>
        <w:rPr>
          <w:b w:val="false"/>
          <w:bCs w:val="false"/>
          <w:i w:val="false"/>
          <w:iCs w:val="false"/>
          <w:sz w:val="24"/>
          <w:szCs w:val="24"/>
        </w:rPr>
        <w:t>2</w:t>
      </w:r>
      <w:r>
        <w:rPr>
          <w:b w:val="false"/>
          <w:bCs w:val="false"/>
          <w:i w:val="false"/>
          <w:iCs w:val="false"/>
          <w:sz w:val="24"/>
          <w:szCs w:val="24"/>
        </w:rPr>
        <w:t xml:space="preserve"> zuwiderläuft.</w:t>
      </w:r>
      <w:r>
        <w:rPr>
          <w:b w:val="false"/>
          <w:bCs w:val="false"/>
          <w:i w:val="false"/>
          <w:iCs w:val="false"/>
          <w:sz w:val="24"/>
          <w:szCs w:val="24"/>
        </w:rPr>
        <w:t xml:space="preserve"> Die im Vorfeld vergebenen Informationen werden beim Lesen zuerst aufgenommen und entsprechen der Reihenfolge, in der das lyr. Ich </w:t>
      </w:r>
      <w:r>
        <w:rPr>
          <w:b w:val="false"/>
          <w:bCs w:val="false"/>
          <w:i w:val="false"/>
          <w:iCs w:val="false"/>
          <w:sz w:val="24"/>
          <w:szCs w:val="24"/>
        </w:rPr>
        <w:t xml:space="preserve">die Außenwelt erlebend </w:t>
      </w:r>
      <w:r>
        <w:rPr>
          <w:b w:val="false"/>
          <w:bCs w:val="false"/>
          <w:i w:val="false"/>
          <w:iCs w:val="false"/>
          <w:sz w:val="24"/>
          <w:szCs w:val="24"/>
        </w:rPr>
        <w:t xml:space="preserve">wahrnimmt. </w:t>
      </w:r>
      <w:r>
        <w:rPr>
          <w:b w:val="false"/>
          <w:bCs w:val="false"/>
          <w:i w:val="false"/>
          <w:iCs w:val="false"/>
          <w:sz w:val="24"/>
          <w:szCs w:val="24"/>
        </w:rPr>
        <w:t>Mögliche Deutung</w:t>
      </w:r>
      <w:r>
        <w:rPr>
          <w:b w:val="false"/>
          <w:bCs w:val="false"/>
          <w:i w:val="false"/>
          <w:iCs w:val="false"/>
          <w:sz w:val="24"/>
          <w:szCs w:val="24"/>
        </w:rPr>
        <w:t xml:space="preserve">: Das Gefühl des Geliebtseins und die Wahrnehmung der eigenen Erregung (Herz) </w:t>
      </w:r>
      <w:r>
        <w:rPr>
          <w:b w:val="false"/>
          <w:bCs w:val="false"/>
          <w:i w:val="false"/>
          <w:iCs w:val="false"/>
          <w:sz w:val="24"/>
          <w:szCs w:val="24"/>
        </w:rPr>
        <w:t>sind das, was sich zuerst einstellt und die Suche nach dem Urheber (Du) anst</w:t>
      </w:r>
      <w:r>
        <w:rPr>
          <w:b w:val="false"/>
          <w:bCs w:val="false"/>
          <w:i w:val="false"/>
          <w:iCs w:val="false"/>
          <w:sz w:val="24"/>
          <w:szCs w:val="24"/>
        </w:rPr>
        <w:t>ößt</w:t>
      </w:r>
      <w:r>
        <w:rPr>
          <w:b w:val="false"/>
          <w:bCs w:val="false"/>
          <w:i w:val="false"/>
          <w:iCs w:val="false"/>
          <w:sz w:val="24"/>
          <w:szCs w:val="24"/>
        </w:rPr>
        <w:t xml:space="preserve">; damit </w:t>
      </w:r>
      <w:r>
        <w:rPr>
          <w:b w:val="false"/>
          <w:bCs w:val="false"/>
          <w:i w:val="false"/>
          <w:iCs w:val="false"/>
          <w:sz w:val="24"/>
          <w:szCs w:val="24"/>
        </w:rPr>
        <w:t xml:space="preserve">haben </w:t>
      </w:r>
      <w:r>
        <w:rPr>
          <w:b w:val="false"/>
          <w:bCs w:val="false"/>
          <w:i w:val="false"/>
          <w:iCs w:val="false"/>
          <w:sz w:val="24"/>
          <w:szCs w:val="24"/>
        </w:rPr>
        <w:t xml:space="preserve">sie </w:t>
      </w:r>
      <w:r>
        <w:rPr>
          <w:b w:val="false"/>
          <w:bCs w:val="false"/>
          <w:i w:val="false"/>
          <w:iCs w:val="false"/>
          <w:sz w:val="24"/>
          <w:szCs w:val="24"/>
        </w:rPr>
        <w:t xml:space="preserve">in dieser ichbezogenen Perspektive </w:t>
      </w:r>
      <w:r>
        <w:rPr>
          <w:b w:val="false"/>
          <w:bCs w:val="false"/>
          <w:i w:val="false"/>
          <w:iCs w:val="false"/>
          <w:sz w:val="24"/>
          <w:szCs w:val="24"/>
        </w:rPr>
        <w:t xml:space="preserve">auch zunächst </w:t>
      </w:r>
      <w:r>
        <w:rPr>
          <w:b w:val="false"/>
          <w:bCs w:val="false"/>
          <w:i w:val="false"/>
          <w:iCs w:val="false"/>
          <w:sz w:val="24"/>
          <w:szCs w:val="24"/>
        </w:rPr>
        <w:t>den Vorrang vor dem Urheber („</w:t>
      </w:r>
      <w:r>
        <w:rPr>
          <w:b w:val="false"/>
          <w:bCs w:val="false"/>
          <w:i w:val="false"/>
          <w:iCs w:val="false"/>
          <w:sz w:val="24"/>
          <w:szCs w:val="24"/>
        </w:rPr>
        <w:t>deiner“</w:t>
      </w:r>
      <w:r>
        <w:rPr>
          <w:b w:val="false"/>
          <w:bCs w:val="false"/>
          <w:i w:val="false"/>
          <w:iCs w:val="false"/>
          <w:sz w:val="24"/>
          <w:szCs w:val="24"/>
        </w:rPr>
        <w:t xml:space="preserve">), </w:t>
      </w:r>
      <w:r>
        <w:rPr>
          <w:b w:val="false"/>
          <w:bCs w:val="false"/>
          <w:i w:val="false"/>
          <w:iCs w:val="false"/>
          <w:sz w:val="24"/>
          <w:szCs w:val="24"/>
        </w:rPr>
        <w:t xml:space="preserve">der </w:t>
      </w:r>
      <w:r>
        <w:rPr>
          <w:b w:val="false"/>
          <w:bCs w:val="false"/>
          <w:i w:val="false"/>
          <w:iCs w:val="false"/>
          <w:sz w:val="24"/>
          <w:szCs w:val="24"/>
        </w:rPr>
        <w:t xml:space="preserve">sodann aber </w:t>
      </w:r>
      <w:r>
        <w:rPr>
          <w:b w:val="false"/>
          <w:bCs w:val="false"/>
          <w:i w:val="false"/>
          <w:iCs w:val="false"/>
          <w:sz w:val="24"/>
          <w:szCs w:val="24"/>
        </w:rPr>
        <w:t xml:space="preserve">als Zielpunkt </w:t>
      </w:r>
      <w:r>
        <w:rPr>
          <w:b w:val="false"/>
          <w:bCs w:val="false"/>
          <w:i w:val="false"/>
          <w:iCs w:val="false"/>
          <w:sz w:val="24"/>
          <w:szCs w:val="24"/>
        </w:rPr>
        <w:t xml:space="preserve">durch die betonte Endstellung </w:t>
      </w:r>
      <w:r>
        <w:rPr>
          <w:b w:val="false"/>
          <w:bCs w:val="false"/>
          <w:i w:val="false"/>
          <w:iCs w:val="false"/>
          <w:sz w:val="24"/>
          <w:szCs w:val="24"/>
        </w:rPr>
        <w:t xml:space="preserve">und den markanten Neologismus </w:t>
      </w:r>
      <w:r>
        <w:rPr>
          <w:b w:val="false"/>
          <w:bCs w:val="false"/>
          <w:i w:val="false"/>
          <w:iCs w:val="false"/>
          <w:sz w:val="24"/>
          <w:szCs w:val="24"/>
        </w:rPr>
        <w:t xml:space="preserve">(„Schöne“) </w:t>
      </w:r>
      <w:r>
        <w:rPr>
          <w:b w:val="false"/>
          <w:bCs w:val="false"/>
          <w:i w:val="false"/>
          <w:iCs w:val="false"/>
          <w:sz w:val="24"/>
          <w:szCs w:val="24"/>
        </w:rPr>
        <w:t>hervorgehoben wird.</w:t>
      </w:r>
    </w:p>
    <w:p>
      <w:pPr>
        <w:pStyle w:val="Normal"/>
        <w:jc w:val="both"/>
        <w:rPr>
          <w:rFonts w:ascii="Liberation Serif" w:hAnsi="Liberation Serif"/>
          <w:b w:val="false"/>
          <w:b w:val="false"/>
          <w:bCs w:val="false"/>
          <w:i/>
          <w:i/>
          <w:iCs/>
          <w:sz w:val="24"/>
          <w:szCs w:val="24"/>
        </w:rPr>
      </w:pPr>
      <w:r>
        <w:rPr>
          <w:b w:val="false"/>
          <w:bCs w:val="false"/>
          <w:i/>
          <w:iCs/>
          <w:sz w:val="24"/>
          <w:szCs w:val="24"/>
        </w:rPr>
      </w:r>
    </w:p>
    <w:p>
      <w:pPr>
        <w:pStyle w:val="Normal"/>
        <w:jc w:val="both"/>
        <w:rPr>
          <w:rFonts w:ascii="Liberation Serif" w:hAnsi="Liberation Serif"/>
          <w:b w:val="false"/>
          <w:b w:val="false"/>
          <w:bCs w:val="false"/>
          <w:i w:val="false"/>
          <w:i w:val="false"/>
          <w:iCs w:val="false"/>
          <w:sz w:val="24"/>
          <w:szCs w:val="24"/>
        </w:rPr>
      </w:pPr>
      <w:r>
        <w:rPr>
          <w:b/>
          <w:bCs/>
          <w:i w:val="false"/>
          <w:iCs w:val="false"/>
          <w:sz w:val="24"/>
          <w:szCs w:val="24"/>
        </w:rPr>
        <w:t>5.</w:t>
      </w:r>
      <w:r>
        <w:rPr>
          <w:b w:val="false"/>
          <w:bCs w:val="false"/>
          <w:i w:val="false"/>
          <w:iCs w:val="false"/>
          <w:sz w:val="24"/>
          <w:szCs w:val="24"/>
        </w:rPr>
        <w:t xml:space="preserve"> Vorübung: S. 3.1.1.1. </w:t>
      </w:r>
      <w:r>
        <w:rPr>
          <w:b w:val="false"/>
          <w:bCs w:val="false"/>
          <w:i w:val="false"/>
          <w:iCs w:val="false"/>
          <w:sz w:val="24"/>
          <w:szCs w:val="24"/>
        </w:rPr>
        <w:t>„</w:t>
      </w:r>
      <w:r>
        <w:rPr>
          <w:b w:val="false"/>
          <w:bCs w:val="false"/>
          <w:i w:val="false"/>
          <w:iCs w:val="false"/>
          <w:sz w:val="24"/>
          <w:szCs w:val="24"/>
        </w:rPr>
        <w:t>R</w:t>
      </w:r>
      <w:r>
        <w:rPr>
          <w:b w:val="false"/>
          <w:bCs w:val="false"/>
          <w:i w:val="false"/>
          <w:iCs w:val="false"/>
          <w:sz w:val="24"/>
          <w:szCs w:val="24"/>
        </w:rPr>
        <w:t xml:space="preserve">ufen“ kommt mit zwei verschiedenen Valenzen vor: jemand ruft etwas oder jemanden (Akkusativobjekt) und jemand ruft nach jemandem (Präpositionalobjekt), aber natürlich niemals gleichzeitig mit Akkusativ- und Präpositionalobjekt wie hier. </w:t>
      </w:r>
      <w:r>
        <w:rPr>
          <w:b w:val="false"/>
          <w:bCs w:val="false"/>
          <w:i w:val="false"/>
          <w:iCs w:val="false"/>
          <w:sz w:val="24"/>
          <w:szCs w:val="24"/>
        </w:rPr>
        <w:t>Die Deutung, dass das lyrische Ich im ekstatischen Zustand eines Verschmelzungserlebnisses auch zwei Gedanken verschmelzen lässt, liegt nahe.</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spacing w:lineRule="auto" w:line="240" w:before="0" w:after="113"/>
        <w:jc w:val="both"/>
        <w:rPr>
          <w:rFonts w:ascii="Liberation Serif" w:hAnsi="Liberation Serif"/>
          <w:b w:val="false"/>
          <w:b w:val="false"/>
          <w:bCs w:val="false"/>
          <w:i w:val="false"/>
          <w:i w:val="false"/>
          <w:iCs w:val="false"/>
          <w:sz w:val="24"/>
          <w:szCs w:val="24"/>
          <w:u w:val="none"/>
        </w:rPr>
      </w:pPr>
      <w:r>
        <w:rPr>
          <w:b/>
          <w:bCs/>
          <w:i w:val="false"/>
          <w:iCs w:val="false"/>
          <w:sz w:val="24"/>
          <w:szCs w:val="24"/>
          <w:u w:val="none"/>
        </w:rPr>
        <w:t>6.</w:t>
      </w:r>
      <w:r>
        <w:rPr>
          <w:b w:val="false"/>
          <w:bCs w:val="false"/>
          <w:i w:val="false"/>
          <w:iCs w:val="false"/>
          <w:sz w:val="24"/>
          <w:szCs w:val="24"/>
          <w:u w:val="none"/>
        </w:rPr>
        <w:t xml:space="preserve"> </w:t>
      </w:r>
      <w:r>
        <w:rPr>
          <w:b w:val="false"/>
          <w:bCs w:val="false"/>
          <w:i w:val="false"/>
          <w:iCs w:val="false"/>
          <w:sz w:val="24"/>
          <w:szCs w:val="24"/>
          <w:u w:val="none"/>
        </w:rPr>
        <w:t xml:space="preserve">Natürlich bleiben beide Satzklammern frei, sodass gar kein Satz entsteht, </w:t>
      </w:r>
      <w:r>
        <w:rPr>
          <w:b w:val="false"/>
          <w:bCs w:val="false"/>
          <w:i w:val="false"/>
          <w:iCs w:val="false"/>
          <w:sz w:val="24"/>
          <w:szCs w:val="24"/>
          <w:u w:val="none"/>
        </w:rPr>
        <w:t>was durch die topologische Darstellung besonders augenfällig wird</w:t>
      </w:r>
      <w:r>
        <w:rPr>
          <w:b w:val="false"/>
          <w:bCs w:val="false"/>
          <w:i w:val="false"/>
          <w:iCs w:val="false"/>
          <w:sz w:val="24"/>
          <w:szCs w:val="24"/>
          <w:u w:val="none"/>
        </w:rPr>
        <w:t xml:space="preserve">. </w:t>
      </w:r>
      <w:r>
        <w:rPr>
          <w:b w:val="false"/>
          <w:bCs w:val="false"/>
          <w:i w:val="false"/>
          <w:iCs w:val="false"/>
          <w:sz w:val="24"/>
          <w:szCs w:val="24"/>
          <w:u w:val="none"/>
        </w:rPr>
        <w:t xml:space="preserve">Mögliche Deutung: </w:t>
      </w:r>
      <w:r>
        <w:rPr>
          <w:b w:val="false"/>
          <w:bCs w:val="false"/>
          <w:i w:val="false"/>
          <w:iCs w:val="false"/>
          <w:sz w:val="24"/>
          <w:szCs w:val="24"/>
          <w:u w:val="none"/>
        </w:rPr>
        <w:t>Richtung, Ziel und die Umstände der Bewegung (umfangend umfangen) halten das lyrische Ich so in ihrem Bann, dass die Art der Fortbewegung (schweben? fliegen?) und damit die Frage nach der realen Umsetzbarkeit dieses Wunders völlig irrelevant wird.</w:t>
      </w:r>
    </w:p>
    <w:p>
      <w:pPr>
        <w:pStyle w:val="Normal"/>
        <w:spacing w:lineRule="auto" w:line="240" w:before="0" w:after="113"/>
        <w:jc w:val="both"/>
        <w:rPr>
          <w:rFonts w:ascii="Liberation Serif" w:hAnsi="Liberation Serif"/>
          <w:b w:val="false"/>
          <w:b w:val="false"/>
          <w:bCs w:val="false"/>
          <w:sz w:val="24"/>
          <w:szCs w:val="24"/>
        </w:rPr>
      </w:pPr>
      <w:r>
        <w:rPr>
          <w:b w:val="false"/>
          <w:bCs w:val="false"/>
          <w:sz w:val="24"/>
          <w:szCs w:val="24"/>
        </w:rPr>
      </w:r>
    </w:p>
    <w:p>
      <w:pPr>
        <w:pStyle w:val="Normal"/>
        <w:spacing w:lineRule="auto" w:line="240" w:before="0" w:after="113"/>
        <w:jc w:val="both"/>
        <w:rPr>
          <w:rFonts w:ascii="Liberation Serif" w:hAnsi="Liberation Serif"/>
          <w:b w:val="false"/>
          <w:b w:val="false"/>
          <w:bCs w:val="false"/>
          <w:i w:val="false"/>
          <w:i w:val="false"/>
          <w:iCs w:val="false"/>
          <w:sz w:val="24"/>
          <w:szCs w:val="24"/>
        </w:rPr>
      </w:pPr>
      <w:r>
        <w:rPr>
          <w:b/>
          <w:bCs/>
          <w:i w:val="false"/>
          <w:iCs w:val="false"/>
          <w:sz w:val="24"/>
          <w:szCs w:val="24"/>
        </w:rPr>
        <w:t xml:space="preserve">Zu </w:t>
      </w:r>
      <w:r>
        <w:rPr>
          <w:b/>
          <w:bCs/>
          <w:i w:val="false"/>
          <w:iCs w:val="false"/>
          <w:sz w:val="24"/>
          <w:szCs w:val="24"/>
        </w:rPr>
        <w:t>4.</w:t>
      </w:r>
      <w:r>
        <w:rPr>
          <w:b/>
          <w:bCs/>
          <w:i w:val="false"/>
          <w:iCs w:val="false"/>
          <w:sz w:val="24"/>
          <w:szCs w:val="24"/>
        </w:rPr>
        <w:t xml:space="preserve">3.2 </w:t>
      </w:r>
      <w:r>
        <w:rPr>
          <w:b/>
          <w:bCs/>
          <w:i w:val="false"/>
          <w:iCs w:val="false"/>
          <w:sz w:val="24"/>
          <w:szCs w:val="24"/>
        </w:rPr>
        <w:t>(Georg Heym)</w:t>
      </w:r>
      <w:r>
        <w:rPr>
          <w:rStyle w:val="Funotenanker"/>
          <w:b/>
          <w:bCs/>
          <w:i w:val="false"/>
          <w:iCs w:val="false"/>
          <w:sz w:val="24"/>
          <w:szCs w:val="24"/>
        </w:rPr>
        <w:footnoteReference w:id="6"/>
      </w:r>
      <w:r>
        <w:rPr>
          <w:b w:val="false"/>
          <w:bCs w:val="false"/>
          <w:i w:val="false"/>
          <w:iCs w:val="false"/>
          <w:sz w:val="24"/>
          <w:szCs w:val="24"/>
        </w:rPr>
        <w:t>:</w:t>
      </w:r>
      <w:r>
        <w:rPr>
          <w:b w:val="false"/>
          <w:bCs w:val="false"/>
          <w:i w:val="false"/>
          <w:iCs w:val="false"/>
          <w:sz w:val="24"/>
          <w:szCs w:val="24"/>
        </w:rPr>
        <w:t xml:space="preserve"> Es handelt sich hier </w:t>
      </w:r>
      <w:r>
        <w:rPr>
          <w:b w:val="false"/>
          <w:bCs w:val="false"/>
          <w:i w:val="false"/>
          <w:iCs w:val="false"/>
          <w:sz w:val="24"/>
          <w:szCs w:val="24"/>
        </w:rPr>
        <w:t xml:space="preserve">um </w:t>
      </w:r>
      <w:r>
        <w:rPr>
          <w:b w:val="false"/>
          <w:bCs w:val="false"/>
          <w:i w:val="false"/>
          <w:iCs w:val="false"/>
          <w:sz w:val="24"/>
          <w:szCs w:val="24"/>
        </w:rPr>
        <w:t xml:space="preserve">eine </w:t>
      </w:r>
      <w:r>
        <w:rPr>
          <w:b w:val="false"/>
          <w:bCs w:val="false"/>
          <w:i w:val="false"/>
          <w:iCs w:val="false"/>
          <w:sz w:val="24"/>
          <w:szCs w:val="24"/>
        </w:rPr>
        <w:t xml:space="preserve">Untersuchung </w:t>
      </w:r>
      <w:r>
        <w:rPr>
          <w:b w:val="false"/>
          <w:bCs w:val="false"/>
          <w:i w:val="false"/>
          <w:iCs w:val="false"/>
          <w:sz w:val="24"/>
          <w:szCs w:val="24"/>
        </w:rPr>
        <w:t xml:space="preserve">mit </w:t>
      </w:r>
      <w:r>
        <w:rPr>
          <w:b/>
          <w:bCs/>
          <w:i w:val="false"/>
          <w:iCs w:val="false"/>
          <w:sz w:val="24"/>
          <w:szCs w:val="24"/>
          <w:u w:val="none"/>
        </w:rPr>
        <w:t>Fokus</w:t>
      </w:r>
      <w:r>
        <w:rPr>
          <w:b/>
          <w:bCs/>
          <w:i w:val="false"/>
          <w:iCs w:val="false"/>
          <w:sz w:val="24"/>
          <w:szCs w:val="24"/>
        </w:rPr>
        <w:t xml:space="preserve"> auf der funktionalen Deutung sprachlicher Mittel</w:t>
      </w:r>
      <w:r>
        <w:rPr>
          <w:b w:val="false"/>
          <w:bCs w:val="false"/>
          <w:i w:val="false"/>
          <w:iCs w:val="false"/>
          <w:sz w:val="24"/>
          <w:szCs w:val="24"/>
        </w:rPr>
        <w:t xml:space="preserve">, die sinnvollerweise </w:t>
      </w:r>
      <w:r>
        <w:rPr>
          <w:b w:val="false"/>
          <w:bCs w:val="false"/>
          <w:i w:val="false"/>
          <w:iCs w:val="false"/>
          <w:sz w:val="24"/>
          <w:szCs w:val="24"/>
        </w:rPr>
        <w:t>durchgeführt</w:t>
      </w:r>
      <w:r>
        <w:rPr>
          <w:b w:val="false"/>
          <w:bCs w:val="false"/>
          <w:i w:val="false"/>
          <w:iCs w:val="false"/>
          <w:sz w:val="24"/>
          <w:szCs w:val="24"/>
        </w:rPr>
        <w:t xml:space="preserve"> wird, nachdem der Inhalt, dessen </w:t>
      </w:r>
      <w:r>
        <w:rPr>
          <w:b w:val="false"/>
          <w:bCs w:val="false"/>
          <w:i w:val="false"/>
          <w:iCs w:val="false"/>
          <w:sz w:val="24"/>
          <w:szCs w:val="24"/>
        </w:rPr>
        <w:t>Ausdruck</w:t>
      </w:r>
      <w:r>
        <w:rPr>
          <w:b w:val="false"/>
          <w:bCs w:val="false"/>
          <w:i w:val="false"/>
          <w:iCs w:val="false"/>
          <w:sz w:val="24"/>
          <w:szCs w:val="24"/>
        </w:rPr>
        <w:t xml:space="preserve"> die sprachlichen Mittel </w:t>
      </w:r>
      <w:r>
        <w:rPr>
          <w:b w:val="false"/>
          <w:bCs w:val="false"/>
          <w:i w:val="false"/>
          <w:iCs w:val="false"/>
          <w:sz w:val="24"/>
          <w:szCs w:val="24"/>
        </w:rPr>
        <w:t xml:space="preserve">schließlich </w:t>
      </w:r>
      <w:r>
        <w:rPr>
          <w:b w:val="false"/>
          <w:bCs w:val="false"/>
          <w:i w:val="false"/>
          <w:iCs w:val="false"/>
          <w:sz w:val="24"/>
          <w:szCs w:val="24"/>
        </w:rPr>
        <w:t xml:space="preserve">dienen, geklärt ist. </w:t>
      </w:r>
    </w:p>
    <w:p>
      <w:pPr>
        <w:pStyle w:val="Normal"/>
        <w:numPr>
          <w:ilvl w:val="0"/>
          <w:numId w:val="11"/>
        </w:numPr>
        <w:jc w:val="both"/>
        <w:rPr>
          <w:rFonts w:ascii="Liberation Serif" w:hAnsi="Liberation Serif"/>
          <w:b w:val="false"/>
          <w:b w:val="false"/>
          <w:bCs w:val="false"/>
          <w:i w:val="false"/>
          <w:i w:val="false"/>
          <w:iCs w:val="false"/>
        </w:rPr>
      </w:pPr>
      <w:r>
        <w:rPr>
          <w:b w:val="false"/>
          <w:bCs w:val="false"/>
          <w:i w:val="false"/>
          <w:iCs w:val="false"/>
          <w:sz w:val="24"/>
          <w:szCs w:val="24"/>
        </w:rPr>
        <w:t xml:space="preserve">Es empfiehlt sich zunächst anhand der W-Fragen das inhaltliche Geschehen des Gedichts zu klären und festzustellen, dass der Sprecher, </w:t>
      </w:r>
      <w:r>
        <w:rPr>
          <w:b w:val="false"/>
          <w:bCs w:val="false"/>
          <w:i w:val="false"/>
          <w:iCs w:val="false"/>
          <w:sz w:val="24"/>
          <w:szCs w:val="24"/>
        </w:rPr>
        <w:t xml:space="preserve">recht typisch für die Epoche, </w:t>
      </w:r>
      <w:r>
        <w:rPr>
          <w:b w:val="false"/>
          <w:bCs w:val="false"/>
          <w:i w:val="false"/>
          <w:iCs w:val="false"/>
          <w:sz w:val="24"/>
          <w:szCs w:val="24"/>
        </w:rPr>
        <w:t xml:space="preserve">nicht explizit in Form eines lyrischen Ichs auftaucht, sondern als – auf den ersten Blick – distanziert wirkender Beschreibender. </w:t>
      </w:r>
    </w:p>
    <w:p>
      <w:pPr>
        <w:pStyle w:val="Normal"/>
        <w:numPr>
          <w:ilvl w:val="0"/>
          <w:numId w:val="12"/>
        </w:numPr>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Sodann ist bei der Frage nach den </w:t>
      </w:r>
      <w:r>
        <w:rPr>
          <w:b/>
          <w:bCs/>
          <w:i w:val="false"/>
          <w:iCs w:val="false"/>
          <w:sz w:val="24"/>
          <w:szCs w:val="24"/>
        </w:rPr>
        <w:t>Illokutionen</w:t>
      </w:r>
      <w:r>
        <w:rPr>
          <w:b w:val="false"/>
          <w:bCs w:val="false"/>
          <w:i w:val="false"/>
          <w:iCs w:val="false"/>
          <w:sz w:val="24"/>
          <w:szCs w:val="24"/>
        </w:rPr>
        <w:t xml:space="preserve"> (Sprechakten) darauf hinzuweisen, dass das ganze Gedicht nur die Illokution</w:t>
      </w:r>
      <w:r>
        <w:rPr>
          <w:b w:val="false"/>
          <w:bCs w:val="false"/>
          <w:i w:val="false"/>
          <w:iCs w:val="false"/>
          <w:sz w:val="24"/>
          <w:szCs w:val="24"/>
        </w:rPr>
        <w:t>en</w:t>
      </w:r>
      <w:r>
        <w:rPr>
          <w:b w:val="false"/>
          <w:bCs w:val="false"/>
          <w:i w:val="false"/>
          <w:iCs w:val="false"/>
          <w:sz w:val="24"/>
          <w:szCs w:val="24"/>
        </w:rPr>
        <w:t xml:space="preserve"> „</w:t>
      </w:r>
      <w:r>
        <w:rPr>
          <w:b w:val="false"/>
          <w:bCs w:val="false"/>
          <w:i w:val="false"/>
          <w:iCs w:val="false"/>
          <w:sz w:val="24"/>
          <w:szCs w:val="24"/>
        </w:rPr>
        <w:t>beschreiben“ und „vergleichen“</w:t>
      </w:r>
      <w:r>
        <w:rPr>
          <w:b w:val="false"/>
          <w:bCs w:val="false"/>
          <w:i w:val="false"/>
          <w:iCs w:val="false"/>
          <w:sz w:val="24"/>
          <w:szCs w:val="24"/>
        </w:rPr>
        <w:t xml:space="preserve"> enthält. Unter Einbeziehung der </w:t>
      </w:r>
      <w:r>
        <w:rPr>
          <w:b/>
          <w:bCs/>
          <w:i w:val="false"/>
          <w:iCs w:val="false"/>
          <w:sz w:val="24"/>
          <w:szCs w:val="24"/>
        </w:rPr>
        <w:t>vier Seiten der sprachlichen Botschaft</w:t>
      </w:r>
      <w:r>
        <w:rPr>
          <w:b w:val="false"/>
          <w:bCs w:val="false"/>
          <w:i w:val="false"/>
          <w:iCs w:val="false"/>
          <w:sz w:val="24"/>
          <w:szCs w:val="24"/>
        </w:rPr>
        <w:t xml:space="preserve"> (bzw. der drei Sprachfunktionen </w:t>
      </w:r>
      <w:r>
        <w:rPr>
          <w:b w:val="false"/>
          <w:bCs w:val="false"/>
          <w:i w:val="false"/>
          <w:iCs w:val="false"/>
          <w:sz w:val="24"/>
          <w:szCs w:val="24"/>
        </w:rPr>
        <w:t>nach Bühler</w:t>
      </w:r>
      <w:r>
        <w:rPr>
          <w:b w:val="false"/>
          <w:bCs w:val="false"/>
          <w:i w:val="false"/>
          <w:iCs w:val="false"/>
          <w:sz w:val="24"/>
          <w:szCs w:val="24"/>
        </w:rPr>
        <w:t xml:space="preserve">) kann allerdings geklärt werden, dass trotz Abwesenheit eines lyr. Ich </w:t>
      </w:r>
      <w:r>
        <w:rPr>
          <w:b w:val="false"/>
          <w:bCs w:val="false"/>
          <w:i w:val="false"/>
          <w:iCs w:val="false"/>
          <w:sz w:val="24"/>
          <w:szCs w:val="24"/>
        </w:rPr>
        <w:t xml:space="preserve">indirekt </w:t>
      </w:r>
      <w:r>
        <w:rPr>
          <w:b w:val="false"/>
          <w:bCs w:val="false"/>
          <w:i w:val="false"/>
          <w:iCs w:val="false"/>
          <w:sz w:val="24"/>
          <w:szCs w:val="24"/>
        </w:rPr>
        <w:t xml:space="preserve">ein hohes Maß an „Selbstoffenbarung“ </w:t>
      </w:r>
      <w:r>
        <w:rPr>
          <w:b w:val="false"/>
          <w:bCs w:val="false"/>
          <w:i w:val="false"/>
          <w:iCs w:val="false"/>
          <w:sz w:val="24"/>
          <w:szCs w:val="24"/>
        </w:rPr>
        <w:t xml:space="preserve">des Sprechers </w:t>
      </w:r>
      <w:r>
        <w:rPr>
          <w:b w:val="false"/>
          <w:bCs w:val="false"/>
          <w:i w:val="false"/>
          <w:iCs w:val="false"/>
          <w:sz w:val="24"/>
          <w:szCs w:val="24"/>
        </w:rPr>
        <w:t xml:space="preserve">stattfindet, </w:t>
      </w:r>
      <w:r>
        <w:rPr>
          <w:b w:val="false"/>
          <w:bCs w:val="false"/>
          <w:i w:val="false"/>
          <w:iCs w:val="false"/>
          <w:sz w:val="24"/>
          <w:szCs w:val="24"/>
        </w:rPr>
        <w:t>nämlich seiner Assoziationen, seines Erlebens des Gewitters</w:t>
      </w:r>
      <w:r>
        <w:rPr>
          <w:b w:val="false"/>
          <w:bCs w:val="false"/>
          <w:i w:val="false"/>
          <w:iCs w:val="false"/>
          <w:sz w:val="24"/>
          <w:szCs w:val="24"/>
        </w:rPr>
        <w:t xml:space="preserve"> – sowohl </w:t>
      </w:r>
      <w:r>
        <w:rPr>
          <w:b w:val="false"/>
          <w:bCs w:val="false"/>
          <w:i w:val="false"/>
          <w:iCs w:val="false"/>
          <w:sz w:val="24"/>
          <w:szCs w:val="24"/>
        </w:rPr>
        <w:t>durch die</w:t>
      </w:r>
      <w:r>
        <w:rPr>
          <w:b w:val="false"/>
          <w:bCs w:val="false"/>
          <w:i w:val="false"/>
          <w:iCs w:val="false"/>
          <w:sz w:val="24"/>
          <w:szCs w:val="24"/>
        </w:rPr>
        <w:t xml:space="preserve"> Semantik der Vergleiche (V.3, 7, 10) als auch durch </w:t>
      </w:r>
      <w:r>
        <w:rPr>
          <w:b w:val="false"/>
          <w:bCs w:val="false"/>
          <w:i w:val="false"/>
          <w:iCs w:val="false"/>
          <w:sz w:val="24"/>
          <w:szCs w:val="24"/>
        </w:rPr>
        <w:t xml:space="preserve">diejenige der </w:t>
      </w:r>
      <w:r>
        <w:rPr>
          <w:b w:val="false"/>
          <w:bCs w:val="false"/>
          <w:i w:val="false"/>
          <w:iCs w:val="false"/>
          <w:sz w:val="24"/>
          <w:szCs w:val="24"/>
        </w:rPr>
        <w:t xml:space="preserve">Adjektive und Substantive („Pracht“, „seltsam“, „Traurigkeit“). </w:t>
      </w:r>
    </w:p>
    <w:p>
      <w:pPr>
        <w:pStyle w:val="Normal"/>
        <w:numPr>
          <w:ilvl w:val="0"/>
          <w:numId w:val="12"/>
        </w:numPr>
        <w:jc w:val="both"/>
        <w:rPr>
          <w:rFonts w:ascii="Liberation Serif" w:hAnsi="Liberation Serif"/>
          <w:b w:val="false"/>
          <w:b w:val="false"/>
          <w:bCs w:val="false"/>
          <w:i w:val="false"/>
          <w:i w:val="false"/>
          <w:iCs w:val="false"/>
          <w:sz w:val="24"/>
          <w:szCs w:val="24"/>
        </w:rPr>
      </w:pPr>
      <w:r>
        <w:rPr>
          <w:b/>
          <w:bCs/>
          <w:i w:val="false"/>
          <w:iCs w:val="false"/>
          <w:sz w:val="24"/>
          <w:szCs w:val="24"/>
        </w:rPr>
        <w:t xml:space="preserve">Figuren und Tropen: </w:t>
      </w:r>
      <w:r>
        <w:rPr>
          <w:b w:val="false"/>
          <w:bCs w:val="false"/>
          <w:i w:val="false"/>
          <w:iCs w:val="false"/>
          <w:sz w:val="24"/>
          <w:szCs w:val="24"/>
        </w:rPr>
        <w:t xml:space="preserve">Sodann sollten die Assoziationen, die durch die Bildspender der Vergleiche / Personifikationen hervorgerufen werden </w:t>
      </w:r>
      <w:r>
        <w:rPr>
          <w:b w:val="false"/>
          <w:bCs w:val="false"/>
          <w:i w:val="false"/>
          <w:iCs w:val="false"/>
          <w:sz w:val="24"/>
          <w:szCs w:val="24"/>
        </w:rPr>
        <w:t>(Nacht, Tod, Maske, drohen usw.)</w:t>
      </w:r>
      <w:r>
        <w:rPr>
          <w:b w:val="false"/>
          <w:bCs w:val="false"/>
          <w:i w:val="false"/>
          <w:iCs w:val="false"/>
          <w:sz w:val="24"/>
          <w:szCs w:val="24"/>
        </w:rPr>
        <w:t>, ebenso einbezogen werden wie die Wirkung der auffälligen Klangfiguren (z.B. in der 4. Strophe).</w:t>
      </w:r>
    </w:p>
    <w:p>
      <w:pPr>
        <w:pStyle w:val="Normal"/>
        <w:numPr>
          <w:ilvl w:val="0"/>
          <w:numId w:val="12"/>
        </w:numPr>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Nicht zuletzt wird bei diesem Gedicht eine </w:t>
      </w:r>
      <w:r>
        <w:rPr>
          <w:b/>
          <w:bCs/>
          <w:i w:val="false"/>
          <w:iCs w:val="false"/>
          <w:sz w:val="24"/>
          <w:szCs w:val="24"/>
        </w:rPr>
        <w:t>syntaktische Analyse</w:t>
      </w:r>
      <w:r>
        <w:rPr>
          <w:b w:val="false"/>
          <w:bCs w:val="false"/>
          <w:i w:val="false"/>
          <w:iCs w:val="false"/>
          <w:sz w:val="24"/>
          <w:szCs w:val="24"/>
        </w:rPr>
        <w:t xml:space="preserve"> fruchtbar sein, die nach Maßgabe des Bildungsplans mit Hilfe des </w:t>
      </w:r>
      <w:r>
        <w:rPr>
          <w:b/>
          <w:bCs/>
          <w:i w:val="false"/>
          <w:iCs w:val="false"/>
          <w:sz w:val="24"/>
          <w:szCs w:val="24"/>
        </w:rPr>
        <w:t>topologischen Modells</w:t>
      </w:r>
      <w:r>
        <w:rPr>
          <w:b w:val="false"/>
          <w:bCs w:val="false"/>
          <w:i w:val="false"/>
          <w:iCs w:val="false"/>
          <w:sz w:val="24"/>
          <w:szCs w:val="24"/>
        </w:rPr>
        <w:t xml:space="preserve"> erfolgen sollte. Lösungsvorschläge finden sich unten angegeben. Eine weitere syntaktische Auffälligkeit sind die vorangestellten Genitivattribute (V.11, 13, 16).</w:t>
      </w:r>
    </w:p>
    <w:p>
      <w:pPr>
        <w:pStyle w:val="Normal"/>
        <w:jc w:val="both"/>
        <w:rPr>
          <w:rFonts w:ascii="Liberation Serif" w:hAnsi="Liberation Serif"/>
          <w:b/>
          <w:b/>
          <w:bCs/>
          <w:i w:val="false"/>
          <w:i w:val="false"/>
          <w:iCs w:val="false"/>
          <w:sz w:val="24"/>
          <w:szCs w:val="24"/>
          <w:u w:val="single"/>
        </w:rPr>
      </w:pPr>
      <w:r>
        <w:rPr>
          <w:b/>
          <w:bCs/>
          <w:i w:val="false"/>
          <w:iCs w:val="false"/>
          <w:sz w:val="24"/>
          <w:szCs w:val="24"/>
          <w:u w:val="single"/>
        </w:rPr>
      </w:r>
    </w:p>
    <w:p>
      <w:pPr>
        <w:pStyle w:val="Normal"/>
        <w:rPr>
          <w:rFonts w:ascii="Liberation Serif" w:hAnsi="Liberation Serif"/>
          <w:b/>
          <w:b/>
          <w:bCs/>
          <w:i w:val="false"/>
          <w:i w:val="false"/>
          <w:iCs w:val="false"/>
          <w:sz w:val="24"/>
          <w:szCs w:val="24"/>
          <w:u w:val="none"/>
        </w:rPr>
      </w:pPr>
      <w:r>
        <w:rPr>
          <w:b/>
          <w:bCs/>
          <w:i w:val="false"/>
          <w:iCs w:val="false"/>
          <w:sz w:val="24"/>
          <w:szCs w:val="24"/>
          <w:u w:val="none"/>
        </w:rPr>
        <w:t>7.</w:t>
      </w:r>
    </w:p>
    <w:tbl>
      <w:tblPr>
        <w:tblW w:w="9646"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854"/>
        <w:gridCol w:w="2358"/>
        <w:gridCol w:w="927"/>
        <w:gridCol w:w="1481"/>
        <w:gridCol w:w="1177"/>
        <w:gridCol w:w="2849"/>
      </w:tblGrid>
      <w:tr>
        <w:trPr/>
        <w:tc>
          <w:tcPr>
            <w:tcW w:w="85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KO</w:t>
            </w:r>
          </w:p>
        </w:tc>
        <w:tc>
          <w:tcPr>
            <w:tcW w:w="235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VF</w:t>
            </w:r>
          </w:p>
        </w:tc>
        <w:tc>
          <w:tcPr>
            <w:tcW w:w="92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LSK</w:t>
            </w:r>
          </w:p>
        </w:tc>
        <w:tc>
          <w:tcPr>
            <w:tcW w:w="1481"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MF</w:t>
            </w:r>
          </w:p>
        </w:tc>
        <w:tc>
          <w:tcPr>
            <w:tcW w:w="117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RSK</w:t>
            </w:r>
          </w:p>
        </w:tc>
        <w:tc>
          <w:tcPr>
            <w:tcW w:w="28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NF</w:t>
            </w:r>
          </w:p>
        </w:tc>
      </w:tr>
      <w:tr>
        <w:trPr/>
        <w:tc>
          <w:tcPr>
            <w:tcW w:w="854"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2358"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Der Himmel </w:t>
            </w:r>
          </w:p>
        </w:tc>
        <w:tc>
          <w:tcPr>
            <w:tcW w:w="927"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wird</w:t>
            </w:r>
          </w:p>
        </w:tc>
        <w:tc>
          <w:tcPr>
            <w:tcW w:w="1481"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so schwarz,*</w:t>
            </w:r>
          </w:p>
        </w:tc>
        <w:tc>
          <w:tcPr>
            <w:tcW w:w="1177"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als würd es </w:t>
            </w:r>
            <w:r>
              <w:rPr>
                <w:b w:val="false"/>
                <w:bCs w:val="false"/>
                <w:i w:val="false"/>
                <w:iCs w:val="false"/>
                <w:sz w:val="20"/>
                <w:szCs w:val="20"/>
                <w:highlight w:val="lightGray"/>
              </w:rPr>
              <w:t>Nacht.</w:t>
            </w:r>
          </w:p>
        </w:tc>
      </w:tr>
      <w:tr>
        <w:trPr/>
        <w:tc>
          <w:tcPr>
            <w:tcW w:w="85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i w:val="false"/>
                <w:i w:val="false"/>
                <w:iCs w:val="false"/>
                <w:sz w:val="20"/>
                <w:szCs w:val="20"/>
              </w:rPr>
            </w:pPr>
            <w:r>
              <w:rPr>
                <w:i w:val="false"/>
                <w:iCs w:val="false"/>
                <w:sz w:val="20"/>
                <w:szCs w:val="20"/>
              </w:rPr>
            </w:r>
          </w:p>
        </w:tc>
        <w:tc>
          <w:tcPr>
            <w:tcW w:w="2358"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Der bleiche Schein der fernen Blitze</w:t>
            </w:r>
          </w:p>
        </w:tc>
        <w:tc>
          <w:tcPr>
            <w:tcW w:w="927"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loht,</w:t>
            </w:r>
          </w:p>
        </w:tc>
        <w:tc>
          <w:tcPr>
            <w:tcW w:w="1481"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i w:val="false"/>
                <w:i w:val="false"/>
                <w:iCs w:val="false"/>
                <w:sz w:val="20"/>
                <w:szCs w:val="20"/>
              </w:rPr>
            </w:pPr>
            <w:r>
              <w:rPr>
                <w:i w:val="false"/>
                <w:iCs w:val="false"/>
                <w:sz w:val="20"/>
                <w:szCs w:val="20"/>
              </w:rPr>
            </w:r>
          </w:p>
        </w:tc>
        <w:tc>
          <w:tcPr>
            <w:tcW w:w="117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i w:val="false"/>
                <w:i w:val="false"/>
                <w:iCs w:val="false"/>
                <w:sz w:val="20"/>
                <w:szCs w:val="20"/>
              </w:rPr>
            </w:pPr>
            <w:r>
              <w:rPr>
                <w:i w:val="false"/>
                <w:iCs w:val="false"/>
                <w:sz w:val="20"/>
                <w:szCs w:val="20"/>
              </w:rPr>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Wie </w:t>
            </w:r>
            <w:r>
              <w:rPr>
                <w:b w:val="false"/>
                <w:bCs w:val="false"/>
                <w:i w:val="false"/>
                <w:iCs w:val="false"/>
                <w:sz w:val="20"/>
                <w:szCs w:val="20"/>
                <w:highlight w:val="lightGray"/>
              </w:rPr>
              <w:t>Todes</w:t>
            </w:r>
            <w:r>
              <w:rPr>
                <w:b w:val="false"/>
                <w:bCs w:val="false"/>
                <w:i w:val="false"/>
                <w:iCs w:val="false"/>
                <w:sz w:val="20"/>
                <w:szCs w:val="20"/>
              </w:rPr>
              <w:t xml:space="preserve"> Aug aus gelber Maske </w:t>
            </w:r>
            <w:r>
              <w:rPr>
                <w:b w:val="false"/>
                <w:bCs w:val="false"/>
                <w:i w:val="false"/>
                <w:iCs w:val="false"/>
                <w:sz w:val="20"/>
                <w:szCs w:val="20"/>
                <w:highlight w:val="lightGray"/>
              </w:rPr>
              <w:t>droht</w:t>
            </w:r>
            <w:r>
              <w:rPr>
                <w:b w:val="false"/>
                <w:bCs w:val="false"/>
                <w:i w:val="false"/>
                <w:iCs w:val="false"/>
                <w:sz w:val="20"/>
                <w:szCs w:val="20"/>
              </w:rPr>
              <w:t>.</w:t>
            </w:r>
          </w:p>
        </w:tc>
      </w:tr>
      <w:tr>
        <w:trPr/>
        <w:tc>
          <w:tcPr>
            <w:tcW w:w="85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i w:val="false"/>
                <w:i w:val="false"/>
                <w:iCs w:val="false"/>
                <w:sz w:val="20"/>
                <w:szCs w:val="20"/>
              </w:rPr>
            </w:pPr>
            <w:r>
              <w:rPr>
                <w:i w:val="false"/>
                <w:iCs w:val="false"/>
                <w:sz w:val="20"/>
                <w:szCs w:val="20"/>
              </w:rPr>
            </w:r>
          </w:p>
        </w:tc>
        <w:tc>
          <w:tcPr>
            <w:tcW w:w="2358"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Das Wetter </w:t>
            </w:r>
          </w:p>
        </w:tc>
        <w:tc>
          <w:tcPr>
            <w:tcW w:w="927"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zieht</w:t>
            </w:r>
          </w:p>
        </w:tc>
        <w:tc>
          <w:tcPr>
            <w:tcW w:w="1481"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i w:val="false"/>
                <w:i w:val="false"/>
                <w:iCs w:val="false"/>
                <w:sz w:val="20"/>
                <w:szCs w:val="20"/>
              </w:rPr>
            </w:pPr>
            <w:r>
              <w:rPr>
                <w:i w:val="false"/>
                <w:iCs w:val="false"/>
                <w:sz w:val="20"/>
                <w:szCs w:val="20"/>
              </w:rPr>
            </w:r>
          </w:p>
        </w:tc>
        <w:tc>
          <w:tcPr>
            <w:tcW w:w="117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herauf</w:t>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in </w:t>
            </w:r>
            <w:r>
              <w:rPr>
                <w:b w:val="false"/>
                <w:bCs w:val="false"/>
                <w:i w:val="false"/>
                <w:iCs w:val="false"/>
                <w:sz w:val="20"/>
                <w:szCs w:val="20"/>
                <w:highlight w:val="lightGray"/>
              </w:rPr>
              <w:t>dunkler</w:t>
            </w:r>
            <w:r>
              <w:rPr>
                <w:b w:val="false"/>
                <w:bCs w:val="false"/>
                <w:i w:val="false"/>
                <w:iCs w:val="false"/>
                <w:sz w:val="20"/>
                <w:szCs w:val="20"/>
              </w:rPr>
              <w:t xml:space="preserve"> Pracht.</w:t>
            </w:r>
          </w:p>
        </w:tc>
      </w:tr>
      <w:tr>
        <w:trPr/>
        <w:tc>
          <w:tcPr>
            <w:tcW w:w="85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i w:val="false"/>
                <w:i w:val="false"/>
                <w:iCs w:val="false"/>
                <w:sz w:val="20"/>
                <w:szCs w:val="20"/>
              </w:rPr>
            </w:pPr>
            <w:r>
              <w:rPr>
                <w:i w:val="false"/>
                <w:iCs w:val="false"/>
                <w:sz w:val="20"/>
                <w:szCs w:val="20"/>
              </w:rPr>
            </w:r>
          </w:p>
        </w:tc>
        <w:tc>
          <w:tcPr>
            <w:tcW w:w="2358"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Die Raben </w:t>
            </w:r>
          </w:p>
        </w:tc>
        <w:tc>
          <w:tcPr>
            <w:tcW w:w="927"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wirbeln</w:t>
            </w:r>
          </w:p>
        </w:tc>
        <w:tc>
          <w:tcPr>
            <w:tcW w:w="1481"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i w:val="false"/>
                <w:i w:val="false"/>
                <w:iCs w:val="false"/>
                <w:sz w:val="20"/>
                <w:szCs w:val="20"/>
              </w:rPr>
            </w:pPr>
            <w:r>
              <w:rPr>
                <w:i w:val="false"/>
                <w:iCs w:val="false"/>
                <w:sz w:val="20"/>
                <w:szCs w:val="20"/>
              </w:rPr>
            </w:r>
          </w:p>
        </w:tc>
        <w:tc>
          <w:tcPr>
            <w:tcW w:w="117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auf</w:t>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wie </w:t>
            </w:r>
            <w:r>
              <w:rPr>
                <w:b w:val="false"/>
                <w:bCs w:val="false"/>
                <w:i w:val="false"/>
                <w:iCs w:val="false"/>
                <w:sz w:val="20"/>
                <w:szCs w:val="20"/>
                <w:highlight w:val="lightGray"/>
              </w:rPr>
              <w:t>schwarzes</w:t>
            </w:r>
            <w:r>
              <w:rPr>
                <w:b w:val="false"/>
                <w:bCs w:val="false"/>
                <w:i w:val="false"/>
                <w:iCs w:val="false"/>
                <w:sz w:val="20"/>
                <w:szCs w:val="20"/>
              </w:rPr>
              <w:t xml:space="preserve"> Laub.</w:t>
            </w:r>
          </w:p>
        </w:tc>
      </w:tr>
      <w:tr>
        <w:trPr/>
        <w:tc>
          <w:tcPr>
            <w:tcW w:w="85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und</w:t>
            </w:r>
          </w:p>
        </w:tc>
        <w:tc>
          <w:tcPr>
            <w:tcW w:w="2358"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927"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zieht</w:t>
            </w:r>
          </w:p>
        </w:tc>
        <w:tc>
          <w:tcPr>
            <w:tcW w:w="1481"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 </w:t>
            </w:r>
            <w:r>
              <w:rPr>
                <w:b w:val="false"/>
                <w:bCs w:val="false"/>
                <w:i w:val="false"/>
                <w:iCs w:val="false"/>
                <w:sz w:val="20"/>
                <w:szCs w:val="20"/>
              </w:rPr>
              <w:t xml:space="preserve">zur See </w:t>
            </w:r>
          </w:p>
        </w:tc>
        <w:tc>
          <w:tcPr>
            <w:tcW w:w="1177"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hinaus</w:t>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wie Wolken </w:t>
            </w:r>
            <w:r>
              <w:rPr>
                <w:b w:val="false"/>
                <w:bCs w:val="false"/>
                <w:i w:val="false"/>
                <w:iCs w:val="false"/>
                <w:sz w:val="20"/>
                <w:szCs w:val="20"/>
                <w:highlight w:val="lightGray"/>
              </w:rPr>
              <w:t>grau</w:t>
            </w:r>
            <w:r>
              <w:rPr>
                <w:b w:val="false"/>
                <w:bCs w:val="false"/>
                <w:i w:val="false"/>
                <w:iCs w:val="false"/>
                <w:sz w:val="20"/>
                <w:szCs w:val="20"/>
              </w:rPr>
              <w:t>.</w:t>
            </w:r>
          </w:p>
        </w:tc>
      </w:tr>
      <w:tr>
        <w:trPr/>
        <w:tc>
          <w:tcPr>
            <w:tcW w:w="854"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2358"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Im Wind und Regen </w:t>
            </w:r>
          </w:p>
        </w:tc>
        <w:tc>
          <w:tcPr>
            <w:tcW w:w="927"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friert</w:t>
            </w:r>
          </w:p>
        </w:tc>
        <w:tc>
          <w:tcPr>
            <w:tcW w:w="1481"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 </w:t>
            </w:r>
            <w:r>
              <w:rPr>
                <w:b w:val="false"/>
                <w:bCs w:val="false"/>
                <w:i w:val="false"/>
                <w:iCs w:val="false"/>
                <w:sz w:val="20"/>
                <w:szCs w:val="20"/>
              </w:rPr>
              <w:t>der Uferwald</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1177"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r>
          </w:p>
        </w:tc>
        <w:tc>
          <w:tcPr>
            <w:tcW w:w="284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Wie in </w:t>
            </w:r>
            <w:r>
              <w:rPr>
                <w:b w:val="false"/>
                <w:bCs w:val="false"/>
                <w:i w:val="false"/>
                <w:iCs w:val="false"/>
                <w:sz w:val="20"/>
                <w:szCs w:val="20"/>
                <w:highlight w:val="lightGray"/>
              </w:rPr>
              <w:t>November</w:t>
            </w:r>
            <w:r>
              <w:rPr>
                <w:b w:val="false"/>
                <w:bCs w:val="false"/>
                <w:i w:val="false"/>
                <w:iCs w:val="false"/>
                <w:sz w:val="20"/>
                <w:szCs w:val="20"/>
              </w:rPr>
              <w:t xml:space="preserve">abends </w:t>
            </w:r>
            <w:r>
              <w:rPr>
                <w:b w:val="false"/>
                <w:bCs w:val="false"/>
                <w:i w:val="false"/>
                <w:iCs w:val="false"/>
                <w:sz w:val="20"/>
                <w:szCs w:val="20"/>
                <w:highlight w:val="lightGray"/>
              </w:rPr>
              <w:t>Traurigkeit</w:t>
            </w:r>
            <w:r>
              <w:rPr>
                <w:b w:val="false"/>
                <w:bCs w:val="false"/>
                <w:i w:val="false"/>
                <w:iCs w:val="false"/>
                <w:sz w:val="20"/>
                <w:szCs w:val="20"/>
              </w:rPr>
              <w:t xml:space="preserve">. </w:t>
            </w:r>
          </w:p>
        </w:tc>
      </w:tr>
    </w:tbl>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 </w:t>
      </w:r>
      <w:r>
        <w:rPr>
          <w:b w:val="false"/>
          <w:bCs w:val="false"/>
          <w:i w:val="false"/>
          <w:iCs w:val="false"/>
          <w:sz w:val="20"/>
          <w:szCs w:val="20"/>
        </w:rPr>
        <w:t>In der hier gewählten Darstellungsweise wird das Prädikativ im MF analysiert (vgl. z.B. Wöllstein 2010). Andere Autoren  setzen es in die RSK (vgl. z.B. Weinreich 1993)</w:t>
      </w:r>
      <w:r>
        <w:rPr>
          <w:b w:val="false"/>
          <w:bCs w:val="false"/>
          <w:i w:val="false"/>
          <w:iCs w:val="false"/>
          <w:sz w:val="20"/>
          <w:szCs w:val="20"/>
          <w:highlight w:val="white"/>
        </w:rPr>
        <w:t xml:space="preserve">. Auch </w:t>
      </w:r>
      <w:r>
        <w:rPr>
          <w:b w:val="false"/>
          <w:bCs w:val="false"/>
          <w:i w:val="false"/>
          <w:iCs w:val="false"/>
          <w:sz w:val="20"/>
          <w:szCs w:val="20"/>
          <w:highlight w:val="white"/>
        </w:rPr>
        <w:t xml:space="preserve">Granzow-Emden (2014) </w:t>
      </w:r>
      <w:r>
        <w:rPr>
          <w:b w:val="false"/>
          <w:bCs w:val="false"/>
          <w:i w:val="false"/>
          <w:iCs w:val="false"/>
          <w:sz w:val="20"/>
          <w:szCs w:val="20"/>
          <w:highlight w:val="white"/>
        </w:rPr>
        <w:t xml:space="preserve">weist auf die Problematik </w:t>
      </w:r>
      <w:r>
        <w:rPr>
          <w:b w:val="false"/>
          <w:bCs w:val="false"/>
          <w:i w:val="false"/>
          <w:iCs w:val="false"/>
          <w:sz w:val="20"/>
          <w:szCs w:val="20"/>
          <w:highlight w:val="white"/>
        </w:rPr>
        <w:t>der Zuordnung zu einem der Felder</w:t>
      </w:r>
      <w:r>
        <w:rPr>
          <w:b w:val="false"/>
          <w:bCs w:val="false"/>
          <w:i w:val="false"/>
          <w:iCs w:val="false"/>
          <w:sz w:val="20"/>
          <w:szCs w:val="20"/>
          <w:highlight w:val="white"/>
        </w:rPr>
        <w:t xml:space="preserve"> hin </w:t>
      </w:r>
      <w:r>
        <w:rPr>
          <w:b w:val="false"/>
          <w:bCs w:val="false"/>
          <w:i w:val="false"/>
          <w:iCs w:val="false"/>
          <w:sz w:val="20"/>
          <w:szCs w:val="20"/>
          <w:highlight w:val="white"/>
        </w:rPr>
        <w:t xml:space="preserve">(S.71). </w:t>
      </w:r>
    </w:p>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sz w:val="24"/>
          <w:szCs w:val="24"/>
        </w:rPr>
      </w:pPr>
      <w:r>
        <w:rPr>
          <w:b w:val="false"/>
          <w:bCs w:val="false"/>
          <w:i w:val="false"/>
          <w:iCs w:val="false"/>
          <w:sz w:val="24"/>
          <w:szCs w:val="24"/>
        </w:rPr>
        <w:t xml:space="preserve">Auffällig ist </w:t>
      </w:r>
      <w:r>
        <w:rPr>
          <w:b/>
          <w:bCs/>
          <w:i w:val="false"/>
          <w:iCs w:val="false"/>
          <w:sz w:val="24"/>
          <w:szCs w:val="24"/>
        </w:rPr>
        <w:t>die ungewöhnlich häufige Besetzung des Nachfeldes</w:t>
      </w:r>
      <w:r>
        <w:rPr>
          <w:b w:val="false"/>
          <w:bCs w:val="false"/>
          <w:i w:val="false"/>
          <w:iCs w:val="false"/>
          <w:sz w:val="24"/>
          <w:szCs w:val="24"/>
        </w:rPr>
        <w:t xml:space="preserve">. Sie ist bis auf V.4 durch die vielen </w:t>
      </w:r>
      <w:r>
        <w:rPr>
          <w:b/>
          <w:bCs/>
          <w:i w:val="false"/>
          <w:iCs w:val="false"/>
          <w:sz w:val="24"/>
          <w:szCs w:val="24"/>
        </w:rPr>
        <w:t>Vergleiche</w:t>
      </w:r>
      <w:r>
        <w:rPr>
          <w:b w:val="false"/>
          <w:bCs w:val="false"/>
          <w:sz w:val="24"/>
          <w:szCs w:val="24"/>
        </w:rPr>
        <w:t xml:space="preserve"> </w:t>
      </w:r>
      <w:r>
        <w:rPr>
          <w:b w:val="false"/>
          <w:bCs w:val="false"/>
          <w:i w:val="false"/>
          <w:iCs w:val="false"/>
          <w:sz w:val="24"/>
          <w:szCs w:val="24"/>
          <w:u w:val="none"/>
        </w:rPr>
        <w:t xml:space="preserve">zu erklären. Im Nachfeld stehen – wenn auch nicht ausschließlich – durchgängig </w:t>
      </w:r>
      <w:r>
        <w:rPr>
          <w:b/>
          <w:bCs/>
          <w:i w:val="false"/>
          <w:iCs w:val="false"/>
          <w:sz w:val="24"/>
          <w:szCs w:val="24"/>
          <w:u w:val="none"/>
        </w:rPr>
        <w:t>zentrale Assoziationen</w:t>
      </w:r>
      <w:r>
        <w:rPr>
          <w:b w:val="false"/>
          <w:bCs w:val="false"/>
          <w:i w:val="false"/>
          <w:iCs w:val="false"/>
          <w:sz w:val="24"/>
          <w:szCs w:val="24"/>
          <w:u w:val="none"/>
        </w:rPr>
        <w:t xml:space="preserve"> des Sprechers, welche für die düstere </w:t>
      </w:r>
      <w:r>
        <w:rPr>
          <w:b/>
          <w:bCs/>
          <w:i w:val="false"/>
          <w:iCs w:val="false"/>
          <w:sz w:val="24"/>
          <w:szCs w:val="24"/>
          <w:u w:val="none"/>
        </w:rPr>
        <w:t>Atmosphäre</w:t>
      </w:r>
      <w:r>
        <w:rPr>
          <w:b w:val="false"/>
          <w:bCs w:val="false"/>
          <w:i w:val="false"/>
          <w:iCs w:val="false"/>
          <w:sz w:val="24"/>
          <w:szCs w:val="24"/>
          <w:u w:val="none"/>
        </w:rPr>
        <w:t xml:space="preserve"> des Gedichts verantwortlich sind. Durch ihre Ausklammerung werden sie automatisch betont </w:t>
      </w:r>
      <w:r>
        <w:rPr>
          <w:b w:val="false"/>
          <w:bCs w:val="false"/>
          <w:i w:val="false"/>
          <w:iCs w:val="false"/>
          <w:sz w:val="24"/>
          <w:szCs w:val="24"/>
          <w:u w:val="none"/>
        </w:rPr>
        <w:t>(eine häufige stilist. Funktion in der Literatur [</w:t>
      </w:r>
      <w:r>
        <w:rPr>
          <w:b w:val="false"/>
          <w:bCs w:val="false"/>
          <w:i w:val="false"/>
          <w:iCs w:val="false"/>
          <w:sz w:val="24"/>
          <w:szCs w:val="24"/>
          <w:u w:val="none"/>
        </w:rPr>
        <w:t>vgl. Granzow-Emden 2014, S.77</w:t>
      </w:r>
      <w:r>
        <w:rPr>
          <w:b w:val="false"/>
          <w:bCs w:val="false"/>
          <w:i w:val="false"/>
          <w:iCs w:val="false"/>
          <w:sz w:val="24"/>
          <w:szCs w:val="24"/>
          <w:u w:val="none"/>
        </w:rPr>
        <w:t xml:space="preserve">]), </w:t>
      </w:r>
      <w:r>
        <w:rPr>
          <w:b w:val="false"/>
          <w:bCs w:val="false"/>
          <w:i w:val="false"/>
          <w:iCs w:val="false"/>
          <w:sz w:val="24"/>
          <w:szCs w:val="24"/>
          <w:u w:val="none"/>
        </w:rPr>
        <w:t>was die atmosphärische Wirkung natürlich erhöht.</w:t>
      </w:r>
    </w:p>
    <w:p>
      <w:pPr>
        <w:pStyle w:val="Normal"/>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Ebenfalls </w:t>
      </w:r>
      <w:r>
        <w:rPr>
          <w:b w:val="false"/>
          <w:bCs w:val="false"/>
          <w:i w:val="false"/>
          <w:iCs w:val="false"/>
          <w:sz w:val="24"/>
          <w:szCs w:val="24"/>
          <w:u w:val="none"/>
        </w:rPr>
        <w:t>a</w:t>
      </w:r>
      <w:r>
        <w:rPr>
          <w:b w:val="false"/>
          <w:bCs w:val="false"/>
          <w:i w:val="false"/>
          <w:iCs w:val="false"/>
          <w:sz w:val="24"/>
          <w:szCs w:val="24"/>
          <w:u w:val="none"/>
        </w:rPr>
        <w:t>uffällig: a</w:t>
      </w:r>
      <w:r>
        <w:rPr>
          <w:b w:val="false"/>
          <w:bCs w:val="false"/>
          <w:i w:val="false"/>
          <w:iCs w:val="false"/>
          <w:sz w:val="24"/>
          <w:szCs w:val="24"/>
          <w:u w:val="none"/>
        </w:rPr>
        <w:t>s</w:t>
      </w:r>
      <w:r>
        <w:rPr>
          <w:b w:val="false"/>
          <w:bCs w:val="false"/>
          <w:i w:val="false"/>
          <w:iCs w:val="false"/>
          <w:sz w:val="24"/>
          <w:szCs w:val="24"/>
          <w:u w:val="none"/>
        </w:rPr>
        <w:t xml:space="preserve">yndetische Reihung (außer V.8) von V2-Sätzen </w:t>
      </w:r>
      <w:r>
        <w:rPr>
          <w:b w:val="false"/>
          <w:bCs w:val="false"/>
          <w:i w:val="false"/>
          <w:iCs w:val="false"/>
          <w:sz w:val="24"/>
          <w:szCs w:val="24"/>
          <w:u w:val="none"/>
        </w:rPr>
        <w:t>(asyndetisch bedeutet im topologischen Modell, dass</w:t>
      </w:r>
      <w:r>
        <w:rPr>
          <w:b w:val="false"/>
          <w:bCs w:val="false"/>
          <w:i w:val="false"/>
          <w:iCs w:val="false"/>
          <w:sz w:val="24"/>
          <w:szCs w:val="24"/>
          <w:u w:val="none"/>
        </w:rPr>
        <w:t xml:space="preserve"> </w:t>
      </w:r>
      <w:r>
        <w:rPr>
          <w:b w:val="false"/>
          <w:bCs w:val="false"/>
          <w:i w:val="false"/>
          <w:iCs w:val="false"/>
          <w:sz w:val="24"/>
          <w:szCs w:val="24"/>
          <w:u w:val="none"/>
        </w:rPr>
        <w:t xml:space="preserve">das </w:t>
      </w:r>
      <w:r>
        <w:rPr>
          <w:b w:val="false"/>
          <w:bCs w:val="false"/>
          <w:i w:val="false"/>
          <w:iCs w:val="false"/>
          <w:sz w:val="24"/>
          <w:szCs w:val="24"/>
          <w:u w:val="none"/>
        </w:rPr>
        <w:t>K</w:t>
      </w:r>
      <w:r>
        <w:rPr>
          <w:b w:val="false"/>
          <w:bCs w:val="false"/>
          <w:i w:val="false"/>
          <w:iCs w:val="false"/>
          <w:sz w:val="24"/>
          <w:szCs w:val="24"/>
          <w:u w:val="none"/>
        </w:rPr>
        <w:t xml:space="preserve">oordinationsfeld [KO] </w:t>
      </w:r>
      <w:r>
        <w:rPr>
          <w:b w:val="false"/>
          <w:bCs w:val="false"/>
          <w:i w:val="false"/>
          <w:iCs w:val="false"/>
          <w:sz w:val="24"/>
          <w:szCs w:val="24"/>
          <w:u w:val="none"/>
        </w:rPr>
        <w:t>nicht besetzt ist</w:t>
      </w:r>
      <w:r>
        <w:rPr>
          <w:b w:val="false"/>
          <w:bCs w:val="false"/>
          <w:i w:val="false"/>
          <w:iCs w:val="false"/>
          <w:sz w:val="24"/>
          <w:szCs w:val="24"/>
          <w:u w:val="none"/>
        </w:rPr>
        <w:t xml:space="preserve">) mit </w:t>
      </w:r>
      <w:r>
        <w:rPr>
          <w:b w:val="false"/>
          <w:bCs w:val="false"/>
          <w:i w:val="false"/>
          <w:iCs w:val="false"/>
          <w:sz w:val="24"/>
          <w:szCs w:val="24"/>
          <w:u w:val="none"/>
        </w:rPr>
        <w:t xml:space="preserve">Subjekt im Vorfeld; VE-Sätze lediglich mit Vergleichsfunktion). </w:t>
      </w:r>
      <w:r>
        <w:rPr>
          <w:b w:val="false"/>
          <w:bCs w:val="false"/>
          <w:i w:val="false"/>
          <w:iCs w:val="false"/>
          <w:sz w:val="24"/>
          <w:szCs w:val="24"/>
          <w:u w:val="none"/>
        </w:rPr>
        <w:t>Dadurch entsteht der</w:t>
      </w:r>
      <w:r>
        <w:rPr>
          <w:b w:val="false"/>
          <w:bCs w:val="false"/>
          <w:i w:val="false"/>
          <w:iCs w:val="false"/>
          <w:sz w:val="24"/>
          <w:szCs w:val="24"/>
          <w:u w:val="none"/>
        </w:rPr>
        <w:t xml:space="preserve"> Eindruck eines sukzessiven Protokolls </w:t>
      </w:r>
      <w:r>
        <w:rPr>
          <w:b w:val="false"/>
          <w:bCs w:val="false"/>
          <w:i w:val="false"/>
          <w:iCs w:val="false"/>
          <w:sz w:val="24"/>
          <w:szCs w:val="24"/>
          <w:u w:val="none"/>
        </w:rPr>
        <w:t>von Eindrücken ohne logische Verbindung.</w:t>
      </w:r>
    </w:p>
    <w:p>
      <w:pPr>
        <w:pStyle w:val="Normal"/>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Normal"/>
        <w:jc w:val="both"/>
        <w:rPr>
          <w:rFonts w:ascii="Liberation Serif" w:hAnsi="Liberation Serif"/>
          <w:b/>
          <w:b/>
          <w:bCs/>
          <w:i w:val="false"/>
          <w:i w:val="false"/>
          <w:iCs w:val="false"/>
          <w:sz w:val="24"/>
          <w:szCs w:val="24"/>
          <w:u w:val="none"/>
        </w:rPr>
      </w:pPr>
      <w:r>
        <w:rPr>
          <w:b/>
          <w:bCs/>
          <w:i w:val="false"/>
          <w:iCs w:val="false"/>
          <w:sz w:val="24"/>
          <w:szCs w:val="24"/>
          <w:u w:val="none"/>
        </w:rPr>
        <w:t>8.</w:t>
      </w:r>
      <w:r>
        <w:rPr>
          <w:b w:val="false"/>
          <w:bCs w:val="false"/>
          <w:i w:val="false"/>
          <w:iCs w:val="false"/>
          <w:sz w:val="24"/>
          <w:szCs w:val="24"/>
          <w:u w:val="none"/>
        </w:rPr>
        <w:t xml:space="preserve"> </w:t>
      </w:r>
      <w:r>
        <w:rPr>
          <w:b w:val="false"/>
          <w:bCs w:val="false"/>
          <w:i w:val="false"/>
          <w:iCs w:val="false"/>
          <w:sz w:val="24"/>
          <w:szCs w:val="24"/>
          <w:u w:val="none"/>
        </w:rPr>
        <w:t xml:space="preserve">Subjekt im Vorfeld außer in V.7, 14 und 15. </w:t>
      </w:r>
      <w:r>
        <w:rPr>
          <w:b w:val="false"/>
          <w:bCs w:val="false"/>
          <w:i w:val="false"/>
          <w:iCs w:val="false"/>
          <w:sz w:val="24"/>
          <w:szCs w:val="24"/>
          <w:u w:val="none"/>
        </w:rPr>
        <w:t xml:space="preserve">Mögliche Deutung der </w:t>
      </w:r>
      <w:r>
        <w:rPr>
          <w:b w:val="false"/>
          <w:bCs w:val="false"/>
          <w:i w:val="false"/>
          <w:iCs w:val="false"/>
          <w:sz w:val="24"/>
          <w:szCs w:val="24"/>
          <w:u w:val="none"/>
        </w:rPr>
        <w:t xml:space="preserve">Wirkung – in V.14 besonders deutlich zu sehen – : </w:t>
      </w:r>
      <w:r>
        <w:rPr>
          <w:b w:val="false"/>
          <w:bCs w:val="false"/>
          <w:i w:val="false"/>
          <w:iCs w:val="false"/>
          <w:sz w:val="24"/>
          <w:szCs w:val="24"/>
          <w:u w:val="none"/>
        </w:rPr>
        <w:t xml:space="preserve">Im Sinne des protokollarischen Festhaltens von Eindrücken wird von Eindruck zu Eindruck gesprungen, wobei zunächst jeweils „objektiv“ der konkrete Gegenstand genannt und dann mit „subjektiven Assoziationen“ verknüpft wird. </w:t>
      </w:r>
      <w:r>
        <w:rPr>
          <w:b w:val="false"/>
          <w:bCs w:val="false"/>
          <w:i w:val="false"/>
          <w:iCs w:val="false"/>
          <w:sz w:val="24"/>
          <w:szCs w:val="24"/>
          <w:u w:val="none"/>
        </w:rPr>
        <w:t xml:space="preserve">Im Falle der vorangestellten adv. Bestimmungen </w:t>
      </w:r>
      <w:r>
        <w:rPr>
          <w:b w:val="false"/>
          <w:bCs w:val="false"/>
          <w:i w:val="false"/>
          <w:iCs w:val="false"/>
          <w:sz w:val="24"/>
          <w:szCs w:val="24"/>
          <w:u w:val="none"/>
        </w:rPr>
        <w:t>(V.14</w:t>
      </w:r>
      <w:r>
        <w:rPr>
          <w:b w:val="false"/>
          <w:bCs w:val="false"/>
          <w:i w:val="false"/>
          <w:iCs w:val="false"/>
          <w:sz w:val="24"/>
          <w:szCs w:val="24"/>
          <w:u w:val="none"/>
        </w:rPr>
        <w:t>f.</w:t>
      </w:r>
      <w:r>
        <w:rPr>
          <w:b w:val="false"/>
          <w:bCs w:val="false"/>
          <w:i w:val="false"/>
          <w:iCs w:val="false"/>
          <w:sz w:val="24"/>
          <w:szCs w:val="24"/>
          <w:u w:val="none"/>
        </w:rPr>
        <w:t xml:space="preserve">) </w:t>
      </w:r>
      <w:r>
        <w:rPr>
          <w:b w:val="false"/>
          <w:bCs w:val="false"/>
          <w:i w:val="false"/>
          <w:iCs w:val="false"/>
          <w:sz w:val="24"/>
          <w:szCs w:val="24"/>
          <w:u w:val="none"/>
        </w:rPr>
        <w:t>bereitet Heym beim Leser das eigentliche Geschehen („Vordergrund“) vor, indem er zunächst den Hintergrund (Strand, Wolken, Wind/Regen) entstehen lässt.</w:t>
      </w:r>
    </w:p>
    <w:p>
      <w:pPr>
        <w:pStyle w:val="Normal"/>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Normal"/>
        <w:rPr>
          <w:rFonts w:ascii="Liberation Serif" w:hAnsi="Liberation Serif"/>
          <w:b/>
          <w:b/>
          <w:bCs/>
          <w:i w:val="false"/>
          <w:i w:val="false"/>
          <w:iCs w:val="false"/>
          <w:sz w:val="24"/>
          <w:szCs w:val="24"/>
          <w:u w:val="none"/>
        </w:rPr>
      </w:pPr>
      <w:r>
        <w:rPr>
          <w:b/>
          <w:bCs/>
          <w:i w:val="false"/>
          <w:iCs w:val="false"/>
          <w:sz w:val="24"/>
          <w:szCs w:val="24"/>
          <w:u w:val="none"/>
        </w:rPr>
        <w:t>9.</w:t>
      </w:r>
    </w:p>
    <w:p>
      <w:pPr>
        <w:pStyle w:val="Normal"/>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V.10</w:t>
      </w:r>
    </w:p>
    <w:tbl>
      <w:tblPr>
        <w:tblW w:w="964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040"/>
        <w:gridCol w:w="960"/>
        <w:gridCol w:w="3300"/>
        <w:gridCol w:w="840"/>
        <w:gridCol w:w="2505"/>
      </w:tblGrid>
      <w:tr>
        <w:trPr/>
        <w:tc>
          <w:tcPr>
            <w:tcW w:w="204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VF</w:t>
            </w:r>
          </w:p>
        </w:tc>
        <w:tc>
          <w:tcPr>
            <w:tcW w:w="96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LSK</w:t>
            </w:r>
          </w:p>
        </w:tc>
        <w:tc>
          <w:tcPr>
            <w:tcW w:w="330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MF</w:t>
            </w:r>
          </w:p>
        </w:tc>
        <w:tc>
          <w:tcPr>
            <w:tcW w:w="84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i w:val="false"/>
                <w:i w:val="false"/>
                <w:iCs w:val="false"/>
                <w:sz w:val="20"/>
                <w:szCs w:val="20"/>
                <w:u w:val="none"/>
              </w:rPr>
            </w:pPr>
            <w:r>
              <w:rPr>
                <w:i w:val="false"/>
                <w:iCs w:val="false"/>
                <w:sz w:val="20"/>
                <w:szCs w:val="20"/>
                <w:u w:val="none"/>
              </w:rPr>
              <w:t>RSK</w:t>
            </w:r>
          </w:p>
        </w:tc>
        <w:tc>
          <w:tcPr>
            <w:tcW w:w="25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NF</w:t>
            </w:r>
          </w:p>
        </w:tc>
      </w:tr>
      <w:tr>
        <w:trPr/>
        <w:tc>
          <w:tcPr>
            <w:tcW w:w="2040"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Ihr Fittich</w:t>
            </w:r>
          </w:p>
        </w:tc>
        <w:tc>
          <w:tcPr>
            <w:tcW w:w="960"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ist</w:t>
            </w:r>
          </w:p>
        </w:tc>
        <w:tc>
          <w:tcPr>
            <w:tcW w:w="3300"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wie Frauenschultern </w:t>
            </w:r>
            <w:r>
              <w:rPr>
                <w:b w:val="false"/>
                <w:bCs w:val="false"/>
                <w:i w:val="false"/>
                <w:iCs w:val="false"/>
                <w:sz w:val="20"/>
                <w:szCs w:val="20"/>
                <w:u w:val="none"/>
              </w:rPr>
              <w:t>rein.</w:t>
            </w:r>
          </w:p>
        </w:tc>
        <w:tc>
          <w:tcPr>
            <w:tcW w:w="840"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i w:val="false"/>
                <w:i w:val="false"/>
                <w:iCs w:val="false"/>
                <w:sz w:val="20"/>
                <w:szCs w:val="20"/>
                <w:u w:val="none"/>
              </w:rPr>
            </w:pPr>
            <w:r>
              <w:rPr>
                <w:i w:val="false"/>
                <w:iCs w:val="false"/>
                <w:sz w:val="20"/>
                <w:szCs w:val="20"/>
                <w:u w:val="none"/>
              </w:rPr>
            </w:r>
          </w:p>
        </w:tc>
        <w:tc>
          <w:tcPr>
            <w:tcW w:w="25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bl>
    <w:p>
      <w:pPr>
        <w:pStyle w:val="Normal"/>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statt: </w:t>
      </w:r>
    </w:p>
    <w:tbl>
      <w:tblPr>
        <w:tblW w:w="964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040"/>
        <w:gridCol w:w="960"/>
        <w:gridCol w:w="3300"/>
        <w:gridCol w:w="840"/>
        <w:gridCol w:w="2505"/>
      </w:tblGrid>
      <w:tr>
        <w:trPr/>
        <w:tc>
          <w:tcPr>
            <w:tcW w:w="204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Ihr Fittich</w:t>
            </w:r>
          </w:p>
        </w:tc>
        <w:tc>
          <w:tcPr>
            <w:tcW w:w="96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ist</w:t>
            </w:r>
          </w:p>
        </w:tc>
        <w:tc>
          <w:tcPr>
            <w:tcW w:w="330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[so] rein </w:t>
            </w:r>
            <w:r>
              <w:rPr>
                <w:b w:val="false"/>
                <w:bCs w:val="false"/>
                <w:i w:val="false"/>
                <w:iCs w:val="false"/>
                <w:sz w:val="20"/>
                <w:szCs w:val="20"/>
                <w:u w:val="none"/>
              </w:rPr>
              <w:t>(wie Frauenschultern)</w:t>
            </w:r>
          </w:p>
        </w:tc>
        <w:tc>
          <w:tcPr>
            <w:tcW w:w="84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25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w:t>
            </w:r>
            <w:r>
              <w:rPr>
                <w:b w:val="false"/>
                <w:bCs w:val="false"/>
                <w:i w:val="false"/>
                <w:iCs w:val="false"/>
                <w:sz w:val="20"/>
                <w:szCs w:val="20"/>
                <w:u w:val="none"/>
              </w:rPr>
              <w:t>wie Frauenschultern</w:t>
            </w:r>
            <w:r>
              <w:rPr>
                <w:b w:val="false"/>
                <w:bCs w:val="false"/>
                <w:i w:val="false"/>
                <w:iCs w:val="false"/>
                <w:sz w:val="20"/>
                <w:szCs w:val="20"/>
                <w:u w:val="none"/>
              </w:rPr>
              <w:t>)</w:t>
            </w:r>
            <w:r>
              <w:rPr>
                <w:b w:val="false"/>
                <w:bCs w:val="false"/>
                <w:i w:val="false"/>
                <w:iCs w:val="false"/>
                <w:sz w:val="20"/>
                <w:szCs w:val="20"/>
                <w:u w:val="none"/>
              </w:rPr>
              <w:t>.</w:t>
            </w:r>
          </w:p>
        </w:tc>
      </w:tr>
    </w:tbl>
    <w:p>
      <w:pPr>
        <w:pStyle w:val="Normal"/>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Normal"/>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Wirkung: Das Adjektiv „rein“ erhält durch die Endstellung eine besondere Betonung. Dies ist in Zusammenhang mit </w:t>
      </w:r>
      <w:r>
        <w:rPr>
          <w:b w:val="false"/>
          <w:bCs w:val="false"/>
          <w:i w:val="false"/>
          <w:iCs w:val="false"/>
          <w:sz w:val="24"/>
          <w:szCs w:val="24"/>
          <w:u w:val="none"/>
        </w:rPr>
        <w:t xml:space="preserve">Aufg. 10. wichtig. </w:t>
      </w:r>
      <w:r>
        <w:rPr>
          <w:b w:val="false"/>
          <w:bCs w:val="false"/>
          <w:i w:val="false"/>
          <w:iCs w:val="false"/>
          <w:sz w:val="24"/>
          <w:szCs w:val="24"/>
          <w:u w:val="none"/>
        </w:rPr>
        <w:t xml:space="preserve">Heym erreicht diese Hervorhebung dadurch, dass er einen Vergleich ins Mittelfeld integriert, statt ihn, wie man erwarten würde, ins Nachfeld  auszulagern </w:t>
      </w:r>
      <w:r>
        <w:rPr>
          <w:b w:val="false"/>
          <w:bCs w:val="false"/>
          <w:i w:val="false"/>
          <w:iCs w:val="false"/>
          <w:sz w:val="24"/>
          <w:szCs w:val="24"/>
          <w:u w:val="none"/>
        </w:rPr>
        <w:t>(oder zumindest ans Ende des MF zu stellen; beide Darstellungen sind bei Perfektprobe möglich: ist so rein gewesen wie F. / ist so rein wie F. gewesen)</w:t>
      </w:r>
      <w:r>
        <w:rPr>
          <w:b w:val="false"/>
          <w:bCs w:val="false"/>
          <w:i w:val="false"/>
          <w:iCs w:val="false"/>
          <w:sz w:val="24"/>
          <w:szCs w:val="24"/>
          <w:u w:val="none"/>
        </w:rPr>
        <w:t>.</w:t>
      </w:r>
    </w:p>
    <w:p>
      <w:pPr>
        <w:pStyle w:val="Normal"/>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Normal"/>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V.14</w:t>
      </w:r>
    </w:p>
    <w:tbl>
      <w:tblPr>
        <w:tblW w:w="9646"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880"/>
        <w:gridCol w:w="2316"/>
        <w:gridCol w:w="798"/>
        <w:gridCol w:w="1747"/>
        <w:gridCol w:w="1290"/>
        <w:gridCol w:w="1615"/>
      </w:tblGrid>
      <w:tr>
        <w:trPr/>
        <w:tc>
          <w:tcPr>
            <w:tcW w:w="188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VVF</w:t>
            </w:r>
          </w:p>
        </w:tc>
        <w:tc>
          <w:tcPr>
            <w:tcW w:w="231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VF</w:t>
            </w:r>
          </w:p>
        </w:tc>
        <w:tc>
          <w:tcPr>
            <w:tcW w:w="79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LSK</w:t>
            </w:r>
          </w:p>
        </w:tc>
        <w:tc>
          <w:tcPr>
            <w:tcW w:w="174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MF</w:t>
            </w:r>
          </w:p>
        </w:tc>
        <w:tc>
          <w:tcPr>
            <w:tcW w:w="129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RSK</w:t>
            </w:r>
          </w:p>
        </w:tc>
        <w:tc>
          <w:tcPr>
            <w:tcW w:w="1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NF</w:t>
            </w:r>
          </w:p>
        </w:tc>
      </w:tr>
      <w:tr>
        <w:trPr/>
        <w:tc>
          <w:tcPr>
            <w:tcW w:w="1880"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Fern in den Wolken noch </w:t>
            </w:r>
          </w:p>
        </w:tc>
        <w:tc>
          <w:tcPr>
            <w:tcW w:w="2316"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der Donner </w:t>
            </w:r>
          </w:p>
        </w:tc>
        <w:tc>
          <w:tcPr>
            <w:tcW w:w="798"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hallt</w:t>
            </w:r>
          </w:p>
        </w:tc>
        <w:tc>
          <w:tcPr>
            <w:tcW w:w="174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290"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61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bl>
    <w:p>
      <w:pPr>
        <w:pStyle w:val="Normal"/>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statt</w:t>
      </w:r>
    </w:p>
    <w:tbl>
      <w:tblPr>
        <w:tblW w:w="9646"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880"/>
        <w:gridCol w:w="2316"/>
        <w:gridCol w:w="798"/>
        <w:gridCol w:w="1747"/>
        <w:gridCol w:w="1290"/>
        <w:gridCol w:w="1615"/>
      </w:tblGrid>
      <w:tr>
        <w:trPr/>
        <w:tc>
          <w:tcPr>
            <w:tcW w:w="188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231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Fern in den Wolken</w:t>
            </w:r>
          </w:p>
        </w:tc>
        <w:tc>
          <w:tcPr>
            <w:tcW w:w="79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hallt </w:t>
            </w:r>
          </w:p>
        </w:tc>
        <w:tc>
          <w:tcPr>
            <w:tcW w:w="174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noch der Donner</w:t>
            </w:r>
          </w:p>
        </w:tc>
        <w:tc>
          <w:tcPr>
            <w:tcW w:w="129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bl>
    <w:p>
      <w:pPr>
        <w:pStyle w:val="Normal"/>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Normal"/>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S</w:t>
      </w:r>
      <w:r>
        <w:rPr>
          <w:b w:val="false"/>
          <w:bCs w:val="false"/>
          <w:i w:val="false"/>
          <w:iCs w:val="false"/>
          <w:sz w:val="24"/>
          <w:szCs w:val="24"/>
          <w:u w:val="none"/>
        </w:rPr>
        <w:t xml:space="preserve">og. Linksversetzung, d.h. das Vorfeld, in dem in der Regel nur ein Satzglied steht </w:t>
      </w:r>
      <w:r>
        <w:rPr>
          <w:b w:val="false"/>
          <w:bCs w:val="false"/>
          <w:i w:val="false"/>
          <w:iCs w:val="false"/>
          <w:sz w:val="24"/>
          <w:szCs w:val="24"/>
          <w:u w:val="none"/>
        </w:rPr>
        <w:t>(vgl. Anmerkung zu 2.2)</w:t>
      </w:r>
      <w:r>
        <w:rPr>
          <w:b w:val="false"/>
          <w:bCs w:val="false"/>
          <w:i w:val="false"/>
          <w:iCs w:val="false"/>
          <w:sz w:val="24"/>
          <w:szCs w:val="24"/>
          <w:u w:val="none"/>
        </w:rPr>
        <w:t xml:space="preserve">, wird ausgedehnt. </w:t>
      </w:r>
      <w:r>
        <w:rPr>
          <w:b w:val="false"/>
          <w:bCs w:val="false"/>
          <w:i w:val="false"/>
          <w:iCs w:val="false"/>
          <w:sz w:val="24"/>
          <w:szCs w:val="24"/>
          <w:u w:val="none"/>
        </w:rPr>
        <w:t>Kreative SuS könnten auch auf die Bezeichnung „VE-Satz</w:t>
      </w:r>
      <w:r>
        <w:rPr>
          <w:b w:val="false"/>
          <w:bCs w:val="false"/>
          <w:i w:val="false"/>
          <w:iCs w:val="false"/>
          <w:sz w:val="24"/>
          <w:szCs w:val="24"/>
          <w:u w:val="none"/>
        </w:rPr>
        <w:t xml:space="preserve"> mit leerer LSK“ </w:t>
      </w:r>
      <w:r>
        <w:rPr>
          <w:b w:val="false"/>
          <w:bCs w:val="false"/>
          <w:i w:val="false"/>
          <w:iCs w:val="false"/>
          <w:sz w:val="24"/>
          <w:szCs w:val="24"/>
          <w:u w:val="none"/>
        </w:rPr>
        <w:t xml:space="preserve">kommen, </w:t>
      </w:r>
      <w:r>
        <w:rPr>
          <w:b w:val="false"/>
          <w:bCs w:val="false"/>
          <w:i w:val="false"/>
          <w:iCs w:val="false"/>
          <w:sz w:val="24"/>
          <w:szCs w:val="24"/>
          <w:u w:val="none"/>
        </w:rPr>
        <w:t xml:space="preserve">aber diese Konstruktion existiert </w:t>
      </w:r>
      <w:r>
        <w:rPr>
          <w:b w:val="false"/>
          <w:bCs w:val="false"/>
          <w:i w:val="false"/>
          <w:iCs w:val="false"/>
          <w:sz w:val="24"/>
          <w:szCs w:val="24"/>
          <w:u w:val="none"/>
        </w:rPr>
        <w:t>terminologisch nicht.</w:t>
      </w:r>
    </w:p>
    <w:p>
      <w:pPr>
        <w:pStyle w:val="Normal"/>
        <w:rPr>
          <w:rFonts w:ascii="Liberation Serif" w:hAnsi="Liberation Serif"/>
          <w:b/>
          <w:b/>
          <w:bCs/>
          <w:i w:val="false"/>
          <w:i w:val="false"/>
          <w:iCs w:val="false"/>
          <w:sz w:val="24"/>
          <w:szCs w:val="24"/>
          <w:u w:val="none"/>
        </w:rPr>
      </w:pPr>
      <w:r>
        <w:rPr>
          <w:b/>
          <w:bCs/>
          <w:i w:val="false"/>
          <w:iCs w:val="false"/>
          <w:sz w:val="24"/>
          <w:szCs w:val="24"/>
          <w:u w:val="none"/>
        </w:rPr>
      </w:r>
    </w:p>
    <w:p>
      <w:pPr>
        <w:pStyle w:val="Normal"/>
        <w:spacing w:lineRule="auto" w:line="240" w:before="0" w:after="113"/>
        <w:jc w:val="both"/>
        <w:rPr>
          <w:rFonts w:ascii="Liberation Serif" w:hAnsi="Liberation Serif"/>
          <w:b w:val="false"/>
          <w:b w:val="false"/>
          <w:bCs w:val="false"/>
          <w:i w:val="false"/>
          <w:i w:val="false"/>
          <w:iCs w:val="false"/>
          <w:sz w:val="24"/>
          <w:szCs w:val="24"/>
          <w:u w:val="none"/>
        </w:rPr>
      </w:pPr>
      <w:r>
        <w:rPr>
          <w:b/>
          <w:bCs/>
          <w:i w:val="false"/>
          <w:iCs w:val="false"/>
          <w:sz w:val="24"/>
          <w:szCs w:val="24"/>
          <w:u w:val="none"/>
        </w:rPr>
        <w:t>10.</w:t>
      </w:r>
      <w:r>
        <w:rPr>
          <w:b w:val="false"/>
          <w:bCs w:val="false"/>
          <w:i w:val="false"/>
          <w:iCs w:val="false"/>
          <w:sz w:val="24"/>
          <w:szCs w:val="24"/>
          <w:u w:val="none"/>
        </w:rPr>
        <w:t xml:space="preserve"> </w:t>
      </w:r>
      <w:r>
        <w:rPr>
          <w:b w:val="false"/>
          <w:bCs w:val="false"/>
          <w:i w:val="false"/>
          <w:iCs w:val="false"/>
          <w:sz w:val="24"/>
          <w:szCs w:val="24"/>
          <w:u w:val="none"/>
        </w:rPr>
        <w:t>Die Endstellung der Adjektive (rau, grau, rein, weiß) hebt diese natürlich hervor und unterstreicht dadurch den Kontrast von Str. 2 zu 3 (vgl. auch die dunklen / hellen Diphthonge der Reime). (En</w:t>
      </w:r>
      <w:r>
        <w:rPr>
          <w:b w:val="false"/>
          <w:bCs w:val="false"/>
          <w:i w:val="false"/>
          <w:iCs w:val="false"/>
          <w:sz w:val="24"/>
          <w:szCs w:val="24"/>
          <w:u w:val="none"/>
        </w:rPr>
        <w:t>dstellung und Vokalfärbung g</w:t>
      </w:r>
      <w:r>
        <w:rPr>
          <w:b w:val="false"/>
          <w:bCs w:val="false"/>
          <w:i w:val="false"/>
          <w:iCs w:val="false"/>
          <w:sz w:val="24"/>
          <w:szCs w:val="24"/>
          <w:u w:val="none"/>
        </w:rPr>
        <w:t>elten</w:t>
      </w:r>
      <w:r>
        <w:rPr>
          <w:b w:val="false"/>
          <w:bCs w:val="false"/>
          <w:i w:val="false"/>
          <w:iCs w:val="false"/>
          <w:sz w:val="24"/>
          <w:szCs w:val="24"/>
          <w:u w:val="none"/>
        </w:rPr>
        <w:t xml:space="preserve"> auch für </w:t>
      </w:r>
      <w:r>
        <w:rPr>
          <w:b w:val="false"/>
          <w:bCs w:val="false"/>
          <w:i w:val="false"/>
          <w:iCs w:val="false"/>
          <w:sz w:val="24"/>
          <w:szCs w:val="24"/>
          <w:u w:val="none"/>
        </w:rPr>
        <w:t>die ausdrucksstarken Verben in V.2-3.)</w:t>
      </w:r>
    </w:p>
    <w:p>
      <w:pPr>
        <w:pStyle w:val="Normal"/>
        <w:spacing w:lineRule="auto" w:line="240" w:before="0" w:after="113"/>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before="0" w:after="113"/>
        <w:jc w:val="both"/>
        <w:rPr>
          <w:rFonts w:ascii="Liberation Serif" w:hAnsi="Liberation Serif"/>
          <w:i w:val="false"/>
          <w:i w:val="false"/>
          <w:iCs w:val="false"/>
          <w:u w:val="none"/>
        </w:rPr>
      </w:pPr>
      <w:r>
        <w:rPr>
          <w:b/>
          <w:bCs/>
          <w:i w:val="false"/>
          <w:iCs w:val="false"/>
          <w:sz w:val="24"/>
          <w:szCs w:val="24"/>
          <w:u w:val="none"/>
        </w:rPr>
        <w:t xml:space="preserve">Zu </w:t>
      </w:r>
      <w:r>
        <w:rPr>
          <w:b/>
          <w:bCs/>
          <w:i w:val="false"/>
          <w:iCs w:val="false"/>
          <w:sz w:val="24"/>
          <w:szCs w:val="24"/>
          <w:u w:val="none"/>
        </w:rPr>
        <w:t>4.</w:t>
      </w:r>
      <w:r>
        <w:rPr>
          <w:b/>
          <w:bCs/>
          <w:i w:val="false"/>
          <w:iCs w:val="false"/>
          <w:sz w:val="24"/>
          <w:szCs w:val="24"/>
          <w:u w:val="none"/>
        </w:rPr>
        <w:t>3.3</w:t>
      </w:r>
      <w:r>
        <w:rPr>
          <w:rStyle w:val="Funotenanker"/>
          <w:b/>
          <w:bCs/>
          <w:i w:val="false"/>
          <w:iCs w:val="false"/>
          <w:sz w:val="24"/>
          <w:szCs w:val="24"/>
          <w:u w:val="none"/>
        </w:rPr>
        <w:footnoteReference w:id="7"/>
      </w:r>
      <w:r>
        <w:rPr>
          <w:b/>
          <w:bCs/>
          <w:i w:val="false"/>
          <w:iCs w:val="false"/>
          <w:sz w:val="24"/>
          <w:szCs w:val="24"/>
          <w:u w:val="none"/>
        </w:rPr>
        <w:t>:</w:t>
      </w:r>
      <w:r>
        <w:rPr>
          <w:b w:val="false"/>
          <w:bCs w:val="false"/>
          <w:i w:val="false"/>
          <w:iCs w:val="false"/>
          <w:sz w:val="24"/>
          <w:szCs w:val="24"/>
          <w:u w:val="none"/>
        </w:rPr>
        <w:t xml:space="preserve"> </w:t>
      </w:r>
      <w:r>
        <w:rPr>
          <w:b w:val="false"/>
          <w:bCs w:val="false"/>
          <w:i w:val="false"/>
          <w:iCs w:val="false"/>
          <w:color w:val="auto"/>
          <w:sz w:val="24"/>
          <w:szCs w:val="24"/>
          <w:u w:val="none"/>
        </w:rPr>
        <w:t xml:space="preserve">Das Arbeitsblatt versteht sich als integrative grammatische Sequenz bei der Behandlung des Briefromans. </w:t>
      </w:r>
      <w:r>
        <w:rPr>
          <w:b w:val="false"/>
          <w:bCs w:val="false"/>
          <w:i w:val="false"/>
          <w:iCs w:val="false"/>
          <w:sz w:val="24"/>
          <w:szCs w:val="24"/>
          <w:u w:val="none"/>
        </w:rPr>
        <w:t xml:space="preserve">Erstmals in Kl. 9/10 werden im BP nun die Begriffe </w:t>
      </w:r>
      <w:r>
        <w:rPr>
          <w:b/>
          <w:bCs/>
          <w:i w:val="false"/>
          <w:iCs w:val="false"/>
          <w:sz w:val="24"/>
          <w:szCs w:val="24"/>
          <w:u w:val="none"/>
        </w:rPr>
        <w:t>„Hypotaxe“</w:t>
      </w:r>
      <w:r>
        <w:rPr>
          <w:b w:val="false"/>
          <w:bCs w:val="false"/>
          <w:i w:val="false"/>
          <w:iCs w:val="false"/>
          <w:sz w:val="24"/>
          <w:szCs w:val="24"/>
          <w:u w:val="none"/>
        </w:rPr>
        <w:t xml:space="preserve"> und </w:t>
      </w:r>
      <w:r>
        <w:rPr>
          <w:b/>
          <w:bCs/>
          <w:i w:val="false"/>
          <w:iCs w:val="false"/>
          <w:sz w:val="24"/>
          <w:szCs w:val="24"/>
          <w:u w:val="none"/>
        </w:rPr>
        <w:t>„Parataxe“</w:t>
      </w:r>
      <w:r>
        <w:rPr>
          <w:b w:val="false"/>
          <w:bCs w:val="false"/>
          <w:i w:val="false"/>
          <w:iCs w:val="false"/>
          <w:sz w:val="24"/>
          <w:szCs w:val="24"/>
          <w:u w:val="none"/>
        </w:rPr>
        <w:t xml:space="preserve"> verwendet. Nach einer griffigen, für den Unterricht sehr brauchbaren Definition von Granzow-Emden (</w:t>
      </w:r>
      <w:r>
        <w:rPr>
          <w:b w:val="false"/>
          <w:bCs w:val="false"/>
          <w:i w:val="false"/>
          <w:iCs w:val="false"/>
          <w:sz w:val="24"/>
          <w:szCs w:val="24"/>
          <w:u w:val="none"/>
        </w:rPr>
        <w:t xml:space="preserve">2014, </w:t>
      </w:r>
      <w:r>
        <w:rPr>
          <w:b w:val="false"/>
          <w:bCs w:val="false"/>
          <w:i w:val="false"/>
          <w:iCs w:val="false"/>
          <w:sz w:val="24"/>
          <w:szCs w:val="24"/>
          <w:u w:val="none"/>
        </w:rPr>
        <w:t>S.68) liegt</w:t>
      </w:r>
      <w:r>
        <w:rPr>
          <w:b w:val="false"/>
          <w:bCs w:val="false"/>
          <w:i w:val="false"/>
          <w:iCs w:val="false"/>
          <w:sz w:val="24"/>
          <w:szCs w:val="24"/>
          <w:u w:val="none"/>
        </w:rPr>
        <w:t xml:space="preserve"> </w:t>
      </w:r>
      <w:r>
        <w:rPr>
          <w:b w:val="false"/>
          <w:bCs w:val="false"/>
          <w:i w:val="false"/>
          <w:iCs w:val="false"/>
          <w:sz w:val="24"/>
          <w:szCs w:val="24"/>
          <w:u w:val="none"/>
        </w:rPr>
        <w:t>Hypotaxe vor, s</w:t>
      </w:r>
      <w:r>
        <w:rPr>
          <w:b w:val="false"/>
          <w:bCs w:val="false"/>
          <w:i w:val="false"/>
          <w:iCs w:val="false"/>
          <w:sz w:val="24"/>
          <w:szCs w:val="24"/>
          <w:u w:val="none"/>
        </w:rPr>
        <w:t xml:space="preserve">obald ein Satz mindestens einen abhängigen Teilsatz enthält, </w:t>
      </w:r>
      <w:r>
        <w:rPr>
          <w:b w:val="false"/>
          <w:bCs w:val="false"/>
          <w:i w:val="false"/>
          <w:iCs w:val="false"/>
          <w:sz w:val="24"/>
          <w:szCs w:val="24"/>
          <w:u w:val="none"/>
        </w:rPr>
        <w:t xml:space="preserve">Parataxe hingegen bei </w:t>
      </w:r>
      <w:r>
        <w:rPr>
          <w:b w:val="false"/>
          <w:bCs w:val="false"/>
          <w:i w:val="false"/>
          <w:iCs w:val="false"/>
          <w:sz w:val="24"/>
          <w:szCs w:val="24"/>
          <w:u w:val="none"/>
        </w:rPr>
        <w:t>Abfolge gleichwertiger Sätze.</w:t>
      </w:r>
    </w:p>
    <w:p>
      <w:pPr>
        <w:pStyle w:val="Normal"/>
        <w:rPr>
          <w:rFonts w:ascii="Liberation Serif" w:hAnsi="Liberation Serif"/>
          <w:b/>
          <w:b/>
          <w:bCs/>
          <w:i w:val="false"/>
          <w:i w:val="false"/>
          <w:iCs w:val="false"/>
          <w:color w:val="auto"/>
          <w:sz w:val="20"/>
          <w:szCs w:val="24"/>
          <w:u w:val="none"/>
        </w:rPr>
      </w:pPr>
      <w:r>
        <w:rPr>
          <w:b/>
          <w:bCs/>
          <w:i w:val="false"/>
          <w:iCs w:val="false"/>
          <w:color w:val="auto"/>
          <w:sz w:val="20"/>
          <w:szCs w:val="24"/>
          <w:u w:val="none"/>
        </w:rPr>
      </w:r>
    </w:p>
    <w:p>
      <w:pPr>
        <w:pStyle w:val="Normal"/>
        <w:rPr>
          <w:rFonts w:ascii="Liberation Serif" w:hAnsi="Liberation Serif"/>
          <w:b/>
          <w:b/>
          <w:bCs/>
          <w:i w:val="false"/>
          <w:i w:val="false"/>
          <w:iCs w:val="false"/>
          <w:color w:val="auto"/>
          <w:sz w:val="20"/>
          <w:szCs w:val="24"/>
          <w:u w:val="none"/>
        </w:rPr>
      </w:pPr>
      <w:r>
        <w:rPr>
          <w:b/>
          <w:bCs/>
          <w:i w:val="false"/>
          <w:iCs w:val="false"/>
          <w:color w:val="auto"/>
          <w:sz w:val="20"/>
          <w:szCs w:val="24"/>
          <w:u w:val="none"/>
        </w:rPr>
      </w:r>
    </w:p>
    <w:p>
      <w:pPr>
        <w:pStyle w:val="Normal"/>
        <w:rPr>
          <w:rFonts w:ascii="Liberation Serif" w:hAnsi="Liberation Serif"/>
          <w:b w:val="false"/>
          <w:b w:val="false"/>
          <w:bCs w:val="false"/>
          <w:i w:val="false"/>
          <w:i w:val="false"/>
          <w:iCs w:val="false"/>
          <w:color w:val="auto"/>
          <w:sz w:val="24"/>
          <w:szCs w:val="24"/>
          <w:u w:val="single"/>
        </w:rPr>
      </w:pPr>
      <w:r>
        <w:rPr>
          <w:b w:val="false"/>
          <w:bCs w:val="false"/>
          <w:i w:val="false"/>
          <w:iCs w:val="false"/>
          <w:color w:val="auto"/>
          <w:sz w:val="24"/>
          <w:szCs w:val="24"/>
          <w:u w:val="single"/>
        </w:rPr>
        <w:t>Brief vom 10. Mai</w:t>
      </w:r>
    </w:p>
    <w:p>
      <w:pPr>
        <w:pStyle w:val="Normal"/>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tbl>
      <w:tblPr>
        <w:tblW w:w="9646" w:type="dxa"/>
        <w:jc w:val="left"/>
        <w:tblInd w:w="55" w:type="dxa"/>
        <w:tblBorders>
          <w:top w:val="single" w:sz="8" w:space="0" w:color="000000"/>
          <w:left w:val="single" w:sz="8" w:space="0" w:color="000000"/>
          <w:bottom w:val="single" w:sz="8" w:space="0" w:color="000000"/>
          <w:insideH w:val="single" w:sz="8" w:space="0" w:color="000000"/>
        </w:tblBorders>
        <w:tblCellMar>
          <w:top w:w="55" w:type="dxa"/>
          <w:left w:w="45" w:type="dxa"/>
          <w:bottom w:w="55" w:type="dxa"/>
          <w:right w:w="55" w:type="dxa"/>
        </w:tblCellMar>
      </w:tblPr>
      <w:tblGrid>
        <w:gridCol w:w="958"/>
        <w:gridCol w:w="1256"/>
        <w:gridCol w:w="959"/>
        <w:gridCol w:w="907"/>
        <w:gridCol w:w="2547"/>
        <w:gridCol w:w="1430"/>
        <w:gridCol w:w="1589"/>
      </w:tblGrid>
      <w:tr>
        <w:trPr/>
        <w:tc>
          <w:tcPr>
            <w:tcW w:w="958" w:type="dxa"/>
            <w:tcBorders>
              <w:top w:val="single" w:sz="8" w:space="0" w:color="000000"/>
              <w:left w:val="single" w:sz="8" w:space="0" w:color="000000"/>
              <w:bottom w:val="single" w:sz="8" w:space="0" w:color="000000"/>
              <w:insideH w:val="single" w:sz="8" w:space="0" w:color="000000"/>
            </w:tcBorders>
            <w:shd w:fill="auto" w:val="clear"/>
            <w:tcMar>
              <w:left w:w="45" w:type="dxa"/>
            </w:tcMar>
          </w:tcPr>
          <w:p>
            <w:pPr>
              <w:pStyle w:val="TabellenInhalt"/>
              <w:rPr>
                <w:rFonts w:ascii="Liberation Serif" w:hAnsi="Liberation Serif"/>
                <w:b w:val="false"/>
                <w:b w:val="false"/>
                <w:bCs w:val="false"/>
                <w:i w:val="false"/>
                <w:i w:val="false"/>
                <w:iCs w:val="false"/>
                <w:u w:val="none"/>
              </w:rPr>
            </w:pPr>
            <w:r>
              <w:rPr>
                <w:b w:val="false"/>
                <w:bCs w:val="false"/>
                <w:i w:val="false"/>
                <w:iCs w:val="false"/>
                <w:u w:val="none"/>
              </w:rPr>
              <w:t>KO</w:t>
            </w:r>
          </w:p>
        </w:tc>
        <w:tc>
          <w:tcPr>
            <w:tcW w:w="1256" w:type="dxa"/>
            <w:tcBorders>
              <w:top w:val="single" w:sz="8" w:space="0" w:color="000000"/>
              <w:left w:val="single" w:sz="8" w:space="0" w:color="000000"/>
              <w:bottom w:val="single" w:sz="8" w:space="0" w:color="000000"/>
              <w:insideH w:val="single" w:sz="8" w:space="0" w:color="000000"/>
            </w:tcBorders>
            <w:shd w:fill="auto" w:val="clear"/>
            <w:tcMar>
              <w:left w:w="45" w:type="dxa"/>
            </w:tcMar>
          </w:tcPr>
          <w:p>
            <w:pPr>
              <w:pStyle w:val="TabellenInhalt"/>
              <w:rPr>
                <w:rFonts w:ascii="Liberation Serif" w:hAnsi="Liberation Serif"/>
                <w:b w:val="false"/>
                <w:b w:val="false"/>
                <w:bCs w:val="false"/>
                <w:i w:val="false"/>
                <w:i w:val="false"/>
                <w:iCs w:val="false"/>
                <w:u w:val="none"/>
              </w:rPr>
            </w:pPr>
            <w:r>
              <w:rPr>
                <w:b w:val="false"/>
                <w:bCs w:val="false"/>
                <w:i w:val="false"/>
                <w:iCs w:val="false"/>
                <w:u w:val="none"/>
              </w:rPr>
              <w:t>AF</w:t>
            </w:r>
          </w:p>
        </w:tc>
        <w:tc>
          <w:tcPr>
            <w:tcW w:w="959" w:type="dxa"/>
            <w:tcBorders>
              <w:top w:val="single" w:sz="8" w:space="0" w:color="000000"/>
              <w:left w:val="single" w:sz="8" w:space="0" w:color="000000"/>
              <w:bottom w:val="single" w:sz="8" w:space="0" w:color="000000"/>
              <w:insideH w:val="single" w:sz="8" w:space="0" w:color="000000"/>
            </w:tcBorders>
            <w:shd w:fill="auto" w:val="clear"/>
            <w:tcMar>
              <w:left w:w="45" w:type="dxa"/>
            </w:tcMar>
          </w:tcPr>
          <w:p>
            <w:pPr>
              <w:pStyle w:val="TabellenInhalt"/>
              <w:rPr>
                <w:rFonts w:ascii="Liberation Serif" w:hAnsi="Liberation Serif"/>
                <w:b w:val="false"/>
                <w:b w:val="false"/>
                <w:bCs w:val="false"/>
                <w:i w:val="false"/>
                <w:i w:val="false"/>
                <w:iCs w:val="false"/>
                <w:u w:val="none"/>
              </w:rPr>
            </w:pPr>
            <w:r>
              <w:rPr>
                <w:b w:val="false"/>
                <w:bCs w:val="false"/>
                <w:i w:val="false"/>
                <w:iCs w:val="false"/>
                <w:u w:val="none"/>
              </w:rPr>
              <w:t>VF</w:t>
            </w:r>
          </w:p>
        </w:tc>
        <w:tc>
          <w:tcPr>
            <w:tcW w:w="907" w:type="dxa"/>
            <w:tcBorders>
              <w:top w:val="single" w:sz="8" w:space="0" w:color="000000"/>
              <w:left w:val="single" w:sz="8" w:space="0" w:color="000000"/>
              <w:bottom w:val="single" w:sz="8" w:space="0" w:color="000000"/>
              <w:insideH w:val="single" w:sz="8" w:space="0" w:color="000000"/>
            </w:tcBorders>
            <w:shd w:fill="auto" w:val="clear"/>
            <w:tcMar>
              <w:left w:w="45" w:type="dxa"/>
            </w:tcMar>
          </w:tcPr>
          <w:p>
            <w:pPr>
              <w:pStyle w:val="TabellenInhalt"/>
              <w:rPr>
                <w:rFonts w:ascii="Liberation Serif" w:hAnsi="Liberation Serif"/>
                <w:b w:val="false"/>
                <w:b w:val="false"/>
                <w:bCs w:val="false"/>
                <w:i w:val="false"/>
                <w:i w:val="false"/>
                <w:iCs w:val="false"/>
                <w:u w:val="none"/>
              </w:rPr>
            </w:pPr>
            <w:r>
              <w:rPr>
                <w:b w:val="false"/>
                <w:bCs w:val="false"/>
                <w:i w:val="false"/>
                <w:iCs w:val="false"/>
                <w:u w:val="none"/>
              </w:rPr>
              <w:t>LSK</w:t>
            </w:r>
          </w:p>
        </w:tc>
        <w:tc>
          <w:tcPr>
            <w:tcW w:w="2547" w:type="dxa"/>
            <w:tcBorders>
              <w:top w:val="single" w:sz="8" w:space="0" w:color="000000"/>
              <w:left w:val="single" w:sz="8" w:space="0" w:color="000000"/>
              <w:bottom w:val="single" w:sz="8" w:space="0" w:color="000000"/>
              <w:insideH w:val="single" w:sz="8" w:space="0" w:color="000000"/>
            </w:tcBorders>
            <w:shd w:fill="auto" w:val="clear"/>
            <w:tcMar>
              <w:left w:w="45" w:type="dxa"/>
            </w:tcMar>
          </w:tcPr>
          <w:p>
            <w:pPr>
              <w:pStyle w:val="TabellenInhalt"/>
              <w:rPr>
                <w:rFonts w:ascii="Liberation Serif" w:hAnsi="Liberation Serif"/>
                <w:b w:val="false"/>
                <w:b w:val="false"/>
                <w:bCs w:val="false"/>
                <w:i w:val="false"/>
                <w:i w:val="false"/>
                <w:iCs w:val="false"/>
                <w:u w:val="none"/>
              </w:rPr>
            </w:pPr>
            <w:r>
              <w:rPr>
                <w:b w:val="false"/>
                <w:bCs w:val="false"/>
                <w:i w:val="false"/>
                <w:iCs w:val="false"/>
                <w:u w:val="none"/>
              </w:rPr>
              <w:t>MF</w:t>
            </w:r>
          </w:p>
        </w:tc>
        <w:tc>
          <w:tcPr>
            <w:tcW w:w="1430" w:type="dxa"/>
            <w:tcBorders>
              <w:top w:val="single" w:sz="8" w:space="0" w:color="000000"/>
              <w:left w:val="single" w:sz="8" w:space="0" w:color="000000"/>
              <w:bottom w:val="single" w:sz="8" w:space="0" w:color="000000"/>
              <w:insideH w:val="single" w:sz="8" w:space="0" w:color="000000"/>
            </w:tcBorders>
            <w:shd w:fill="auto" w:val="clear"/>
            <w:tcMar>
              <w:left w:w="45" w:type="dxa"/>
            </w:tcMar>
          </w:tcPr>
          <w:p>
            <w:pPr>
              <w:pStyle w:val="TabellenInhalt"/>
              <w:rPr>
                <w:rFonts w:ascii="Liberation Serif" w:hAnsi="Liberation Serif"/>
                <w:b w:val="false"/>
                <w:b w:val="false"/>
                <w:bCs w:val="false"/>
                <w:i w:val="false"/>
                <w:i w:val="false"/>
                <w:iCs w:val="false"/>
                <w:u w:val="none"/>
              </w:rPr>
            </w:pPr>
            <w:r>
              <w:rPr>
                <w:b w:val="false"/>
                <w:bCs w:val="false"/>
                <w:i w:val="false"/>
                <w:iCs w:val="false"/>
                <w:u w:val="none"/>
              </w:rPr>
              <w:t>RSK</w:t>
            </w:r>
          </w:p>
        </w:tc>
        <w:tc>
          <w:tcPr>
            <w:tcW w:w="158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TabellenInhalt"/>
              <w:rPr>
                <w:rFonts w:ascii="Liberation Serif" w:hAnsi="Liberation Serif"/>
                <w:b w:val="false"/>
                <w:b w:val="false"/>
                <w:bCs w:val="false"/>
                <w:i w:val="false"/>
                <w:i w:val="false"/>
                <w:iCs w:val="false"/>
                <w:u w:val="none"/>
              </w:rPr>
            </w:pPr>
            <w:r>
              <w:rPr>
                <w:b w:val="false"/>
                <w:bCs w:val="false"/>
                <w:i w:val="false"/>
                <w:iCs w:val="false"/>
                <w:u w:val="none"/>
              </w:rPr>
              <w:t>NF</w:t>
            </w:r>
          </w:p>
        </w:tc>
      </w:tr>
      <w:tr>
        <w:trPr/>
        <w:tc>
          <w:tcPr>
            <w:tcW w:w="95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256"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959" w:type="dxa"/>
            <w:tcBorders>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907" w:type="dxa"/>
            <w:tcBorders>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Wenn*</w:t>
            </w:r>
          </w:p>
        </w:tc>
        <w:tc>
          <w:tcPr>
            <w:tcW w:w="254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das … um mich</w:t>
            </w:r>
          </w:p>
        </w:tc>
        <w:tc>
          <w:tcPr>
            <w:tcW w:w="1430"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dampft</w:t>
            </w:r>
          </w:p>
        </w:tc>
        <w:tc>
          <w:tcPr>
            <w:tcW w:w="158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95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und</w:t>
            </w:r>
          </w:p>
        </w:tc>
        <w:tc>
          <w:tcPr>
            <w:tcW w:w="1256"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959" w:type="dxa"/>
            <w:tcBorders>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907" w:type="dxa"/>
            <w:tcBorders>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[wenn]</w:t>
            </w:r>
          </w:p>
        </w:tc>
        <w:tc>
          <w:tcPr>
            <w:tcW w:w="254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die … Waldes</w:t>
            </w:r>
          </w:p>
        </w:tc>
        <w:tc>
          <w:tcPr>
            <w:tcW w:w="1430"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ruht</w:t>
            </w:r>
          </w:p>
        </w:tc>
        <w:tc>
          <w:tcPr>
            <w:tcW w:w="158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95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und</w:t>
            </w:r>
          </w:p>
        </w:tc>
        <w:tc>
          <w:tcPr>
            <w:tcW w:w="1256"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959" w:type="dxa"/>
            <w:tcBorders>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907" w:type="dxa"/>
            <w:tcBorders>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[wenn]</w:t>
            </w:r>
          </w:p>
        </w:tc>
        <w:tc>
          <w:tcPr>
            <w:tcW w:w="254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nur …Heiligtum</w:t>
            </w:r>
          </w:p>
        </w:tc>
        <w:tc>
          <w:tcPr>
            <w:tcW w:w="1430"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stehlen</w:t>
            </w:r>
          </w:p>
        </w:tc>
        <w:tc>
          <w:tcPr>
            <w:tcW w:w="158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95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256"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959" w:type="dxa"/>
            <w:tcBorders>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907" w:type="dxa"/>
            <w:tcBorders>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[wenn]</w:t>
            </w:r>
          </w:p>
        </w:tc>
        <w:tc>
          <w:tcPr>
            <w:tcW w:w="254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ich …Bache</w:t>
            </w:r>
          </w:p>
        </w:tc>
        <w:tc>
          <w:tcPr>
            <w:tcW w:w="1430"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liege</w:t>
            </w:r>
          </w:p>
        </w:tc>
        <w:tc>
          <w:tcPr>
            <w:tcW w:w="158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95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und</w:t>
            </w:r>
          </w:p>
        </w:tc>
        <w:tc>
          <w:tcPr>
            <w:tcW w:w="1256"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959" w:type="dxa"/>
            <w:tcBorders>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907" w:type="dxa"/>
            <w:tcBorders>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[wenn]</w:t>
            </w:r>
          </w:p>
        </w:tc>
        <w:tc>
          <w:tcPr>
            <w:tcW w:w="254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näher … </w:t>
            </w:r>
            <w:r>
              <w:rPr>
                <w:b w:val="false"/>
                <w:bCs w:val="false"/>
                <w:i w:val="false"/>
                <w:iCs w:val="false"/>
                <w:sz w:val="20"/>
                <w:szCs w:val="20"/>
                <w:u w:val="none"/>
              </w:rPr>
              <w:t>merkwürdig**</w:t>
            </w:r>
          </w:p>
        </w:tc>
        <w:tc>
          <w:tcPr>
            <w:tcW w:w="1430"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werden</w:t>
            </w:r>
          </w:p>
        </w:tc>
        <w:tc>
          <w:tcPr>
            <w:tcW w:w="158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95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256"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959" w:type="dxa"/>
            <w:tcBorders>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907" w:type="dxa"/>
            <w:tcBorders>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wenn</w:t>
            </w:r>
          </w:p>
        </w:tc>
        <w:tc>
          <w:tcPr>
            <w:tcW w:w="254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ich … Herzen</w:t>
            </w:r>
          </w:p>
        </w:tc>
        <w:tc>
          <w:tcPr>
            <w:tcW w:w="1430"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fühle</w:t>
            </w:r>
          </w:p>
        </w:tc>
        <w:tc>
          <w:tcPr>
            <w:tcW w:w="158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95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t>und</w:t>
            </w:r>
          </w:p>
        </w:tc>
        <w:tc>
          <w:tcPr>
            <w:tcW w:w="1256"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color w:val="FF0000"/>
                <w:sz w:val="20"/>
                <w:szCs w:val="20"/>
                <w:u w:val="none"/>
              </w:rPr>
            </w:pPr>
            <w:r>
              <w:rPr>
                <w:b w:val="false"/>
                <w:bCs w:val="false"/>
                <w:i w:val="false"/>
                <w:iCs w:val="false"/>
                <w:color w:val="FF0000"/>
                <w:sz w:val="20"/>
                <w:szCs w:val="20"/>
                <w:u w:val="none"/>
              </w:rPr>
            </w:r>
          </w:p>
        </w:tc>
        <w:tc>
          <w:tcPr>
            <w:tcW w:w="959"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color w:val="FF0000"/>
                <w:sz w:val="20"/>
                <w:szCs w:val="20"/>
                <w:u w:val="none"/>
              </w:rPr>
            </w:pPr>
            <w:r>
              <w:rPr>
                <w:b w:val="false"/>
                <w:bCs w:val="false"/>
                <w:i w:val="false"/>
                <w:iCs w:val="false"/>
                <w:color w:val="FF0000"/>
                <w:sz w:val="20"/>
                <w:szCs w:val="20"/>
                <w:u w:val="none"/>
              </w:rPr>
            </w:r>
          </w:p>
        </w:tc>
        <w:tc>
          <w:tcPr>
            <w:tcW w:w="907" w:type="dxa"/>
            <w:tcBorders>
              <w:left w:val="single" w:sz="2" w:space="0" w:color="000000"/>
              <w:bottom w:val="single" w:sz="2" w:space="0" w:color="000000"/>
              <w:insideH w:val="single" w:sz="2" w:space="0" w:color="000000"/>
            </w:tcBorders>
            <w:shd w:fill="CCCCCC" w:val="clear"/>
            <w:tcMar>
              <w:left w:w="54" w:type="dxa"/>
            </w:tcMar>
          </w:tcPr>
          <w:p>
            <w:pPr>
              <w:pStyle w:val="TabellenInhalt"/>
              <w:rPr>
                <w:rFonts w:ascii="Liberation Serif" w:hAnsi="Liberation Serif"/>
                <w:b/>
                <w:b/>
                <w:bCs/>
                <w:i w:val="false"/>
                <w:i w:val="false"/>
                <w:iCs w:val="false"/>
                <w:color w:val="auto"/>
                <w:sz w:val="20"/>
                <w:szCs w:val="20"/>
                <w:u w:val="none"/>
              </w:rPr>
            </w:pPr>
            <w:r>
              <w:rPr>
                <w:b/>
                <w:bCs/>
                <w:i w:val="false"/>
                <w:iCs w:val="false"/>
                <w:color w:val="auto"/>
                <w:sz w:val="20"/>
                <w:szCs w:val="20"/>
                <w:u w:val="none"/>
              </w:rPr>
              <w:t>fühle</w:t>
            </w:r>
          </w:p>
        </w:tc>
        <w:tc>
          <w:tcPr>
            <w:tcW w:w="2547" w:type="dxa"/>
            <w:tcBorders>
              <w:left w:val="single" w:sz="2" w:space="0" w:color="000000"/>
              <w:bottom w:val="single" w:sz="2" w:space="0" w:color="000000"/>
              <w:insideH w:val="single" w:sz="2" w:space="0" w:color="000000"/>
            </w:tcBorders>
            <w:shd w:fill="CCCCCC"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die …Allmächtigen,</w:t>
            </w:r>
          </w:p>
        </w:tc>
        <w:tc>
          <w:tcPr>
            <w:tcW w:w="1430"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58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95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color w:val="FF0000"/>
                <w:sz w:val="20"/>
                <w:szCs w:val="20"/>
                <w:u w:val="none"/>
              </w:rPr>
            </w:pPr>
            <w:r>
              <w:rPr>
                <w:b w:val="false"/>
                <w:bCs w:val="false"/>
                <w:i w:val="false"/>
                <w:iCs w:val="false"/>
                <w:color w:val="FF0000"/>
                <w:sz w:val="20"/>
                <w:szCs w:val="20"/>
                <w:u w:val="none"/>
              </w:rPr>
            </w:r>
          </w:p>
        </w:tc>
        <w:tc>
          <w:tcPr>
            <w:tcW w:w="1256"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color w:val="FF0000"/>
                <w:sz w:val="20"/>
                <w:szCs w:val="20"/>
                <w:u w:val="none"/>
              </w:rPr>
            </w:pPr>
            <w:r>
              <w:rPr>
                <w:b w:val="false"/>
                <w:bCs w:val="false"/>
                <w:i w:val="false"/>
                <w:iCs w:val="false"/>
                <w:color w:val="FF0000"/>
                <w:sz w:val="20"/>
                <w:szCs w:val="20"/>
                <w:u w:val="none"/>
              </w:rPr>
            </w:r>
          </w:p>
        </w:tc>
        <w:tc>
          <w:tcPr>
            <w:tcW w:w="959" w:type="dxa"/>
            <w:tcBorders>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t>der</w:t>
            </w:r>
          </w:p>
        </w:tc>
        <w:tc>
          <w:tcPr>
            <w:tcW w:w="907" w:type="dxa"/>
            <w:tcBorders>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r>
          </w:p>
        </w:tc>
        <w:tc>
          <w:tcPr>
            <w:tcW w:w="254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uns…Bilde</w:t>
            </w:r>
          </w:p>
        </w:tc>
        <w:tc>
          <w:tcPr>
            <w:tcW w:w="1430"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schuf</w:t>
            </w:r>
          </w:p>
        </w:tc>
        <w:tc>
          <w:tcPr>
            <w:tcW w:w="158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95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color w:val="FF0000"/>
                <w:sz w:val="20"/>
                <w:szCs w:val="20"/>
                <w:u w:val="none"/>
              </w:rPr>
            </w:pPr>
            <w:r>
              <w:rPr>
                <w:b w:val="false"/>
                <w:bCs w:val="false"/>
                <w:i w:val="false"/>
                <w:iCs w:val="false"/>
                <w:color w:val="FF0000"/>
                <w:sz w:val="20"/>
                <w:szCs w:val="20"/>
                <w:u w:val="none"/>
              </w:rPr>
            </w:r>
          </w:p>
        </w:tc>
        <w:tc>
          <w:tcPr>
            <w:tcW w:w="1256"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color w:val="FF0000"/>
                <w:sz w:val="20"/>
                <w:szCs w:val="20"/>
                <w:u w:val="none"/>
              </w:rPr>
            </w:pPr>
            <w:r>
              <w:rPr>
                <w:b w:val="false"/>
                <w:bCs w:val="false"/>
                <w:i w:val="false"/>
                <w:iCs w:val="false"/>
                <w:color w:val="FF0000"/>
                <w:sz w:val="20"/>
                <w:szCs w:val="20"/>
                <w:u w:val="none"/>
              </w:rPr>
            </w:r>
          </w:p>
        </w:tc>
        <w:tc>
          <w:tcPr>
            <w:tcW w:w="959" w:type="dxa"/>
            <w:tcBorders>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r>
          </w:p>
        </w:tc>
        <w:tc>
          <w:tcPr>
            <w:tcW w:w="907" w:type="dxa"/>
            <w:tcBorders>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r>
          </w:p>
        </w:tc>
        <w:tc>
          <w:tcPr>
            <w:tcW w:w="254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das Wehen … Allliebenden,</w:t>
            </w:r>
          </w:p>
        </w:tc>
        <w:tc>
          <w:tcPr>
            <w:tcW w:w="1430"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58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95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color w:val="FF0000"/>
                <w:sz w:val="20"/>
                <w:szCs w:val="20"/>
                <w:u w:val="none"/>
              </w:rPr>
            </w:pPr>
            <w:r>
              <w:rPr>
                <w:b w:val="false"/>
                <w:bCs w:val="false"/>
                <w:i w:val="false"/>
                <w:iCs w:val="false"/>
                <w:color w:val="FF0000"/>
                <w:sz w:val="20"/>
                <w:szCs w:val="20"/>
                <w:u w:val="none"/>
              </w:rPr>
            </w:r>
          </w:p>
        </w:tc>
        <w:tc>
          <w:tcPr>
            <w:tcW w:w="1256"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color w:val="FF0000"/>
                <w:sz w:val="20"/>
                <w:szCs w:val="20"/>
                <w:u w:val="none"/>
              </w:rPr>
            </w:pPr>
            <w:r>
              <w:rPr>
                <w:b w:val="false"/>
                <w:bCs w:val="false"/>
                <w:i w:val="false"/>
                <w:iCs w:val="false"/>
                <w:color w:val="FF0000"/>
                <w:sz w:val="20"/>
                <w:szCs w:val="20"/>
                <w:u w:val="none"/>
              </w:rPr>
            </w:r>
          </w:p>
        </w:tc>
        <w:tc>
          <w:tcPr>
            <w:tcW w:w="959" w:type="dxa"/>
            <w:tcBorders>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t>der</w:t>
            </w:r>
          </w:p>
        </w:tc>
        <w:tc>
          <w:tcPr>
            <w:tcW w:w="907" w:type="dxa"/>
            <w:tcBorders>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r>
          </w:p>
        </w:tc>
        <w:tc>
          <w:tcPr>
            <w:tcW w:w="254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uns…</w:t>
            </w:r>
          </w:p>
        </w:tc>
        <w:tc>
          <w:tcPr>
            <w:tcW w:w="1430"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trägt und erhält;</w:t>
            </w:r>
          </w:p>
        </w:tc>
        <w:tc>
          <w:tcPr>
            <w:tcW w:w="158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95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color w:val="FF0000"/>
                <w:sz w:val="20"/>
                <w:szCs w:val="20"/>
                <w:u w:val="none"/>
              </w:rPr>
            </w:pPr>
            <w:r>
              <w:rPr>
                <w:b w:val="false"/>
                <w:bCs w:val="false"/>
                <w:i w:val="false"/>
                <w:iCs w:val="false"/>
                <w:color w:val="FF0000"/>
                <w:sz w:val="20"/>
                <w:szCs w:val="20"/>
                <w:u w:val="none"/>
              </w:rPr>
            </w:r>
          </w:p>
        </w:tc>
        <w:tc>
          <w:tcPr>
            <w:tcW w:w="1256"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color w:val="auto"/>
                <w:sz w:val="20"/>
                <w:szCs w:val="20"/>
                <w:u w:val="none"/>
              </w:rPr>
            </w:pPr>
            <w:r>
              <w:rPr>
                <w:b w:val="false"/>
                <w:bCs w:val="false"/>
                <w:i w:val="false"/>
                <w:iCs w:val="false"/>
                <w:color w:val="auto"/>
                <w:sz w:val="20"/>
                <w:szCs w:val="20"/>
                <w:u w:val="none"/>
              </w:rPr>
              <w:t>Mein Freund!</w:t>
            </w:r>
          </w:p>
        </w:tc>
        <w:tc>
          <w:tcPr>
            <w:tcW w:w="959" w:type="dxa"/>
            <w:tcBorders>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r>
          </w:p>
        </w:tc>
        <w:tc>
          <w:tcPr>
            <w:tcW w:w="907" w:type="dxa"/>
            <w:tcBorders>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t>wenn</w:t>
            </w:r>
          </w:p>
        </w:tc>
        <w:tc>
          <w:tcPr>
            <w:tcW w:w="254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w:t>
            </w:r>
            <w:r>
              <w:rPr>
                <w:b w:val="false"/>
                <w:bCs w:val="false"/>
                <w:i w:val="false"/>
                <w:iCs w:val="false"/>
                <w:sz w:val="20"/>
                <w:szCs w:val="20"/>
                <w:u w:val="none"/>
              </w:rPr>
              <w:t>s dann</w:t>
            </w:r>
          </w:p>
        </w:tc>
        <w:tc>
          <w:tcPr>
            <w:tcW w:w="1430"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dämmert</w:t>
            </w:r>
          </w:p>
        </w:tc>
        <w:tc>
          <w:tcPr>
            <w:tcW w:w="158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95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t>und</w:t>
            </w:r>
          </w:p>
        </w:tc>
        <w:tc>
          <w:tcPr>
            <w:tcW w:w="1256"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color w:val="FF0000"/>
                <w:sz w:val="20"/>
                <w:szCs w:val="20"/>
                <w:u w:val="none"/>
              </w:rPr>
            </w:pPr>
            <w:r>
              <w:rPr>
                <w:b w:val="false"/>
                <w:bCs w:val="false"/>
                <w:i w:val="false"/>
                <w:iCs w:val="false"/>
                <w:color w:val="FF0000"/>
                <w:sz w:val="20"/>
                <w:szCs w:val="20"/>
                <w:u w:val="none"/>
              </w:rPr>
            </w:r>
          </w:p>
        </w:tc>
        <w:tc>
          <w:tcPr>
            <w:tcW w:w="959" w:type="dxa"/>
            <w:tcBorders>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r>
          </w:p>
        </w:tc>
        <w:tc>
          <w:tcPr>
            <w:tcW w:w="907" w:type="dxa"/>
            <w:tcBorders>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t>[wenn]</w:t>
            </w:r>
          </w:p>
        </w:tc>
        <w:tc>
          <w:tcPr>
            <w:tcW w:w="254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die Welt … Seele</w:t>
            </w:r>
          </w:p>
        </w:tc>
        <w:tc>
          <w:tcPr>
            <w:tcW w:w="1430"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ruhn</w:t>
            </w:r>
          </w:p>
        </w:tc>
        <w:tc>
          <w:tcPr>
            <w:tcW w:w="158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wie…Geliebten</w:t>
            </w:r>
          </w:p>
        </w:tc>
      </w:tr>
      <w:tr>
        <w:trPr/>
        <w:tc>
          <w:tcPr>
            <w:tcW w:w="95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r>
          </w:p>
        </w:tc>
        <w:tc>
          <w:tcPr>
            <w:tcW w:w="1256"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color w:val="FF0000"/>
                <w:sz w:val="20"/>
                <w:szCs w:val="20"/>
                <w:u w:val="none"/>
              </w:rPr>
            </w:pPr>
            <w:r>
              <w:rPr>
                <w:b w:val="false"/>
                <w:bCs w:val="false"/>
                <w:i w:val="false"/>
                <w:iCs w:val="false"/>
                <w:color w:val="FF0000"/>
                <w:sz w:val="20"/>
                <w:szCs w:val="20"/>
                <w:u w:val="none"/>
              </w:rPr>
            </w:r>
          </w:p>
        </w:tc>
        <w:tc>
          <w:tcPr>
            <w:tcW w:w="959" w:type="dxa"/>
            <w:tcBorders>
              <w:left w:val="single" w:sz="2" w:space="0" w:color="000000"/>
              <w:bottom w:val="single" w:sz="2" w:space="0" w:color="000000"/>
              <w:insideH w:val="single" w:sz="2" w:space="0" w:color="000000"/>
            </w:tcBorders>
            <w:shd w:fill="CCCCCC" w:val="clear"/>
            <w:tcMar>
              <w:left w:w="54" w:type="dxa"/>
            </w:tcMar>
          </w:tcPr>
          <w:p>
            <w:pPr>
              <w:pStyle w:val="TabellenInhalt"/>
              <w:jc w:val="left"/>
              <w:rPr>
                <w:rFonts w:ascii="Liberation Serif" w:hAnsi="Liberation Serif"/>
                <w:b/>
                <w:b/>
                <w:bCs/>
                <w:i w:val="false"/>
                <w:i w:val="false"/>
                <w:iCs w:val="false"/>
                <w:color w:val="000000"/>
                <w:sz w:val="20"/>
                <w:szCs w:val="20"/>
                <w:u w:val="none"/>
              </w:rPr>
            </w:pPr>
            <w:r>
              <w:rPr>
                <w:b/>
                <w:bCs/>
                <w:i w:val="false"/>
                <w:iCs w:val="false"/>
                <w:color w:val="000000"/>
                <w:sz w:val="20"/>
                <w:szCs w:val="20"/>
                <w:u w:val="none"/>
              </w:rPr>
              <w:t>dann</w:t>
            </w:r>
          </w:p>
        </w:tc>
        <w:tc>
          <w:tcPr>
            <w:tcW w:w="907" w:type="dxa"/>
            <w:tcBorders>
              <w:left w:val="single" w:sz="2" w:space="0" w:color="000000"/>
              <w:bottom w:val="single" w:sz="2" w:space="0" w:color="000000"/>
              <w:insideH w:val="single" w:sz="2" w:space="0" w:color="000000"/>
            </w:tcBorders>
            <w:shd w:fill="CCCCCC" w:val="clear"/>
            <w:tcMar>
              <w:left w:w="54" w:type="dxa"/>
            </w:tcMar>
          </w:tcPr>
          <w:p>
            <w:pPr>
              <w:pStyle w:val="TabellenInhalt"/>
              <w:jc w:val="left"/>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t xml:space="preserve">sehne </w:t>
            </w:r>
          </w:p>
        </w:tc>
        <w:tc>
          <w:tcPr>
            <w:tcW w:w="2547" w:type="dxa"/>
            <w:tcBorders>
              <w:left w:val="single" w:sz="2" w:space="0" w:color="000000"/>
              <w:bottom w:val="single" w:sz="2" w:space="0" w:color="000000"/>
              <w:insideH w:val="single" w:sz="2" w:space="0" w:color="000000"/>
            </w:tcBorders>
            <w:shd w:fill="CCCCCC"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ich mich oft</w:t>
            </w:r>
          </w:p>
        </w:tc>
        <w:tc>
          <w:tcPr>
            <w:tcW w:w="1430"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58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bl>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 </w:t>
      </w:r>
      <w:r>
        <w:rPr>
          <w:b w:val="false"/>
          <w:bCs w:val="false"/>
          <w:i w:val="false"/>
          <w:iCs w:val="false"/>
          <w:sz w:val="20"/>
          <w:szCs w:val="20"/>
          <w:u w:val="none"/>
        </w:rPr>
        <w:t>Die hier gewählte Darstellungsweise unterscheidet, wie bei den meisten Theoretikern, Pronominalsatz (Einleitungswort im VF) und Subjunktionalsatz (Einleitungswort in der LSK), statt beiden ein kontrahiertes Einleitungsfeld (VF+LSK; vgl. Anm. zu 1.4) voranzustellen. Die letztgenannte Darstellungsweise ist aber natürlich ebenso möglich.</w:t>
      </w:r>
    </w:p>
    <w:p>
      <w:pPr>
        <w:pStyle w:val="Normal"/>
        <w:jc w:val="both"/>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p>
      <w:pPr>
        <w:pStyle w:val="Normal"/>
        <w:jc w:val="both"/>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 </w:t>
      </w:r>
      <w:r>
        <w:rPr>
          <w:b w:val="false"/>
          <w:bCs w:val="false"/>
          <w:i w:val="false"/>
          <w:iCs w:val="false"/>
          <w:sz w:val="20"/>
          <w:szCs w:val="20"/>
          <w:u w:val="none"/>
        </w:rPr>
        <w:t>In der hier gewählten Darstellungsweise wird das Prädikativ im MF analysiert (vgl. z.B. Wöllstein 2010). Andere Autoren  setzen es in die RSK (vgl. z.B. Wein</w:t>
      </w:r>
      <w:r>
        <w:rPr>
          <w:b w:val="false"/>
          <w:bCs w:val="false"/>
          <w:i w:val="false"/>
          <w:iCs w:val="false"/>
          <w:sz w:val="20"/>
          <w:szCs w:val="20"/>
          <w:highlight w:val="white"/>
          <w:u w:val="none"/>
        </w:rPr>
        <w:t xml:space="preserve">reich 1993). Auch </w:t>
      </w:r>
      <w:r>
        <w:rPr>
          <w:b w:val="false"/>
          <w:bCs w:val="false"/>
          <w:i w:val="false"/>
          <w:iCs w:val="false"/>
          <w:sz w:val="20"/>
          <w:szCs w:val="20"/>
          <w:highlight w:val="white"/>
          <w:u w:val="none"/>
        </w:rPr>
        <w:t xml:space="preserve">Granzow-Emden (2014) </w:t>
      </w:r>
      <w:r>
        <w:rPr>
          <w:b w:val="false"/>
          <w:bCs w:val="false"/>
          <w:i w:val="false"/>
          <w:iCs w:val="false"/>
          <w:sz w:val="20"/>
          <w:szCs w:val="20"/>
          <w:highlight w:val="white"/>
          <w:u w:val="none"/>
        </w:rPr>
        <w:t>weist au</w:t>
      </w:r>
      <w:r>
        <w:rPr>
          <w:b w:val="false"/>
          <w:bCs w:val="false"/>
          <w:i w:val="false"/>
          <w:iCs w:val="false"/>
          <w:sz w:val="20"/>
          <w:szCs w:val="20"/>
          <w:highlight w:val="white"/>
          <w:u w:val="none"/>
        </w:rPr>
        <w:t>f</w:t>
      </w:r>
      <w:r>
        <w:rPr>
          <w:b w:val="false"/>
          <w:bCs w:val="false"/>
          <w:i w:val="false"/>
          <w:iCs w:val="false"/>
          <w:sz w:val="20"/>
          <w:szCs w:val="20"/>
          <w:highlight w:val="white"/>
          <w:u w:val="none"/>
        </w:rPr>
        <w:t xml:space="preserve"> die Problematik </w:t>
      </w:r>
      <w:r>
        <w:rPr>
          <w:b w:val="false"/>
          <w:bCs w:val="false"/>
          <w:i w:val="false"/>
          <w:iCs w:val="false"/>
          <w:sz w:val="20"/>
          <w:szCs w:val="20"/>
          <w:highlight w:val="white"/>
          <w:u w:val="none"/>
        </w:rPr>
        <w:t xml:space="preserve">der Zuordnung zu einem der Felder </w:t>
      </w:r>
      <w:r>
        <w:rPr>
          <w:b w:val="false"/>
          <w:bCs w:val="false"/>
          <w:i w:val="false"/>
          <w:iCs w:val="false"/>
          <w:sz w:val="20"/>
          <w:szCs w:val="20"/>
          <w:highlight w:val="white"/>
          <w:u w:val="none"/>
        </w:rPr>
        <w:t>hin</w:t>
      </w:r>
      <w:r>
        <w:rPr>
          <w:b w:val="false"/>
          <w:bCs w:val="false"/>
          <w:i w:val="false"/>
          <w:iCs w:val="false"/>
          <w:sz w:val="20"/>
          <w:szCs w:val="20"/>
          <w:highlight w:val="white"/>
          <w:u w:val="none"/>
        </w:rPr>
        <w:t xml:space="preserve"> (S.71). </w:t>
      </w:r>
    </w:p>
    <w:p>
      <w:pPr>
        <w:pStyle w:val="Normal"/>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p>
      <w:pPr>
        <w:pStyle w:val="Normal"/>
        <w:jc w:val="both"/>
        <w:rPr>
          <w:rFonts w:ascii="Liberation Serif" w:hAnsi="Liberation Serif"/>
          <w:b w:val="false"/>
          <w:b w:val="false"/>
          <w:bCs w:val="false"/>
          <w:i w:val="false"/>
          <w:i w:val="false"/>
          <w:iCs w:val="false"/>
          <w:u w:val="none"/>
        </w:rPr>
      </w:pPr>
      <w:r>
        <w:rPr>
          <w:b w:val="false"/>
          <w:bCs w:val="false"/>
          <w:i w:val="false"/>
          <w:iCs w:val="false"/>
          <w:u w:val="none"/>
        </w:rPr>
        <w:t>De</w:t>
      </w:r>
      <w:r>
        <w:rPr>
          <w:b w:val="false"/>
          <w:bCs w:val="false"/>
          <w:i w:val="false"/>
          <w:iCs w:val="false"/>
          <w:u w:val="none"/>
        </w:rPr>
        <w:t>r</w:t>
      </w:r>
      <w:r>
        <w:rPr>
          <w:b w:val="false"/>
          <w:bCs w:val="false"/>
          <w:i w:val="false"/>
          <w:iCs w:val="false"/>
          <w:u w:val="none"/>
        </w:rPr>
        <w:t xml:space="preserve"> berühmte Werther-Satz einmal topologisch gefasst. </w:t>
      </w:r>
      <w:r>
        <w:rPr>
          <w:b w:val="false"/>
          <w:bCs w:val="false"/>
          <w:i w:val="false"/>
          <w:iCs w:val="false"/>
          <w:u w:val="none"/>
        </w:rPr>
        <w:t xml:space="preserve">Dies hat didaktisch den Vorteil, dass </w:t>
      </w:r>
      <w:r>
        <w:rPr>
          <w:b/>
          <w:bCs/>
          <w:i w:val="false"/>
          <w:iCs w:val="false"/>
          <w:u w:val="none"/>
        </w:rPr>
        <w:t>dreierlei optisch sehr augenfällig</w:t>
      </w:r>
      <w:r>
        <w:rPr>
          <w:b w:val="false"/>
          <w:bCs w:val="false"/>
          <w:i w:val="false"/>
          <w:iCs w:val="false"/>
          <w:u w:val="none"/>
        </w:rPr>
        <w:t xml:space="preserve"> wird: Zunächst natürlich der </w:t>
      </w:r>
      <w:r>
        <w:rPr>
          <w:b/>
          <w:bCs/>
          <w:i w:val="false"/>
          <w:iCs w:val="false"/>
          <w:u w:val="none"/>
        </w:rPr>
        <w:t>Parallelismus</w:t>
      </w:r>
      <w:r>
        <w:rPr>
          <w:b w:val="false"/>
          <w:bCs w:val="false"/>
          <w:i w:val="false"/>
          <w:iCs w:val="false"/>
          <w:u w:val="none"/>
        </w:rPr>
        <w:t xml:space="preserve"> von VE-Sätzen, sodann aber auch der </w:t>
      </w:r>
      <w:r>
        <w:rPr>
          <w:b/>
          <w:bCs/>
          <w:i w:val="false"/>
          <w:iCs w:val="false"/>
          <w:u w:val="none"/>
        </w:rPr>
        <w:t>syntaktische Bruch in Z.5</w:t>
      </w:r>
      <w:r>
        <w:rPr>
          <w:b w:val="false"/>
          <w:bCs w:val="false"/>
          <w:i w:val="false"/>
          <w:iCs w:val="false"/>
          <w:u w:val="none"/>
        </w:rPr>
        <w:t xml:space="preserve">: Hier steht </w:t>
      </w:r>
      <w:r>
        <w:rPr>
          <w:b w:val="false"/>
          <w:bCs w:val="false"/>
          <w:i w:val="false"/>
          <w:iCs w:val="false"/>
          <w:u w:val="none"/>
        </w:rPr>
        <w:t xml:space="preserve">ein elliptischer V2-Satz </w:t>
      </w:r>
      <w:r>
        <w:rPr>
          <w:b w:val="false"/>
          <w:bCs w:val="false"/>
          <w:i w:val="false"/>
          <w:iCs w:val="false"/>
          <w:u w:val="none"/>
        </w:rPr>
        <w:t xml:space="preserve">(„und [ich] fühle die Gegenwart des Allmächtigen“) statt eines zu erwartenden VE-Satzes („und [wenn ich] die Gegenwart … fühle“), die LSK ist nicht mehr durch eine Subjunktion, sondern durch ein Finitum besetzt. Schließlich der </w:t>
      </w:r>
      <w:r>
        <w:rPr>
          <w:b/>
          <w:bCs/>
          <w:i w:val="false"/>
          <w:iCs w:val="false"/>
          <w:u w:val="none"/>
        </w:rPr>
        <w:t>Folgesatz</w:t>
      </w:r>
      <w:r>
        <w:rPr>
          <w:b w:val="false"/>
          <w:bCs w:val="false"/>
          <w:i w:val="false"/>
          <w:iCs w:val="false"/>
          <w:u w:val="none"/>
        </w:rPr>
        <w:t xml:space="preserve"> als korrekt gebauter V2-Satz: Das VF ist durch ein Adverb besetzt, die LSK durch das finite Verb. Durch die lange, durch syntaktischen Bruch verkomplizierte Hypotaxe </w:t>
      </w:r>
      <w:r>
        <w:rPr>
          <w:b w:val="false"/>
          <w:bCs w:val="false"/>
          <w:i w:val="false"/>
          <w:iCs w:val="false"/>
          <w:u w:val="none"/>
        </w:rPr>
        <w:t xml:space="preserve">hängt dieser vom Leser erwartete Folgesatz in der Luft bzw. kann ein kohärenter Rückbezug von den ersten VE-Sätzen zu </w:t>
      </w:r>
      <w:r>
        <w:rPr>
          <w:b w:val="false"/>
          <w:bCs w:val="false"/>
          <w:i w:val="false"/>
          <w:iCs w:val="false"/>
          <w:u w:val="none"/>
        </w:rPr>
        <w:t>ihm</w:t>
      </w:r>
      <w:r>
        <w:rPr>
          <w:b w:val="false"/>
          <w:bCs w:val="false"/>
          <w:i w:val="false"/>
          <w:iCs w:val="false"/>
          <w:u w:val="none"/>
        </w:rPr>
        <w:t xml:space="preserve"> </w:t>
      </w:r>
      <w:r>
        <w:rPr>
          <w:b w:val="false"/>
          <w:bCs w:val="false"/>
          <w:i w:val="false"/>
          <w:iCs w:val="false"/>
          <w:u w:val="none"/>
        </w:rPr>
        <w:t xml:space="preserve">kaum noch </w:t>
      </w:r>
      <w:r>
        <w:rPr>
          <w:b w:val="false"/>
          <w:bCs w:val="false"/>
          <w:i w:val="false"/>
          <w:iCs w:val="false"/>
          <w:u w:val="none"/>
        </w:rPr>
        <w:t>hergestellt werden.</w:t>
      </w:r>
    </w:p>
    <w:p>
      <w:pPr>
        <w:pStyle w:val="Normal"/>
        <w:jc w:val="both"/>
        <w:rPr>
          <w:rFonts w:ascii="Liberation Serif" w:hAnsi="Liberation Serif"/>
          <w:b w:val="false"/>
          <w:b w:val="false"/>
          <w:bCs w:val="false"/>
          <w:i w:val="false"/>
          <w:i w:val="false"/>
          <w:iCs w:val="false"/>
          <w:u w:val="none"/>
        </w:rPr>
      </w:pPr>
      <w:r>
        <w:rPr>
          <w:b w:val="false"/>
          <w:bCs w:val="false"/>
          <w:i w:val="false"/>
          <w:iCs w:val="false"/>
          <w:u w:val="none"/>
        </w:rPr>
        <w:t xml:space="preserve">Dieses freie </w:t>
      </w:r>
      <w:r>
        <w:rPr>
          <w:b w:val="false"/>
          <w:bCs w:val="false"/>
          <w:i w:val="false"/>
          <w:iCs w:val="false"/>
          <w:u w:val="none"/>
        </w:rPr>
        <w:t>Fl</w:t>
      </w:r>
      <w:r>
        <w:rPr>
          <w:b w:val="false"/>
          <w:bCs w:val="false"/>
          <w:i w:val="false"/>
          <w:iCs w:val="false"/>
          <w:u w:val="none"/>
        </w:rPr>
        <w:t>o</w:t>
      </w:r>
      <w:r>
        <w:rPr>
          <w:b w:val="false"/>
          <w:bCs w:val="false"/>
          <w:i w:val="false"/>
          <w:iCs w:val="false"/>
          <w:u w:val="none"/>
        </w:rPr>
        <w:t>ttieren</w:t>
      </w:r>
      <w:r>
        <w:rPr>
          <w:b w:val="false"/>
          <w:bCs w:val="false"/>
          <w:i w:val="false"/>
          <w:iCs w:val="false"/>
          <w:u w:val="none"/>
        </w:rPr>
        <w:t xml:space="preserve"> von Information </w:t>
      </w:r>
      <w:r>
        <w:rPr>
          <w:b w:val="false"/>
          <w:bCs w:val="false"/>
          <w:i w:val="false"/>
          <w:iCs w:val="false"/>
          <w:u w:val="none"/>
        </w:rPr>
        <w:t xml:space="preserve">(in den VE-Sätzen) </w:t>
      </w:r>
      <w:r>
        <w:rPr>
          <w:b w:val="false"/>
          <w:bCs w:val="false"/>
          <w:i w:val="false"/>
          <w:iCs w:val="false"/>
          <w:u w:val="none"/>
        </w:rPr>
        <w:t xml:space="preserve">passt zum assoziativen Duktus der Stelle, es stellt radikal das subjektive Erleben des Senders über das </w:t>
      </w:r>
      <w:r>
        <w:rPr>
          <w:b w:val="false"/>
          <w:bCs w:val="false"/>
          <w:i w:val="false"/>
          <w:iCs w:val="false"/>
          <w:u w:val="none"/>
        </w:rPr>
        <w:t>Kohärenzbedürfnis</w:t>
      </w:r>
      <w:r>
        <w:rPr>
          <w:b w:val="false"/>
          <w:bCs w:val="false"/>
          <w:i w:val="false"/>
          <w:iCs w:val="false"/>
          <w:u w:val="none"/>
        </w:rPr>
        <w:t xml:space="preserve"> des Empfängers </w:t>
      </w:r>
      <w:r>
        <w:rPr>
          <w:b w:val="false"/>
          <w:bCs w:val="false"/>
          <w:i w:val="false"/>
          <w:iCs w:val="false"/>
          <w:u w:val="none"/>
        </w:rPr>
        <w:t>und die Grammatikalität des Satzbaus (syntaktischer Bruch)</w:t>
      </w:r>
      <w:r>
        <w:rPr>
          <w:b w:val="false"/>
          <w:bCs w:val="false"/>
          <w:i w:val="false"/>
          <w:iCs w:val="false"/>
          <w:u w:val="none"/>
        </w:rPr>
        <w:t>: Was sich Werthers Seele aufdrängt, muss zuerst und in Gänze ausgedrückt werden, koste es auch die Verständlichkeit einer überschaubaren Hypotaxe!</w:t>
      </w:r>
    </w:p>
    <w:p>
      <w:pPr>
        <w:pStyle w:val="Normal"/>
        <w:jc w:val="both"/>
        <w:rPr>
          <w:rFonts w:ascii="Liberation Serif" w:hAnsi="Liberation Serif"/>
          <w:b/>
          <w:b/>
          <w:bCs/>
          <w:i w:val="false"/>
          <w:i w:val="false"/>
          <w:iCs w:val="false"/>
          <w:color w:val="auto"/>
          <w:sz w:val="20"/>
          <w:szCs w:val="24"/>
          <w:u w:val="none"/>
        </w:rPr>
      </w:pPr>
      <w:r>
        <w:rPr>
          <w:b/>
          <w:bCs/>
          <w:i w:val="false"/>
          <w:iCs w:val="false"/>
          <w:color w:val="auto"/>
          <w:sz w:val="20"/>
          <w:szCs w:val="24"/>
          <w:u w:val="none"/>
        </w:rPr>
      </w:r>
    </w:p>
    <w:p>
      <w:pPr>
        <w:pStyle w:val="Normal"/>
        <w:jc w:val="both"/>
        <w:rPr>
          <w:rFonts w:ascii="Liberation Serif" w:hAnsi="Liberation Serif"/>
          <w:b/>
          <w:b/>
          <w:bCs/>
          <w:i w:val="false"/>
          <w:i w:val="false"/>
          <w:iCs w:val="false"/>
          <w:color w:val="auto"/>
          <w:sz w:val="20"/>
          <w:szCs w:val="24"/>
          <w:u w:val="none"/>
        </w:rPr>
      </w:pPr>
      <w:r>
        <w:rPr>
          <w:b/>
          <w:bCs/>
          <w:i w:val="false"/>
          <w:iCs w:val="false"/>
          <w:color w:val="auto"/>
          <w:sz w:val="20"/>
          <w:szCs w:val="24"/>
          <w:u w:val="none"/>
        </w:rPr>
      </w:r>
    </w:p>
    <w:p>
      <w:pPr>
        <w:pStyle w:val="Default"/>
        <w:rPr>
          <w:rFonts w:ascii="Liberation Serif" w:hAnsi="Liberation Serif"/>
          <w:b w:val="false"/>
          <w:b w:val="false"/>
          <w:bCs w:val="false"/>
          <w:i w:val="false"/>
          <w:i w:val="false"/>
          <w:iCs w:val="false"/>
          <w:color w:val="auto"/>
          <w:sz w:val="24"/>
          <w:szCs w:val="24"/>
          <w:u w:val="single"/>
        </w:rPr>
      </w:pPr>
      <w:r>
        <w:rPr>
          <w:rFonts w:ascii="Liberation Serif" w:hAnsi="Liberation Serif"/>
          <w:b w:val="false"/>
          <w:bCs w:val="false"/>
          <w:i w:val="false"/>
          <w:iCs w:val="false"/>
          <w:color w:val="auto"/>
          <w:sz w:val="24"/>
          <w:szCs w:val="24"/>
          <w:u w:val="single"/>
        </w:rPr>
        <w:t>B</w:t>
      </w:r>
      <w:r>
        <w:rPr>
          <w:rFonts w:ascii="Liberation Serif" w:hAnsi="Liberation Serif"/>
          <w:b w:val="false"/>
          <w:bCs w:val="false"/>
          <w:i w:val="false"/>
          <w:iCs w:val="false"/>
          <w:color w:val="auto"/>
          <w:sz w:val="24"/>
          <w:szCs w:val="24"/>
          <w:u w:val="single"/>
        </w:rPr>
        <w:t>rief vom 18. August</w:t>
      </w:r>
    </w:p>
    <w:p>
      <w:pPr>
        <w:pStyle w:val="Default"/>
        <w:rPr>
          <w:rFonts w:ascii="Liberation Serif" w:hAnsi="Liberation Serif"/>
          <w:b/>
          <w:b/>
          <w:bCs/>
          <w:i w:val="false"/>
          <w:i w:val="false"/>
          <w:iCs w:val="false"/>
          <w:color w:val="auto"/>
          <w:sz w:val="20"/>
          <w:szCs w:val="24"/>
          <w:u w:val="none"/>
        </w:rPr>
      </w:pPr>
      <w:r>
        <w:rPr>
          <w:rFonts w:ascii="Liberation Serif" w:hAnsi="Liberation Serif"/>
          <w:b/>
          <w:bCs/>
          <w:i w:val="false"/>
          <w:iCs w:val="false"/>
          <w:color w:val="auto"/>
          <w:sz w:val="20"/>
          <w:szCs w:val="24"/>
          <w:u w:val="none"/>
        </w:rPr>
      </w:r>
    </w:p>
    <w:tbl>
      <w:tblPr>
        <w:tblW w:w="9972" w:type="dxa"/>
        <w:jc w:val="left"/>
        <w:tblInd w:w="55" w:type="dxa"/>
        <w:tblBorders>
          <w:top w:val="single" w:sz="8" w:space="0" w:color="000000"/>
          <w:left w:val="single" w:sz="8" w:space="0" w:color="000000"/>
          <w:bottom w:val="single" w:sz="8" w:space="0" w:color="000000"/>
          <w:insideH w:val="single" w:sz="8" w:space="0" w:color="000000"/>
        </w:tblBorders>
        <w:tblCellMar>
          <w:top w:w="55" w:type="dxa"/>
          <w:left w:w="45" w:type="dxa"/>
          <w:bottom w:w="55" w:type="dxa"/>
          <w:right w:w="55" w:type="dxa"/>
        </w:tblCellMar>
      </w:tblPr>
      <w:tblGrid>
        <w:gridCol w:w="1289"/>
        <w:gridCol w:w="1966"/>
        <w:gridCol w:w="27"/>
        <w:gridCol w:w="939"/>
        <w:gridCol w:w="2635"/>
        <w:gridCol w:w="1479"/>
        <w:gridCol w:w="1637"/>
      </w:tblGrid>
      <w:tr>
        <w:trPr/>
        <w:tc>
          <w:tcPr>
            <w:tcW w:w="1289" w:type="dxa"/>
            <w:tcBorders>
              <w:top w:val="single" w:sz="8" w:space="0" w:color="000000"/>
              <w:left w:val="single" w:sz="8" w:space="0" w:color="000000"/>
              <w:bottom w:val="single" w:sz="8" w:space="0" w:color="000000"/>
              <w:insideH w:val="single" w:sz="8" w:space="0" w:color="000000"/>
            </w:tcBorders>
            <w:shd w:fill="auto" w:val="clear"/>
            <w:tcMar>
              <w:left w:w="45" w:type="dxa"/>
            </w:tcMar>
          </w:tcPr>
          <w:p>
            <w:pPr>
              <w:pStyle w:val="TabellenInhalt"/>
              <w:rPr>
                <w:rFonts w:ascii="Liberation Serif" w:hAnsi="Liberation Serif"/>
                <w:b w:val="false"/>
                <w:b w:val="false"/>
                <w:bCs w:val="false"/>
                <w:i w:val="false"/>
                <w:i w:val="false"/>
                <w:iCs w:val="false"/>
                <w:u w:val="none"/>
              </w:rPr>
            </w:pPr>
            <w:r>
              <w:rPr>
                <w:b w:val="false"/>
                <w:bCs w:val="false"/>
                <w:i w:val="false"/>
                <w:iCs w:val="false"/>
                <w:u w:val="none"/>
              </w:rPr>
              <w:t>KO</w:t>
            </w:r>
          </w:p>
        </w:tc>
        <w:tc>
          <w:tcPr>
            <w:tcW w:w="1993" w:type="dxa"/>
            <w:gridSpan w:val="2"/>
            <w:tcBorders>
              <w:top w:val="single" w:sz="8" w:space="0" w:color="000000"/>
              <w:left w:val="single" w:sz="8" w:space="0" w:color="000000"/>
              <w:bottom w:val="single" w:sz="8" w:space="0" w:color="000000"/>
              <w:insideH w:val="single" w:sz="8" w:space="0" w:color="000000"/>
            </w:tcBorders>
            <w:shd w:fill="auto" w:val="clear"/>
            <w:tcMar>
              <w:left w:w="45" w:type="dxa"/>
            </w:tcMar>
          </w:tcPr>
          <w:p>
            <w:pPr>
              <w:pStyle w:val="TabellenInhalt"/>
              <w:rPr>
                <w:rFonts w:ascii="Liberation Serif" w:hAnsi="Liberation Serif"/>
                <w:b w:val="false"/>
                <w:b w:val="false"/>
                <w:bCs w:val="false"/>
                <w:i w:val="false"/>
                <w:i w:val="false"/>
                <w:iCs w:val="false"/>
                <w:u w:val="none"/>
              </w:rPr>
            </w:pPr>
            <w:r>
              <w:rPr>
                <w:b w:val="false"/>
                <w:bCs w:val="false"/>
                <w:i w:val="false"/>
                <w:iCs w:val="false"/>
                <w:u w:val="none"/>
              </w:rPr>
              <w:t>VF</w:t>
            </w:r>
          </w:p>
        </w:tc>
        <w:tc>
          <w:tcPr>
            <w:tcW w:w="939" w:type="dxa"/>
            <w:tcBorders>
              <w:top w:val="single" w:sz="8" w:space="0" w:color="000000"/>
              <w:left w:val="single" w:sz="8" w:space="0" w:color="000000"/>
              <w:bottom w:val="single" w:sz="8" w:space="0" w:color="000000"/>
              <w:insideH w:val="single" w:sz="8" w:space="0" w:color="000000"/>
            </w:tcBorders>
            <w:shd w:fill="auto" w:val="clear"/>
            <w:tcMar>
              <w:left w:w="45" w:type="dxa"/>
            </w:tcMar>
          </w:tcPr>
          <w:p>
            <w:pPr>
              <w:pStyle w:val="TabellenInhalt"/>
              <w:rPr>
                <w:rFonts w:ascii="Liberation Serif" w:hAnsi="Liberation Serif"/>
                <w:b w:val="false"/>
                <w:b w:val="false"/>
                <w:bCs w:val="false"/>
                <w:i w:val="false"/>
                <w:i w:val="false"/>
                <w:iCs w:val="false"/>
                <w:u w:val="none"/>
              </w:rPr>
            </w:pPr>
            <w:r>
              <w:rPr>
                <w:b w:val="false"/>
                <w:bCs w:val="false"/>
                <w:i w:val="false"/>
                <w:iCs w:val="false"/>
                <w:u w:val="none"/>
              </w:rPr>
              <w:t>LSK</w:t>
            </w:r>
          </w:p>
        </w:tc>
        <w:tc>
          <w:tcPr>
            <w:tcW w:w="2635" w:type="dxa"/>
            <w:tcBorders>
              <w:top w:val="single" w:sz="8" w:space="0" w:color="000000"/>
              <w:left w:val="single" w:sz="8" w:space="0" w:color="000000"/>
              <w:bottom w:val="single" w:sz="8" w:space="0" w:color="000000"/>
              <w:insideH w:val="single" w:sz="8" w:space="0" w:color="000000"/>
            </w:tcBorders>
            <w:shd w:fill="auto" w:val="clear"/>
            <w:tcMar>
              <w:left w:w="45" w:type="dxa"/>
            </w:tcMar>
          </w:tcPr>
          <w:p>
            <w:pPr>
              <w:pStyle w:val="TabellenInhalt"/>
              <w:rPr>
                <w:rFonts w:ascii="Liberation Serif" w:hAnsi="Liberation Serif"/>
                <w:b w:val="false"/>
                <w:b w:val="false"/>
                <w:bCs w:val="false"/>
                <w:i w:val="false"/>
                <w:i w:val="false"/>
                <w:iCs w:val="false"/>
                <w:u w:val="none"/>
              </w:rPr>
            </w:pPr>
            <w:r>
              <w:rPr>
                <w:b w:val="false"/>
                <w:bCs w:val="false"/>
                <w:i w:val="false"/>
                <w:iCs w:val="false"/>
                <w:u w:val="none"/>
              </w:rPr>
              <w:t>MF</w:t>
            </w:r>
          </w:p>
        </w:tc>
        <w:tc>
          <w:tcPr>
            <w:tcW w:w="1479" w:type="dxa"/>
            <w:tcBorders>
              <w:top w:val="single" w:sz="8" w:space="0" w:color="000000"/>
              <w:left w:val="single" w:sz="8" w:space="0" w:color="000000"/>
              <w:bottom w:val="single" w:sz="8" w:space="0" w:color="000000"/>
              <w:insideH w:val="single" w:sz="8" w:space="0" w:color="000000"/>
            </w:tcBorders>
            <w:shd w:fill="auto" w:val="clear"/>
            <w:tcMar>
              <w:left w:w="45" w:type="dxa"/>
            </w:tcMar>
          </w:tcPr>
          <w:p>
            <w:pPr>
              <w:pStyle w:val="TabellenInhalt"/>
              <w:rPr>
                <w:rFonts w:ascii="Liberation Serif" w:hAnsi="Liberation Serif"/>
                <w:b w:val="false"/>
                <w:b w:val="false"/>
                <w:bCs w:val="false"/>
                <w:i w:val="false"/>
                <w:i w:val="false"/>
                <w:iCs w:val="false"/>
                <w:u w:val="none"/>
              </w:rPr>
            </w:pPr>
            <w:r>
              <w:rPr>
                <w:b w:val="false"/>
                <w:bCs w:val="false"/>
                <w:i w:val="false"/>
                <w:iCs w:val="false"/>
                <w:u w:val="none"/>
              </w:rPr>
              <w:t>RSK</w:t>
            </w:r>
          </w:p>
        </w:tc>
        <w:tc>
          <w:tcPr>
            <w:tcW w:w="163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TabellenInhalt"/>
              <w:rPr>
                <w:rFonts w:ascii="Liberation Serif" w:hAnsi="Liberation Serif"/>
                <w:b w:val="false"/>
                <w:b w:val="false"/>
                <w:bCs w:val="false"/>
                <w:i w:val="false"/>
                <w:i w:val="false"/>
                <w:iCs w:val="false"/>
                <w:u w:val="none"/>
              </w:rPr>
            </w:pPr>
            <w:r>
              <w:rPr>
                <w:b w:val="false"/>
                <w:bCs w:val="false"/>
                <w:i w:val="false"/>
                <w:iCs w:val="false"/>
                <w:u w:val="none"/>
              </w:rPr>
              <w:t>NF</w:t>
            </w:r>
          </w:p>
        </w:tc>
      </w:tr>
      <w:tr>
        <w:trPr/>
        <w:tc>
          <w:tcPr>
            <w:tcW w:w="1289"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966"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966" w:type="dxa"/>
            <w:gridSpan w:val="2"/>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Wenn</w:t>
            </w:r>
          </w:p>
        </w:tc>
        <w:tc>
          <w:tcPr>
            <w:tcW w:w="2635"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ich sonst ...</w:t>
            </w:r>
          </w:p>
        </w:tc>
        <w:tc>
          <w:tcPr>
            <w:tcW w:w="1479"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überschaute</w:t>
            </w:r>
          </w:p>
        </w:tc>
        <w:tc>
          <w:tcPr>
            <w:tcW w:w="16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9972" w:type="dxa"/>
            <w:gridSpan w:val="7"/>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center"/>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usw.</w:t>
            </w:r>
          </w:p>
        </w:tc>
      </w:tr>
      <w:tr>
        <w:trPr/>
        <w:tc>
          <w:tcPr>
            <w:tcW w:w="1289"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966"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[Z.9] </w:t>
            </w:r>
            <w:r>
              <w:rPr>
                <w:b w:val="false"/>
                <w:bCs w:val="false"/>
                <w:i w:val="false"/>
                <w:iCs w:val="false"/>
                <w:sz w:val="20"/>
                <w:szCs w:val="20"/>
                <w:u w:val="none"/>
              </w:rPr>
              <w:t>wie</w:t>
            </w:r>
          </w:p>
        </w:tc>
        <w:tc>
          <w:tcPr>
            <w:tcW w:w="966" w:type="dxa"/>
            <w:gridSpan w:val="2"/>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faßte</w:t>
            </w:r>
          </w:p>
        </w:tc>
        <w:tc>
          <w:tcPr>
            <w:tcW w:w="2635"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ich … Herz</w:t>
            </w:r>
          </w:p>
        </w:tc>
        <w:tc>
          <w:tcPr>
            <w:tcW w:w="1479"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6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1289"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966"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[wie]</w:t>
            </w:r>
          </w:p>
        </w:tc>
        <w:tc>
          <w:tcPr>
            <w:tcW w:w="966" w:type="dxa"/>
            <w:gridSpan w:val="2"/>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fühlte</w:t>
            </w:r>
          </w:p>
        </w:tc>
        <w:tc>
          <w:tcPr>
            <w:tcW w:w="2635"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[ich] mich ... </w:t>
            </w:r>
            <w:r>
              <w:rPr>
                <w:b w:val="false"/>
                <w:bCs w:val="false"/>
                <w:i w:val="false"/>
                <w:iCs w:val="false"/>
                <w:sz w:val="20"/>
                <w:szCs w:val="20"/>
                <w:u w:val="none"/>
              </w:rPr>
              <w:t>vergöttert</w:t>
            </w:r>
          </w:p>
        </w:tc>
        <w:tc>
          <w:tcPr>
            <w:tcW w:w="1479"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6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1289"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und</w:t>
            </w:r>
          </w:p>
        </w:tc>
        <w:tc>
          <w:tcPr>
            <w:tcW w:w="1966"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die … Welt</w:t>
            </w:r>
          </w:p>
        </w:tc>
        <w:tc>
          <w:tcPr>
            <w:tcW w:w="966" w:type="dxa"/>
            <w:gridSpan w:val="2"/>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bewegten</w:t>
            </w:r>
          </w:p>
        </w:tc>
        <w:tc>
          <w:tcPr>
            <w:tcW w:w="2635"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sich … Seele.</w:t>
            </w:r>
          </w:p>
        </w:tc>
        <w:tc>
          <w:tcPr>
            <w:tcW w:w="1479"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6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1289"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966"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Ungeheure Berge</w:t>
            </w:r>
          </w:p>
        </w:tc>
        <w:tc>
          <w:tcPr>
            <w:tcW w:w="966" w:type="dxa"/>
            <w:gridSpan w:val="2"/>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umgaben</w:t>
            </w:r>
          </w:p>
        </w:tc>
        <w:tc>
          <w:tcPr>
            <w:tcW w:w="2635"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mich</w:t>
            </w:r>
          </w:p>
        </w:tc>
        <w:tc>
          <w:tcPr>
            <w:tcW w:w="1479"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6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1289"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966"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Abgründe</w:t>
            </w:r>
          </w:p>
        </w:tc>
        <w:tc>
          <w:tcPr>
            <w:tcW w:w="966" w:type="dxa"/>
            <w:gridSpan w:val="2"/>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lagen</w:t>
            </w:r>
          </w:p>
        </w:tc>
        <w:tc>
          <w:tcPr>
            <w:tcW w:w="2635"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vor mir</w:t>
            </w:r>
          </w:p>
        </w:tc>
        <w:tc>
          <w:tcPr>
            <w:tcW w:w="1479"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6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1289"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und</w:t>
            </w:r>
          </w:p>
        </w:tc>
        <w:tc>
          <w:tcPr>
            <w:tcW w:w="1966"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Wetterbäche</w:t>
            </w:r>
          </w:p>
        </w:tc>
        <w:tc>
          <w:tcPr>
            <w:tcW w:w="966" w:type="dxa"/>
            <w:gridSpan w:val="2"/>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stürzten</w:t>
            </w:r>
          </w:p>
        </w:tc>
        <w:tc>
          <w:tcPr>
            <w:tcW w:w="2635"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479"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herunter</w:t>
            </w:r>
          </w:p>
        </w:tc>
        <w:tc>
          <w:tcPr>
            <w:tcW w:w="16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1289"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966"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die Flüsse</w:t>
            </w:r>
          </w:p>
        </w:tc>
        <w:tc>
          <w:tcPr>
            <w:tcW w:w="966" w:type="dxa"/>
            <w:gridSpan w:val="2"/>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strömten</w:t>
            </w:r>
          </w:p>
        </w:tc>
        <w:tc>
          <w:tcPr>
            <w:tcW w:w="2635"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unter mir</w:t>
            </w:r>
          </w:p>
        </w:tc>
        <w:tc>
          <w:tcPr>
            <w:tcW w:w="1479"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6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1289"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und</w:t>
            </w:r>
          </w:p>
        </w:tc>
        <w:tc>
          <w:tcPr>
            <w:tcW w:w="1966"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Wald und Gebirge</w:t>
            </w:r>
          </w:p>
        </w:tc>
        <w:tc>
          <w:tcPr>
            <w:tcW w:w="966" w:type="dxa"/>
            <w:gridSpan w:val="2"/>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erklang;</w:t>
            </w:r>
          </w:p>
        </w:tc>
        <w:tc>
          <w:tcPr>
            <w:tcW w:w="2635"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479" w:type="dxa"/>
            <w:tcBorders>
              <w:left w:val="single" w:sz="2" w:space="0" w:color="000000"/>
              <w:bottom w:val="single" w:sz="2" w:space="0" w:color="000000"/>
              <w:insideH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6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bl>
    <w:p>
      <w:pPr>
        <w:pStyle w:val="Normal"/>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before="0" w:after="113"/>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before="0" w:after="113"/>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Deutlich wird durch die topologische Darstellung der Kontrast zwischen dem </w:t>
      </w:r>
      <w:r>
        <w:rPr>
          <w:b w:val="false"/>
          <w:bCs w:val="false"/>
          <w:i w:val="false"/>
          <w:iCs w:val="false"/>
          <w:sz w:val="24"/>
          <w:szCs w:val="24"/>
          <w:u w:val="none"/>
        </w:rPr>
        <w:t>assoziative</w:t>
      </w:r>
      <w:r>
        <w:rPr>
          <w:b w:val="false"/>
          <w:bCs w:val="false"/>
          <w:i w:val="false"/>
          <w:iCs w:val="false"/>
          <w:sz w:val="24"/>
          <w:szCs w:val="24"/>
          <w:u w:val="none"/>
        </w:rPr>
        <w:t>n</w:t>
      </w:r>
      <w:r>
        <w:rPr>
          <w:b w:val="false"/>
          <w:bCs w:val="false"/>
          <w:i w:val="false"/>
          <w:iCs w:val="false"/>
          <w:sz w:val="24"/>
          <w:szCs w:val="24"/>
          <w:u w:val="none"/>
        </w:rPr>
        <w:t xml:space="preserve"> Schweifen der VE-Sätze </w:t>
      </w:r>
      <w:r>
        <w:rPr>
          <w:b w:val="false"/>
          <w:bCs w:val="false"/>
          <w:i w:val="false"/>
          <w:iCs w:val="false"/>
          <w:sz w:val="24"/>
          <w:szCs w:val="24"/>
          <w:u w:val="none"/>
        </w:rPr>
        <w:t xml:space="preserve">bis Z.10 und der </w:t>
      </w:r>
      <w:r>
        <w:rPr>
          <w:b w:val="false"/>
          <w:bCs w:val="false"/>
          <w:i w:val="false"/>
          <w:iCs w:val="false"/>
          <w:sz w:val="24"/>
          <w:szCs w:val="24"/>
          <w:u w:val="none"/>
        </w:rPr>
        <w:t>prägnante</w:t>
      </w:r>
      <w:r>
        <w:rPr>
          <w:b w:val="false"/>
          <w:bCs w:val="false"/>
          <w:i w:val="false"/>
          <w:iCs w:val="false"/>
          <w:sz w:val="24"/>
          <w:szCs w:val="24"/>
          <w:u w:val="none"/>
        </w:rPr>
        <w:t>n</w:t>
      </w:r>
      <w:r>
        <w:rPr>
          <w:b w:val="false"/>
          <w:bCs w:val="false"/>
          <w:i w:val="false"/>
          <w:iCs w:val="false"/>
          <w:sz w:val="24"/>
          <w:szCs w:val="24"/>
          <w:u w:val="none"/>
        </w:rPr>
        <w:t xml:space="preserve"> Aufzählung in parallel gebauten, </w:t>
      </w:r>
      <w:r>
        <w:rPr>
          <w:b w:val="false"/>
          <w:bCs w:val="false"/>
          <w:i w:val="false"/>
          <w:iCs w:val="false"/>
          <w:sz w:val="24"/>
          <w:szCs w:val="24"/>
          <w:u w:val="none"/>
        </w:rPr>
        <w:t>parataktischen,</w:t>
      </w:r>
      <w:r>
        <w:rPr>
          <w:b w:val="false"/>
          <w:bCs w:val="false"/>
          <w:i w:val="false"/>
          <w:iCs w:val="false"/>
          <w:sz w:val="24"/>
          <w:szCs w:val="24"/>
          <w:u w:val="none"/>
        </w:rPr>
        <w:t xml:space="preserve"> teilweise asyndetisch gereihten kurzen V2-Sätzen </w:t>
      </w:r>
      <w:r>
        <w:rPr>
          <w:b w:val="false"/>
          <w:bCs w:val="false"/>
          <w:i w:val="false"/>
          <w:iCs w:val="false"/>
          <w:sz w:val="24"/>
          <w:szCs w:val="24"/>
          <w:u w:val="none"/>
        </w:rPr>
        <w:t xml:space="preserve">ab Z.11 (Ungeheure…). Der Übergang zwischen beiden vollzieht sich fließend: Auf einen ersten V2-Ausrufesatz (Wie faßte…) folgt ein weiterer, allerdings durch Ellipse grammatischer Ausrufezeichen (das Subjekt fehlt), bevor das Gefüge mit einem syndetisch angeschlossenen V2-Aussagesatz mit Subjekt im VF endet, also dem syntaktischen Modell, das die folgende Parataxe (Ungeheure Berge…) prägt. Mögliche funktionale Deutung: Die oben erwähnte </w:t>
      </w:r>
      <w:r>
        <w:rPr>
          <w:b w:val="false"/>
          <w:bCs w:val="false"/>
          <w:i w:val="false"/>
          <w:iCs w:val="false"/>
          <w:sz w:val="24"/>
          <w:szCs w:val="24"/>
          <w:u w:val="none"/>
        </w:rPr>
        <w:t>Parataxe tritt</w:t>
      </w:r>
      <w:r>
        <w:rPr>
          <w:b w:val="false"/>
          <w:bCs w:val="false"/>
          <w:i w:val="false"/>
          <w:iCs w:val="false"/>
          <w:sz w:val="24"/>
          <w:szCs w:val="24"/>
          <w:u w:val="none"/>
        </w:rPr>
        <w:t xml:space="preserve"> </w:t>
      </w:r>
      <w:r>
        <w:rPr>
          <w:b w:val="false"/>
          <w:bCs w:val="false"/>
          <w:i w:val="false"/>
          <w:iCs w:val="false"/>
          <w:sz w:val="24"/>
          <w:szCs w:val="24"/>
          <w:u w:val="none"/>
        </w:rPr>
        <w:t xml:space="preserve">bei der ‚objektiven‘ Beschreibung der Außenwelt auf, bei der kein Bezug mehr zum „Herzen“ </w:t>
      </w:r>
      <w:r>
        <w:rPr>
          <w:b w:val="false"/>
          <w:bCs w:val="false"/>
          <w:i w:val="false"/>
          <w:iCs w:val="false"/>
          <w:sz w:val="24"/>
          <w:szCs w:val="24"/>
          <w:u w:val="none"/>
        </w:rPr>
        <w:t>hergestellt wird.</w:t>
      </w:r>
    </w:p>
    <w:p>
      <w:pPr>
        <w:pStyle w:val="Normal"/>
        <w:spacing w:lineRule="auto" w:line="240" w:before="0" w:after="113"/>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before="0" w:after="113"/>
        <w:jc w:val="both"/>
        <w:rPr>
          <w:rFonts w:ascii="Liberation Serif" w:hAnsi="Liberation Serif"/>
          <w:b/>
          <w:b/>
          <w:bCs/>
          <w:i w:val="false"/>
          <w:i w:val="false"/>
          <w:iCs w:val="false"/>
          <w:sz w:val="24"/>
          <w:szCs w:val="24"/>
          <w:u w:val="none"/>
        </w:rPr>
      </w:pPr>
      <w:r>
        <w:rPr>
          <w:b/>
          <w:bCs/>
          <w:i w:val="false"/>
          <w:iCs w:val="false"/>
          <w:sz w:val="24"/>
          <w:szCs w:val="24"/>
          <w:u w:val="none"/>
        </w:rPr>
      </w:r>
    </w:p>
    <w:p>
      <w:pPr>
        <w:pStyle w:val="Normal"/>
        <w:spacing w:lineRule="auto" w:line="240" w:before="0" w:after="113"/>
        <w:jc w:val="both"/>
        <w:rPr>
          <w:rFonts w:ascii="Liberation Serif" w:hAnsi="Liberation Serif"/>
          <w:b/>
          <w:b/>
          <w:bCs/>
          <w:i w:val="false"/>
          <w:sz w:val="24"/>
          <w:szCs w:val="24"/>
        </w:rPr>
      </w:pPr>
      <w:r>
        <w:rPr>
          <w:b/>
          <w:bCs/>
          <w:i w:val="false"/>
          <w:iCs w:val="false"/>
          <w:sz w:val="24"/>
          <w:szCs w:val="24"/>
          <w:u w:val="none"/>
        </w:rPr>
        <w:t xml:space="preserve">Zu </w:t>
      </w:r>
      <w:r>
        <w:rPr>
          <w:b/>
          <w:bCs/>
          <w:i w:val="false"/>
          <w:iCs w:val="false"/>
          <w:sz w:val="24"/>
          <w:szCs w:val="24"/>
          <w:u w:val="none"/>
        </w:rPr>
        <w:t>4.</w:t>
      </w:r>
      <w:r>
        <w:rPr>
          <w:b/>
          <w:bCs/>
          <w:i w:val="false"/>
          <w:iCs w:val="false"/>
          <w:sz w:val="24"/>
          <w:szCs w:val="24"/>
          <w:u w:val="none"/>
        </w:rPr>
        <w:t>3.4</w:t>
      </w:r>
      <w:r>
        <w:rPr>
          <w:rStyle w:val="Funotenanker"/>
          <w:b/>
          <w:bCs/>
          <w:i w:val="false"/>
          <w:iCs w:val="false"/>
          <w:sz w:val="24"/>
          <w:szCs w:val="24"/>
          <w:u w:val="none"/>
        </w:rPr>
        <w:footnoteReference w:id="8"/>
      </w:r>
      <w:r>
        <w:rPr>
          <w:b/>
          <w:bCs/>
          <w:i w:val="false"/>
          <w:iCs w:val="false"/>
          <w:sz w:val="24"/>
          <w:szCs w:val="24"/>
          <w:u w:val="none"/>
        </w:rPr>
        <w:t xml:space="preserve">: </w:t>
      </w:r>
      <w:r>
        <w:rPr>
          <w:b w:val="false"/>
          <w:bCs w:val="false"/>
          <w:i w:val="false"/>
          <w:iCs w:val="false"/>
          <w:color w:val="auto"/>
          <w:sz w:val="24"/>
          <w:szCs w:val="24"/>
          <w:u w:val="none"/>
        </w:rPr>
        <w:t>Das Arbeitsblatt versteht sich als integrative grammatische Sequenz bei der Behandlung de</w:t>
      </w:r>
      <w:r>
        <w:rPr>
          <w:b w:val="false"/>
          <w:bCs w:val="false"/>
          <w:i w:val="false"/>
          <w:iCs w:val="false"/>
          <w:color w:val="auto"/>
          <w:sz w:val="24"/>
          <w:szCs w:val="24"/>
          <w:u w:val="none"/>
        </w:rPr>
        <w:t>r Novelle.</w:t>
      </w:r>
    </w:p>
    <w:p>
      <w:pPr>
        <w:pStyle w:val="Normal"/>
        <w:spacing w:lineRule="auto" w:line="240" w:before="0" w:after="113"/>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Normal"/>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single"/>
        </w:rPr>
        <w:t>Höhepunkt der Novelle</w:t>
      </w:r>
    </w:p>
    <w:p>
      <w:pPr>
        <w:pStyle w:val="Normal"/>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Normal"/>
        <w:jc w:val="both"/>
        <w:rPr>
          <w:rFonts w:ascii="Liberation Serif" w:hAnsi="Liberation Serif"/>
          <w:b w:val="false"/>
          <w:b w:val="false"/>
          <w:bCs w:val="false"/>
          <w:i w:val="false"/>
          <w:i w:val="false"/>
          <w:iCs w:val="false"/>
          <w:sz w:val="24"/>
          <w:szCs w:val="24"/>
          <w:u w:val="none"/>
        </w:rPr>
      </w:pPr>
      <w:r>
        <w:rPr>
          <w:b/>
          <w:bCs/>
          <w:i w:val="false"/>
          <w:iCs w:val="false"/>
          <w:sz w:val="24"/>
          <w:szCs w:val="24"/>
          <w:u w:val="none"/>
        </w:rPr>
        <w:t>1</w:t>
      </w:r>
      <w:r>
        <w:rPr>
          <w:b/>
          <w:bCs/>
          <w:i w:val="false"/>
          <w:iCs w:val="false"/>
          <w:sz w:val="24"/>
          <w:szCs w:val="24"/>
          <w:u w:val="none"/>
        </w:rPr>
        <w:t xml:space="preserve">. / 2. </w:t>
      </w:r>
      <w:r>
        <w:rPr>
          <w:b w:val="false"/>
          <w:bCs w:val="false"/>
          <w:i w:val="false"/>
          <w:iCs w:val="false"/>
          <w:sz w:val="24"/>
          <w:szCs w:val="24"/>
          <w:u w:val="none"/>
        </w:rPr>
        <w:t>Die gewählte Darstellung in einer Zeile ist didaktisch sinnvoll, weil sie die Auffälligkeiten deutlicher macht:</w:t>
      </w:r>
    </w:p>
    <w:p>
      <w:pPr>
        <w:pStyle w:val="Normal"/>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tbl>
      <w:tblPr>
        <w:tblW w:w="9646"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968"/>
        <w:gridCol w:w="3114"/>
        <w:gridCol w:w="1424"/>
        <w:gridCol w:w="1377"/>
        <w:gridCol w:w="1377"/>
        <w:gridCol w:w="1386"/>
      </w:tblGrid>
      <w:tr>
        <w:trPr/>
        <w:tc>
          <w:tcPr>
            <w:tcW w:w="96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KO</w:t>
            </w:r>
          </w:p>
        </w:tc>
        <w:tc>
          <w:tcPr>
            <w:tcW w:w="311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VF</w:t>
            </w:r>
          </w:p>
        </w:tc>
        <w:tc>
          <w:tcPr>
            <w:tcW w:w="142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LSK</w:t>
            </w:r>
          </w:p>
        </w:tc>
        <w:tc>
          <w:tcPr>
            <w:tcW w:w="137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MF</w:t>
            </w:r>
          </w:p>
        </w:tc>
        <w:tc>
          <w:tcPr>
            <w:tcW w:w="137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RSK</w:t>
            </w:r>
          </w:p>
        </w:tc>
        <w:tc>
          <w:tcPr>
            <w:tcW w:w="13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i w:val="false"/>
                <w:i w:val="false"/>
                <w:iCs w:val="false"/>
                <w:sz w:val="20"/>
                <w:szCs w:val="20"/>
                <w:u w:val="none"/>
              </w:rPr>
            </w:pPr>
            <w:r>
              <w:rPr>
                <w:i w:val="false"/>
                <w:iCs w:val="false"/>
                <w:sz w:val="20"/>
                <w:szCs w:val="20"/>
                <w:u w:val="none"/>
              </w:rPr>
              <w:t>NF</w:t>
            </w:r>
          </w:p>
        </w:tc>
      </w:tr>
      <w:tr>
        <w:trPr/>
        <w:tc>
          <w:tcPr>
            <w:tcW w:w="968"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und</w:t>
            </w:r>
          </w:p>
        </w:tc>
        <w:tc>
          <w:tcPr>
            <w:tcW w:w="311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(1) </w:t>
            </w:r>
            <w:r>
              <w:rPr>
                <w:b w:val="false"/>
                <w:bCs w:val="false"/>
                <w:i w:val="false"/>
                <w:iCs w:val="false"/>
                <w:sz w:val="20"/>
                <w:szCs w:val="20"/>
                <w:u w:val="none"/>
              </w:rPr>
              <w:t>knurrend und bellend,</w:t>
            </w:r>
          </w:p>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(2) </w:t>
            </w:r>
            <w:r>
              <w:rPr>
                <w:b w:val="false"/>
                <w:bCs w:val="false"/>
                <w:i w:val="false"/>
                <w:iCs w:val="false"/>
                <w:sz w:val="20"/>
                <w:szCs w:val="20"/>
                <w:u w:val="none"/>
              </w:rPr>
              <w:t>grad als ob … käme,</w:t>
            </w:r>
          </w:p>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(3) </w:t>
            </w:r>
            <w:r>
              <w:rPr>
                <w:b w:val="false"/>
                <w:bCs w:val="false"/>
                <w:i w:val="false"/>
                <w:iCs w:val="false"/>
                <w:sz w:val="20"/>
                <w:szCs w:val="20"/>
                <w:u w:val="none"/>
              </w:rPr>
              <w:t>rückwärts gegen den Ofen</w:t>
            </w:r>
          </w:p>
        </w:tc>
        <w:tc>
          <w:tcPr>
            <w:tcW w:w="1424"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weicht</w:t>
            </w:r>
          </w:p>
        </w:tc>
        <w:tc>
          <w:tcPr>
            <w:tcW w:w="137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er</w:t>
            </w:r>
          </w:p>
        </w:tc>
        <w:tc>
          <w:tcPr>
            <w:tcW w:w="137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aus.</w:t>
            </w:r>
          </w:p>
        </w:tc>
        <w:tc>
          <w:tcPr>
            <w:tcW w:w="13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i w:val="false"/>
                <w:i w:val="false"/>
                <w:iCs w:val="false"/>
                <w:sz w:val="20"/>
                <w:szCs w:val="20"/>
                <w:u w:val="none"/>
              </w:rPr>
            </w:pPr>
            <w:r>
              <w:rPr>
                <w:i w:val="false"/>
                <w:iCs w:val="false"/>
                <w:sz w:val="20"/>
                <w:szCs w:val="20"/>
                <w:u w:val="none"/>
              </w:rPr>
            </w:r>
          </w:p>
        </w:tc>
      </w:tr>
    </w:tbl>
    <w:p>
      <w:pPr>
        <w:pStyle w:val="Normal"/>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Normal"/>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Das Vorfeld ist in diesem Satzgefüge völlig überladen. </w:t>
      </w:r>
      <w:r>
        <w:rPr>
          <w:b w:val="false"/>
          <w:bCs w:val="false"/>
          <w:i w:val="false"/>
          <w:iCs w:val="false"/>
          <w:sz w:val="24"/>
          <w:szCs w:val="24"/>
          <w:u w:val="none"/>
        </w:rPr>
        <w:t>2. Es stehen dort lauter adverbiale Bestimmungen, die sich auf die Art und Weise des Geschehens beziehen (Partizipien, Vergleichssatz, lokale adverbiale Bestimmung). Solche adv. Best. sind normalerweise im MF platziert (anders als etwa temporale adv. Best.) und rutschen nur zur Hervorhebung ins VF. 3. Der Satzbau wird dadurch ungrammatisch: Die klassische V2-Konstruktion mit adv. Best. im VF würde erfordern, nach dem ersten Adverbial unmittelbar das Finitum anzuschließen (vgl. Aufg. 2): Knurrend und bellend weicht er rückwärts … aus, gerade so, als ob…</w:t>
      </w:r>
    </w:p>
    <w:p>
      <w:pPr>
        <w:pStyle w:val="Normal"/>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Wirkung: Was dem wahrnehmenden personalen Erzähler ins Auge springt oder assoziativ in den Kopf kommt, wird „unvertraut“ und ungeordnet in derselben linearen Abfolge reproduziert, was beim </w:t>
      </w:r>
      <w:r>
        <w:rPr>
          <w:b w:val="false"/>
          <w:bCs w:val="false"/>
          <w:i w:val="false"/>
          <w:iCs w:val="false"/>
          <w:sz w:val="24"/>
          <w:szCs w:val="24"/>
          <w:u w:val="none"/>
        </w:rPr>
        <w:t>identifikatorischen</w:t>
      </w:r>
      <w:r>
        <w:rPr>
          <w:b w:val="false"/>
          <w:bCs w:val="false"/>
          <w:i w:val="false"/>
          <w:iCs w:val="false"/>
          <w:sz w:val="24"/>
          <w:szCs w:val="24"/>
          <w:u w:val="none"/>
        </w:rPr>
        <w:t xml:space="preserve"> Lesen maximale Unmittelbarkeit erzeugt. </w:t>
      </w:r>
      <w:r>
        <w:rPr>
          <w:b w:val="false"/>
          <w:bCs w:val="false"/>
          <w:i w:val="false"/>
          <w:iCs w:val="false"/>
          <w:sz w:val="24"/>
          <w:szCs w:val="24"/>
          <w:u w:val="none"/>
        </w:rPr>
        <w:t>Die Elemente im VF erhalten damit gleiches Gewicht wie das eigentliche ‚Hauptgeschehen‘ des Ausweichens.</w:t>
      </w:r>
    </w:p>
    <w:p>
      <w:pPr>
        <w:pStyle w:val="Normal"/>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Normal"/>
        <w:jc w:val="both"/>
        <w:rPr>
          <w:rFonts w:ascii="Liberation Serif" w:hAnsi="Liberation Serif"/>
          <w:b w:val="false"/>
          <w:b w:val="false"/>
          <w:bCs w:val="false"/>
          <w:i w:val="false"/>
          <w:i w:val="false"/>
          <w:iCs w:val="false"/>
          <w:sz w:val="24"/>
          <w:szCs w:val="24"/>
          <w:u w:val="none"/>
        </w:rPr>
      </w:pPr>
      <w:r>
        <w:rPr>
          <w:b/>
          <w:bCs/>
          <w:i w:val="false"/>
          <w:iCs w:val="false"/>
          <w:sz w:val="24"/>
          <w:szCs w:val="24"/>
          <w:u w:val="none"/>
        </w:rPr>
        <w:t>3</w:t>
      </w:r>
      <w:r>
        <w:rPr>
          <w:b/>
          <w:bCs/>
          <w:i w:val="false"/>
          <w:iCs w:val="false"/>
          <w:sz w:val="24"/>
          <w:szCs w:val="24"/>
          <w:u w:val="none"/>
        </w:rPr>
        <w:t>.</w:t>
      </w:r>
      <w:r>
        <w:rPr>
          <w:b w:val="false"/>
          <w:bCs w:val="false"/>
          <w:i w:val="false"/>
          <w:iCs w:val="false"/>
          <w:sz w:val="24"/>
          <w:szCs w:val="24"/>
          <w:u w:val="none"/>
        </w:rPr>
        <w:t xml:space="preserve"> Die Darstellungsweise in der Feldertabelle ist didaktisch Gewinn bringend, um den Zusammenhang von Form und Inhalt darzustellen: In bekannter Kleist‘scher Manier rückt das dramatische Hauptgeschehen </w:t>
      </w:r>
      <w:r>
        <w:rPr>
          <w:b w:val="false"/>
          <w:bCs w:val="false"/>
          <w:i w:val="false"/>
          <w:iCs w:val="false"/>
          <w:sz w:val="24"/>
          <w:szCs w:val="24"/>
          <w:u w:val="none"/>
        </w:rPr>
        <w:t>um den Mar</w:t>
      </w:r>
      <w:r>
        <w:rPr>
          <w:b w:val="false"/>
          <w:bCs w:val="false"/>
          <w:i w:val="false"/>
          <w:iCs w:val="false"/>
          <w:sz w:val="24"/>
          <w:szCs w:val="24"/>
          <w:u w:val="none"/>
        </w:rPr>
        <w:t>chese</w:t>
      </w:r>
      <w:r>
        <w:rPr>
          <w:b w:val="false"/>
          <w:bCs w:val="false"/>
          <w:i w:val="false"/>
          <w:iCs w:val="false"/>
          <w:sz w:val="24"/>
          <w:szCs w:val="24"/>
          <w:u w:val="none"/>
        </w:rPr>
        <w:t xml:space="preserve"> („während der … durchhaut“) </w:t>
      </w:r>
      <w:r>
        <w:rPr>
          <w:b w:val="false"/>
          <w:bCs w:val="false"/>
          <w:i w:val="false"/>
          <w:iCs w:val="false"/>
          <w:sz w:val="24"/>
          <w:szCs w:val="24"/>
          <w:u w:val="none"/>
        </w:rPr>
        <w:t xml:space="preserve">im Satzgefüge in die Nebensätze, </w:t>
      </w:r>
      <w:r>
        <w:rPr>
          <w:b w:val="false"/>
          <w:bCs w:val="false"/>
          <w:i w:val="false"/>
          <w:iCs w:val="false"/>
          <w:sz w:val="24"/>
          <w:szCs w:val="24"/>
          <w:u w:val="none"/>
        </w:rPr>
        <w:t xml:space="preserve">während die </w:t>
      </w:r>
      <w:r>
        <w:rPr>
          <w:b w:val="false"/>
          <w:bCs w:val="false"/>
          <w:i w:val="false"/>
          <w:iCs w:val="false"/>
          <w:sz w:val="24"/>
          <w:szCs w:val="24"/>
          <w:u w:val="none"/>
        </w:rPr>
        <w:t xml:space="preserve">demgegenüber sekundäre </w:t>
      </w:r>
      <w:r>
        <w:rPr>
          <w:b w:val="false"/>
          <w:bCs w:val="false"/>
          <w:i w:val="false"/>
          <w:iCs w:val="false"/>
          <w:sz w:val="24"/>
          <w:szCs w:val="24"/>
          <w:u w:val="none"/>
        </w:rPr>
        <w:t xml:space="preserve">Handlung der Marquise </w:t>
      </w:r>
      <w:r>
        <w:rPr>
          <w:b w:val="false"/>
          <w:bCs w:val="false"/>
          <w:i w:val="false"/>
          <w:iCs w:val="false"/>
          <w:sz w:val="24"/>
          <w:szCs w:val="24"/>
          <w:u w:val="none"/>
        </w:rPr>
        <w:t>dieses Geschehen in Hauptsätzen flankiert.</w:t>
      </w:r>
      <w:r>
        <w:rPr>
          <w:b w:val="false"/>
          <w:bCs w:val="false"/>
          <w:i w:val="false"/>
          <w:iCs w:val="false"/>
          <w:sz w:val="24"/>
          <w:szCs w:val="24"/>
          <w:u w:val="none"/>
        </w:rPr>
        <w:t xml:space="preserve"> </w:t>
      </w:r>
      <w:r>
        <w:rPr>
          <w:b w:val="false"/>
          <w:bCs w:val="false"/>
          <w:i w:val="false"/>
          <w:iCs w:val="false"/>
          <w:sz w:val="24"/>
          <w:szCs w:val="24"/>
          <w:u w:val="none"/>
        </w:rPr>
        <w:t xml:space="preserve">Somit wird der tödliche Wahnsinn des Marchese syntaktisch von der ‚gesunden‘, lebensrettenden Fluchthandlung der Marquise getrennt, und Letztere bildet gleichsam einen festen, Halt gebenden Rahmen um das tödlich-verwirrte Geschehen der VE-Sätze. </w:t>
      </w:r>
    </w:p>
    <w:p>
      <w:pPr>
        <w:pStyle w:val="Normal"/>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tbl>
      <w:tblPr>
        <w:tblW w:w="9646"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629"/>
        <w:gridCol w:w="1485"/>
        <w:gridCol w:w="911"/>
        <w:gridCol w:w="2858"/>
        <w:gridCol w:w="1377"/>
        <w:gridCol w:w="1386"/>
      </w:tblGrid>
      <w:tr>
        <w:trPr/>
        <w:tc>
          <w:tcPr>
            <w:tcW w:w="162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KO</w:t>
            </w:r>
          </w:p>
        </w:tc>
        <w:tc>
          <w:tcPr>
            <w:tcW w:w="1485" w:type="dxa"/>
            <w:tcBorders>
              <w:top w:val="single" w:sz="2" w:space="0" w:color="000000"/>
              <w:left w:val="single" w:sz="2" w:space="0" w:color="000000"/>
              <w:bottom w:val="single" w:sz="2" w:space="0" w:color="000000"/>
              <w:insideH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VF</w:t>
            </w:r>
          </w:p>
        </w:tc>
        <w:tc>
          <w:tcPr>
            <w:tcW w:w="911" w:type="dxa"/>
            <w:tcBorders>
              <w:top w:val="single" w:sz="2" w:space="0" w:color="000000"/>
              <w:left w:val="single" w:sz="2" w:space="0" w:color="000000"/>
              <w:bottom w:val="single" w:sz="2" w:space="0" w:color="000000"/>
              <w:insideH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LSK</w:t>
            </w:r>
          </w:p>
        </w:tc>
        <w:tc>
          <w:tcPr>
            <w:tcW w:w="2858" w:type="dxa"/>
            <w:tcBorders>
              <w:top w:val="single" w:sz="2" w:space="0" w:color="000000"/>
              <w:left w:val="single" w:sz="2" w:space="0" w:color="000000"/>
              <w:bottom w:val="single" w:sz="2" w:space="0" w:color="000000"/>
              <w:insideH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MF</w:t>
            </w:r>
          </w:p>
        </w:tc>
        <w:tc>
          <w:tcPr>
            <w:tcW w:w="137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RSK</w:t>
            </w:r>
          </w:p>
        </w:tc>
        <w:tc>
          <w:tcPr>
            <w:tcW w:w="13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1629"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485" w:type="dxa"/>
            <w:tcBorders>
              <w:left w:val="single" w:sz="2" w:space="0" w:color="000000"/>
              <w:bottom w:val="single" w:sz="2" w:space="0" w:color="000000"/>
              <w:insideH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Bei … Anblick</w:t>
            </w:r>
          </w:p>
        </w:tc>
        <w:tc>
          <w:tcPr>
            <w:tcW w:w="911" w:type="dxa"/>
            <w:tcBorders>
              <w:left w:val="single" w:sz="2" w:space="0" w:color="000000"/>
              <w:bottom w:val="single" w:sz="2" w:space="0" w:color="000000"/>
              <w:insideH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stürzt</w:t>
            </w:r>
          </w:p>
        </w:tc>
        <w:tc>
          <w:tcPr>
            <w:tcW w:w="2858" w:type="dxa"/>
            <w:tcBorders>
              <w:left w:val="single" w:sz="2" w:space="0" w:color="000000"/>
              <w:bottom w:val="single" w:sz="2" w:space="0" w:color="000000"/>
              <w:insideH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die Marquise … Zimmer</w:t>
            </w:r>
          </w:p>
        </w:tc>
        <w:tc>
          <w:tcPr>
            <w:tcW w:w="1377"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3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1629"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und</w:t>
            </w:r>
          </w:p>
        </w:tc>
        <w:tc>
          <w:tcPr>
            <w:tcW w:w="1485"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911" w:type="dxa"/>
            <w:tcBorders>
              <w:left w:val="single" w:sz="2" w:space="0" w:color="000000"/>
              <w:bottom w:val="single" w:sz="2" w:space="0" w:color="000000"/>
              <w:insideH w:val="single" w:sz="2" w:space="0" w:color="000000"/>
            </w:tcBorders>
            <w:shd w:fill="333333" w:val="clear"/>
            <w:tcMar>
              <w:left w:w="54" w:type="dxa"/>
            </w:tcMar>
          </w:tcPr>
          <w:p>
            <w:pPr>
              <w:pStyle w:val="TabellenInhalt"/>
              <w:rPr>
                <w:rFonts w:ascii="Liberation Serif" w:hAnsi="Liberation Serif"/>
                <w:b w:val="false"/>
                <w:b w:val="false"/>
                <w:bCs w:val="false"/>
                <w:i w:val="false"/>
                <w:i w:val="false"/>
                <w:iCs w:val="false"/>
                <w:color w:val="FFFFFF"/>
                <w:sz w:val="20"/>
                <w:szCs w:val="20"/>
                <w:u w:val="none"/>
              </w:rPr>
            </w:pPr>
            <w:r>
              <w:rPr>
                <w:b w:val="false"/>
                <w:bCs w:val="false"/>
                <w:i w:val="false"/>
                <w:iCs w:val="false"/>
                <w:color w:val="FFFFFF"/>
                <w:sz w:val="20"/>
                <w:szCs w:val="20"/>
                <w:u w:val="none"/>
              </w:rPr>
              <w:t>während</w:t>
            </w:r>
          </w:p>
        </w:tc>
        <w:tc>
          <w:tcPr>
            <w:tcW w:w="2858" w:type="dxa"/>
            <w:tcBorders>
              <w:left w:val="single" w:sz="2" w:space="0" w:color="000000"/>
              <w:bottom w:val="single" w:sz="2" w:space="0" w:color="000000"/>
              <w:insideH w:val="single" w:sz="2" w:space="0" w:color="000000"/>
            </w:tcBorders>
            <w:shd w:fill="333333" w:val="clear"/>
            <w:tcMar>
              <w:left w:w="54" w:type="dxa"/>
            </w:tcMar>
          </w:tcPr>
          <w:p>
            <w:pPr>
              <w:pStyle w:val="TabellenInhalt"/>
              <w:rPr>
                <w:rFonts w:ascii="Liberation Serif" w:hAnsi="Liberation Serif"/>
                <w:b w:val="false"/>
                <w:b w:val="false"/>
                <w:bCs w:val="false"/>
                <w:i w:val="false"/>
                <w:i w:val="false"/>
                <w:iCs w:val="false"/>
                <w:color w:val="FFFFFF"/>
                <w:sz w:val="20"/>
                <w:szCs w:val="20"/>
                <w:u w:val="none"/>
              </w:rPr>
            </w:pPr>
            <w:r>
              <w:rPr>
                <w:b w:val="false"/>
                <w:bCs w:val="false"/>
                <w:i w:val="false"/>
                <w:iCs w:val="false"/>
                <w:color w:val="FFFFFF"/>
                <w:sz w:val="20"/>
                <w:szCs w:val="20"/>
                <w:u w:val="none"/>
              </w:rPr>
              <w:t>der Mar</w:t>
            </w:r>
            <w:r>
              <w:rPr>
                <w:b w:val="false"/>
                <w:bCs w:val="false"/>
                <w:i w:val="false"/>
                <w:iCs w:val="false"/>
                <w:color w:val="FFFFFF"/>
                <w:sz w:val="20"/>
                <w:szCs w:val="20"/>
                <w:u w:val="none"/>
              </w:rPr>
              <w:t>chese</w:t>
            </w:r>
            <w:r>
              <w:rPr>
                <w:b w:val="false"/>
                <w:bCs w:val="false"/>
                <w:i w:val="false"/>
                <w:iCs w:val="false"/>
                <w:color w:val="FFFFFF"/>
                <w:sz w:val="20"/>
                <w:szCs w:val="20"/>
                <w:u w:val="none"/>
              </w:rPr>
              <w:t xml:space="preserve"> … „Wer da?“</w:t>
            </w:r>
          </w:p>
        </w:tc>
        <w:tc>
          <w:tcPr>
            <w:tcW w:w="1377" w:type="dxa"/>
            <w:tcBorders>
              <w:left w:val="single" w:sz="2" w:space="0" w:color="000000"/>
              <w:bottom w:val="single" w:sz="2" w:space="0" w:color="000000"/>
              <w:insideH w:val="single" w:sz="2" w:space="0" w:color="000000"/>
            </w:tcBorders>
            <w:shd w:fill="333333" w:val="clear"/>
            <w:tcMar>
              <w:left w:w="54" w:type="dxa"/>
            </w:tcMar>
          </w:tcPr>
          <w:p>
            <w:pPr>
              <w:pStyle w:val="TabellenInhalt"/>
              <w:rPr>
                <w:rFonts w:ascii="Liberation Serif" w:hAnsi="Liberation Serif"/>
                <w:b w:val="false"/>
                <w:b w:val="false"/>
                <w:bCs w:val="false"/>
                <w:i w:val="false"/>
                <w:i w:val="false"/>
                <w:iCs w:val="false"/>
                <w:color w:val="FFFFFF"/>
                <w:sz w:val="20"/>
                <w:szCs w:val="20"/>
                <w:u w:val="none"/>
              </w:rPr>
            </w:pPr>
            <w:r>
              <w:rPr>
                <w:b w:val="false"/>
                <w:bCs w:val="false"/>
                <w:i w:val="false"/>
                <w:iCs w:val="false"/>
                <w:color w:val="FFFFFF"/>
                <w:sz w:val="20"/>
                <w:szCs w:val="20"/>
                <w:u w:val="none"/>
              </w:rPr>
              <w:t>ruft</w:t>
            </w:r>
          </w:p>
        </w:tc>
        <w:tc>
          <w:tcPr>
            <w:tcW w:w="13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1629"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und</w:t>
            </w:r>
          </w:p>
        </w:tc>
        <w:tc>
          <w:tcPr>
            <w:tcW w:w="1485"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911" w:type="dxa"/>
            <w:tcBorders>
              <w:left w:val="single" w:sz="2" w:space="0" w:color="000000"/>
              <w:bottom w:val="single" w:sz="2" w:space="0" w:color="000000"/>
              <w:insideH w:val="single" w:sz="2" w:space="0" w:color="000000"/>
            </w:tcBorders>
            <w:shd w:fill="333333" w:val="clear"/>
            <w:tcMar>
              <w:left w:w="54" w:type="dxa"/>
            </w:tcMar>
          </w:tcPr>
          <w:p>
            <w:pPr>
              <w:pStyle w:val="TabellenInhalt"/>
              <w:rPr>
                <w:rFonts w:ascii="Liberation Serif" w:hAnsi="Liberation Serif"/>
                <w:b w:val="false"/>
                <w:b w:val="false"/>
                <w:bCs w:val="false"/>
                <w:i w:val="false"/>
                <w:i w:val="false"/>
                <w:iCs w:val="false"/>
                <w:color w:val="FFFFFF"/>
                <w:sz w:val="20"/>
                <w:szCs w:val="20"/>
                <w:u w:val="none"/>
              </w:rPr>
            </w:pPr>
            <w:r>
              <w:rPr>
                <w:b w:val="false"/>
                <w:bCs w:val="false"/>
                <w:i w:val="false"/>
                <w:iCs w:val="false"/>
                <w:color w:val="FFFFFF"/>
                <w:sz w:val="20"/>
                <w:szCs w:val="20"/>
                <w:u w:val="none"/>
              </w:rPr>
              <w:t>da</w:t>
            </w:r>
          </w:p>
        </w:tc>
        <w:tc>
          <w:tcPr>
            <w:tcW w:w="2858" w:type="dxa"/>
            <w:tcBorders>
              <w:left w:val="single" w:sz="2" w:space="0" w:color="000000"/>
              <w:bottom w:val="single" w:sz="2" w:space="0" w:color="000000"/>
              <w:insideH w:val="single" w:sz="2" w:space="0" w:color="000000"/>
            </w:tcBorders>
            <w:shd w:fill="333333" w:val="clear"/>
            <w:tcMar>
              <w:left w:w="54" w:type="dxa"/>
            </w:tcMar>
          </w:tcPr>
          <w:p>
            <w:pPr>
              <w:pStyle w:val="TabellenInhalt"/>
              <w:rPr>
                <w:rFonts w:ascii="Liberation Serif" w:hAnsi="Liberation Serif"/>
                <w:b w:val="false"/>
                <w:b w:val="false"/>
                <w:bCs w:val="false"/>
                <w:i w:val="false"/>
                <w:i w:val="false"/>
                <w:iCs w:val="false"/>
                <w:color w:val="FFFFFF"/>
                <w:sz w:val="20"/>
                <w:szCs w:val="20"/>
                <w:u w:val="none"/>
              </w:rPr>
            </w:pPr>
            <w:r>
              <w:rPr>
                <w:b w:val="false"/>
                <w:bCs w:val="false"/>
                <w:i w:val="false"/>
                <w:iCs w:val="false"/>
                <w:color w:val="FFFFFF"/>
                <w:sz w:val="20"/>
                <w:szCs w:val="20"/>
                <w:u w:val="none"/>
              </w:rPr>
              <w:t>ihm …</w:t>
            </w:r>
          </w:p>
        </w:tc>
        <w:tc>
          <w:tcPr>
            <w:tcW w:w="1377" w:type="dxa"/>
            <w:tcBorders>
              <w:left w:val="single" w:sz="2" w:space="0" w:color="000000"/>
              <w:bottom w:val="single" w:sz="2" w:space="0" w:color="000000"/>
              <w:insideH w:val="single" w:sz="2" w:space="0" w:color="000000"/>
            </w:tcBorders>
            <w:shd w:fill="333333" w:val="clear"/>
            <w:tcMar>
              <w:left w:w="54" w:type="dxa"/>
            </w:tcMar>
          </w:tcPr>
          <w:p>
            <w:pPr>
              <w:pStyle w:val="TabellenInhalt"/>
              <w:rPr>
                <w:rFonts w:ascii="Liberation Serif" w:hAnsi="Liberation Serif"/>
                <w:b w:val="false"/>
                <w:b w:val="false"/>
                <w:bCs w:val="false"/>
                <w:i w:val="false"/>
                <w:i w:val="false"/>
                <w:iCs w:val="false"/>
                <w:color w:val="FFFFFF"/>
                <w:sz w:val="20"/>
                <w:szCs w:val="20"/>
                <w:u w:val="none"/>
              </w:rPr>
            </w:pPr>
            <w:r>
              <w:rPr>
                <w:b w:val="false"/>
                <w:bCs w:val="false"/>
                <w:i w:val="false"/>
                <w:iCs w:val="false"/>
                <w:color w:val="FFFFFF"/>
                <w:sz w:val="20"/>
                <w:szCs w:val="20"/>
                <w:u w:val="none"/>
              </w:rPr>
              <w:t>antwortet</w:t>
            </w:r>
          </w:p>
        </w:tc>
        <w:tc>
          <w:tcPr>
            <w:tcW w:w="13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1629"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485"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911" w:type="dxa"/>
            <w:tcBorders>
              <w:left w:val="single" w:sz="2" w:space="0" w:color="000000"/>
              <w:bottom w:val="single" w:sz="2" w:space="0" w:color="000000"/>
              <w:insideH w:val="single" w:sz="2" w:space="0" w:color="000000"/>
            </w:tcBorders>
            <w:shd w:fill="333333" w:val="clear"/>
            <w:tcMar>
              <w:left w:w="54" w:type="dxa"/>
            </w:tcMar>
          </w:tcPr>
          <w:p>
            <w:pPr>
              <w:pStyle w:val="TabellenInhalt"/>
              <w:rPr>
                <w:rFonts w:ascii="Liberation Serif" w:hAnsi="Liberation Serif"/>
                <w:b w:val="false"/>
                <w:b w:val="false"/>
                <w:bCs w:val="false"/>
                <w:i w:val="false"/>
                <w:i w:val="false"/>
                <w:iCs w:val="false"/>
                <w:color w:val="FFFFFF"/>
                <w:sz w:val="20"/>
                <w:szCs w:val="20"/>
                <w:u w:val="none"/>
              </w:rPr>
            </w:pPr>
            <w:r>
              <w:rPr>
                <w:b w:val="false"/>
                <w:bCs w:val="false"/>
                <w:i w:val="false"/>
                <w:iCs w:val="false"/>
                <w:color w:val="FFFFFF"/>
                <w:sz w:val="20"/>
                <w:szCs w:val="20"/>
                <w:u w:val="none"/>
              </w:rPr>
            </w:r>
          </w:p>
        </w:tc>
        <w:tc>
          <w:tcPr>
            <w:tcW w:w="2858" w:type="dxa"/>
            <w:tcBorders>
              <w:left w:val="single" w:sz="2" w:space="0" w:color="000000"/>
              <w:bottom w:val="single" w:sz="2" w:space="0" w:color="000000"/>
              <w:insideH w:val="single" w:sz="2" w:space="0" w:color="000000"/>
            </w:tcBorders>
            <w:shd w:fill="333333" w:val="clear"/>
            <w:tcMar>
              <w:left w:w="54" w:type="dxa"/>
            </w:tcMar>
          </w:tcPr>
          <w:p>
            <w:pPr>
              <w:pStyle w:val="TabellenInhalt"/>
              <w:rPr>
                <w:rFonts w:ascii="Liberation Serif" w:hAnsi="Liberation Serif"/>
                <w:b w:val="false"/>
                <w:b w:val="false"/>
                <w:bCs w:val="false"/>
                <w:i w:val="false"/>
                <w:i w:val="false"/>
                <w:iCs w:val="false"/>
                <w:color w:val="FFFFFF"/>
                <w:sz w:val="20"/>
                <w:szCs w:val="20"/>
                <w:u w:val="none"/>
              </w:rPr>
            </w:pPr>
            <w:r>
              <w:rPr>
                <w:b w:val="false"/>
                <w:bCs w:val="false"/>
                <w:i w:val="false"/>
                <w:iCs w:val="false"/>
                <w:color w:val="FFFFFF"/>
                <w:sz w:val="20"/>
                <w:szCs w:val="20"/>
                <w:u w:val="none"/>
              </w:rPr>
              <w:t>gleich … Luft</w:t>
            </w:r>
          </w:p>
        </w:tc>
        <w:tc>
          <w:tcPr>
            <w:tcW w:w="1377" w:type="dxa"/>
            <w:tcBorders>
              <w:left w:val="single" w:sz="2" w:space="0" w:color="000000"/>
              <w:bottom w:val="single" w:sz="2" w:space="0" w:color="000000"/>
              <w:insideH w:val="single" w:sz="2" w:space="0" w:color="000000"/>
            </w:tcBorders>
            <w:shd w:fill="333333" w:val="clear"/>
            <w:tcMar>
              <w:left w:w="54" w:type="dxa"/>
            </w:tcMar>
          </w:tcPr>
          <w:p>
            <w:pPr>
              <w:pStyle w:val="TabellenInhalt"/>
              <w:rPr>
                <w:rFonts w:ascii="Liberation Serif" w:hAnsi="Liberation Serif"/>
                <w:b w:val="false"/>
                <w:b w:val="false"/>
                <w:bCs w:val="false"/>
                <w:i w:val="false"/>
                <w:i w:val="false"/>
                <w:iCs w:val="false"/>
                <w:color w:val="FFFFFF"/>
                <w:sz w:val="20"/>
                <w:szCs w:val="20"/>
                <w:u w:val="none"/>
              </w:rPr>
            </w:pPr>
            <w:r>
              <w:rPr>
                <w:b w:val="false"/>
                <w:bCs w:val="false"/>
                <w:i w:val="false"/>
                <w:iCs w:val="false"/>
                <w:color w:val="FFFFFF"/>
                <w:sz w:val="20"/>
                <w:szCs w:val="20"/>
                <w:u w:val="none"/>
              </w:rPr>
              <w:t>durchhaut</w:t>
            </w:r>
          </w:p>
        </w:tc>
        <w:tc>
          <w:tcPr>
            <w:tcW w:w="13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r>
      <w:tr>
        <w:trPr/>
        <w:tc>
          <w:tcPr>
            <w:tcW w:w="1629"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1485"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tc>
        <w:tc>
          <w:tcPr>
            <w:tcW w:w="911" w:type="dxa"/>
            <w:tcBorders>
              <w:left w:val="single" w:sz="2" w:space="0" w:color="000000"/>
              <w:bottom w:val="single" w:sz="2" w:space="0" w:color="000000"/>
              <w:insideH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lässt </w:t>
            </w:r>
          </w:p>
        </w:tc>
        <w:tc>
          <w:tcPr>
            <w:tcW w:w="2858" w:type="dxa"/>
            <w:tcBorders>
              <w:left w:val="single" w:sz="2" w:space="0" w:color="000000"/>
              <w:bottom w:val="single" w:sz="2" w:space="0" w:color="000000"/>
              <w:insideH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sie </w:t>
            </w:r>
          </w:p>
        </w:tc>
        <w:tc>
          <w:tcPr>
            <w:tcW w:w="1377" w:type="dxa"/>
            <w:tcBorders>
              <w:left w:val="single" w:sz="2" w:space="0" w:color="000000"/>
              <w:bottom w:val="single" w:sz="2" w:space="0" w:color="000000"/>
              <w:insideH w:val="single" w:sz="2" w:space="0" w:color="000000"/>
            </w:tcBorders>
            <w:shd w:fill="DDDDDD"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anspannen, ...</w:t>
            </w:r>
          </w:p>
        </w:tc>
        <w:tc>
          <w:tcPr>
            <w:tcW w:w="13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  </w:t>
            </w:r>
          </w:p>
        </w:tc>
      </w:tr>
    </w:tbl>
    <w:p>
      <w:pPr>
        <w:pStyle w:val="Textkrper"/>
        <w:spacing w:lineRule="auto" w:line="240" w:before="0" w:after="113"/>
        <w:jc w:val="both"/>
        <w:rPr>
          <w:rFonts w:ascii="Liberation Serif" w:hAnsi="Liberation Serif"/>
          <w:b/>
          <w:b/>
          <w:bCs/>
          <w:i w:val="false"/>
          <w:i w:val="false"/>
          <w:iCs w:val="false"/>
          <w:strike w:val="false"/>
          <w:dstrike w:val="false"/>
          <w:sz w:val="24"/>
          <w:szCs w:val="24"/>
          <w:u w:val="none"/>
        </w:rPr>
      </w:pPr>
      <w:r>
        <w:rPr>
          <w:b/>
          <w:bCs/>
          <w:i w:val="false"/>
          <w:iCs w:val="false"/>
          <w:strike w:val="false"/>
          <w:dstrike w:val="false"/>
          <w:sz w:val="24"/>
          <w:szCs w:val="24"/>
          <w:u w:val="none"/>
        </w:rPr>
      </w:r>
    </w:p>
    <w:p>
      <w:pPr>
        <w:pStyle w:val="Textkrper"/>
        <w:spacing w:lineRule="auto" w:line="240" w:before="0" w:after="113"/>
        <w:jc w:val="both"/>
        <w:rPr>
          <w:rFonts w:ascii="Liberation Serif" w:hAnsi="Liberation Serif"/>
          <w:b/>
          <w:b/>
          <w:bCs/>
          <w:i w:val="false"/>
          <w:i w:val="false"/>
          <w:iCs w:val="false"/>
          <w:strike w:val="false"/>
          <w:dstrike w:val="false"/>
          <w:sz w:val="24"/>
          <w:szCs w:val="24"/>
          <w:u w:val="none"/>
        </w:rPr>
      </w:pPr>
      <w:r>
        <w:rPr>
          <w:b/>
          <w:bCs/>
          <w:i w:val="false"/>
          <w:iCs w:val="false"/>
          <w:strike w:val="false"/>
          <w:dstrike w:val="false"/>
          <w:sz w:val="24"/>
          <w:szCs w:val="24"/>
          <w:u w:val="none"/>
        </w:rPr>
      </w:r>
    </w:p>
    <w:p>
      <w:pPr>
        <w:pStyle w:val="Textkrper"/>
        <w:rPr>
          <w:rFonts w:ascii="Liberation Serif" w:hAnsi="Liberation Serif"/>
          <w:b/>
          <w:b/>
          <w:bCs/>
          <w:sz w:val="32"/>
          <w:szCs w:val="32"/>
        </w:rPr>
      </w:pPr>
      <w:r>
        <w:rPr>
          <w:b/>
          <w:bCs/>
          <w:sz w:val="32"/>
          <w:szCs w:val="32"/>
        </w:rPr>
        <w:t>Literatur</w:t>
      </w:r>
    </w:p>
    <w:p>
      <w:pPr>
        <w:pStyle w:val="Normal"/>
        <w:spacing w:lineRule="auto" w:line="240" w:before="0" w:after="170"/>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Averintseva-Klisch, Maria: Kanonische Satzstruktur im topologischen Modell und Herausstellungen. In: Angelika Wöllstein (Hg.): Das topologische Modell für die Schule. </w:t>
      </w:r>
      <w:r>
        <w:rPr>
          <w:b w:val="false"/>
          <w:bCs w:val="false"/>
          <w:i w:val="false"/>
          <w:iCs w:val="false"/>
          <w:sz w:val="24"/>
          <w:szCs w:val="24"/>
          <w:u w:val="none"/>
        </w:rPr>
        <w:t>Baltmannsweiler</w:t>
      </w:r>
      <w:r>
        <w:rPr>
          <w:b w:val="false"/>
          <w:bCs w:val="false"/>
          <w:i w:val="false"/>
          <w:iCs w:val="false"/>
          <w:sz w:val="24"/>
          <w:szCs w:val="24"/>
          <w:u w:val="none"/>
        </w:rPr>
        <w:t xml:space="preserve"> (Schneider Verlag </w:t>
      </w:r>
      <w:r>
        <w:rPr>
          <w:b w:val="false"/>
          <w:bCs w:val="false"/>
          <w:i w:val="false"/>
          <w:iCs w:val="false"/>
          <w:sz w:val="24"/>
          <w:szCs w:val="24"/>
          <w:u w:val="none"/>
        </w:rPr>
        <w:t>Hohengehren</w:t>
      </w:r>
      <w:r>
        <w:rPr>
          <w:b w:val="false"/>
          <w:bCs w:val="false"/>
          <w:i w:val="false"/>
          <w:iCs w:val="false"/>
          <w:sz w:val="24"/>
          <w:szCs w:val="24"/>
          <w:u w:val="none"/>
        </w:rPr>
        <w:t>) 2015, S.101-125.</w:t>
      </w:r>
    </w:p>
    <w:p>
      <w:pPr>
        <w:pStyle w:val="Textkrper"/>
        <w:spacing w:lineRule="auto" w:line="240" w:before="0" w:after="170"/>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Duden „</w:t>
      </w:r>
      <w:r>
        <w:rPr>
          <w:b w:val="false"/>
          <w:bCs w:val="false"/>
          <w:i w:val="false"/>
          <w:iCs w:val="false"/>
          <w:sz w:val="24"/>
          <w:szCs w:val="24"/>
          <w:u w:val="none"/>
        </w:rPr>
        <w:t>Die Deutsche Rechtschreibung“, 25. Aufl. Mannheim (Dudenverlag) 2009.</w:t>
      </w:r>
    </w:p>
    <w:p>
      <w:pPr>
        <w:pStyle w:val="Textkrper"/>
        <w:spacing w:lineRule="auto" w:line="240" w:before="0" w:after="170"/>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Duden „</w:t>
      </w:r>
      <w:r>
        <w:rPr>
          <w:b w:val="false"/>
          <w:bCs w:val="false"/>
          <w:i w:val="false"/>
          <w:iCs w:val="false"/>
          <w:sz w:val="24"/>
          <w:szCs w:val="24"/>
          <w:u w:val="none"/>
        </w:rPr>
        <w:t xml:space="preserve">Die Grammatik“, hrsg. von Angelika Wöllstein et al., </w:t>
      </w:r>
      <w:r>
        <w:rPr>
          <w:b w:val="false"/>
          <w:bCs w:val="false"/>
          <w:i w:val="false"/>
          <w:iCs w:val="false"/>
          <w:sz w:val="24"/>
          <w:szCs w:val="24"/>
          <w:u w:val="none"/>
        </w:rPr>
        <w:t xml:space="preserve">9. Aufl. </w:t>
      </w:r>
      <w:r>
        <w:rPr>
          <w:b w:val="false"/>
          <w:bCs w:val="false"/>
          <w:i w:val="false"/>
          <w:iCs w:val="false"/>
          <w:sz w:val="24"/>
          <w:szCs w:val="24"/>
          <w:u w:val="none"/>
        </w:rPr>
        <w:t>Berlin (Dudenverlag), 2016</w:t>
      </w:r>
    </w:p>
    <w:p>
      <w:pPr>
        <w:pStyle w:val="Textkrper"/>
        <w:spacing w:lineRule="auto" w:line="240" w:before="0" w:after="170"/>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Duden „Grammatik der deutschen Gegenwartssprache“, hrsg. u. bearb. von Günther D</w:t>
      </w:r>
      <w:r>
        <w:rPr>
          <w:b w:val="false"/>
          <w:bCs w:val="false"/>
          <w:i w:val="false"/>
          <w:iCs w:val="false"/>
          <w:sz w:val="24"/>
          <w:szCs w:val="24"/>
          <w:u w:val="none"/>
        </w:rPr>
        <w:t>rosdowski</w:t>
      </w:r>
      <w:r>
        <w:rPr>
          <w:b w:val="false"/>
          <w:bCs w:val="false"/>
          <w:i w:val="false"/>
          <w:iCs w:val="false"/>
          <w:sz w:val="24"/>
          <w:szCs w:val="24"/>
          <w:u w:val="none"/>
        </w:rPr>
        <w:t xml:space="preserve"> in Zusammenarbeit mit Peter Eisenberg . . ., 5. Aufl. Mannheim (Dude</w:t>
      </w:r>
      <w:r>
        <w:rPr>
          <w:b w:val="false"/>
          <w:bCs w:val="false"/>
          <w:i w:val="false"/>
          <w:iCs w:val="false"/>
          <w:sz w:val="24"/>
          <w:szCs w:val="24"/>
          <w:u w:val="none"/>
        </w:rPr>
        <w:t>n</w:t>
      </w:r>
      <w:r>
        <w:rPr>
          <w:b w:val="false"/>
          <w:bCs w:val="false"/>
          <w:i w:val="false"/>
          <w:iCs w:val="false"/>
          <w:sz w:val="24"/>
          <w:szCs w:val="24"/>
          <w:u w:val="none"/>
        </w:rPr>
        <w:t>verlag) 1995.</w:t>
      </w:r>
    </w:p>
    <w:p>
      <w:pPr>
        <w:pStyle w:val="Textkrper"/>
        <w:spacing w:lineRule="auto" w:line="240" w:before="0" w:after="170"/>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Dürscheid, Christa: Syntax: Grundlagen und Theorien. 4. Aufl. Göttingen (Vandenhoeck&amp;Ruprecht) 2007.</w:t>
      </w:r>
    </w:p>
    <w:p>
      <w:pPr>
        <w:pStyle w:val="Textkrper"/>
        <w:spacing w:lineRule="auto" w:line="240" w:before="0" w:after="170"/>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Granzow-Emden, Matthias: Deutsche Grammatik verstehen und unterrichten. 2. Aufl. (Narr) Tübingen 2014.</w:t>
      </w:r>
    </w:p>
    <w:p>
      <w:pPr>
        <w:pStyle w:val="Textkrper"/>
        <w:spacing w:lineRule="auto" w:line="240" w:before="0" w:after="170"/>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Weinreich, Harald: Textgrammatik der deutschen Sprache. Mannheim </w:t>
      </w:r>
      <w:r>
        <w:rPr>
          <w:b w:val="false"/>
          <w:bCs w:val="false"/>
          <w:i w:val="false"/>
          <w:iCs w:val="false"/>
          <w:sz w:val="24"/>
          <w:szCs w:val="24"/>
          <w:u w:val="none"/>
        </w:rPr>
        <w:t>(Dudenverlag)</w:t>
      </w:r>
      <w:r>
        <w:rPr>
          <w:b w:val="false"/>
          <w:bCs w:val="false"/>
          <w:i w:val="false"/>
          <w:iCs w:val="false"/>
          <w:sz w:val="24"/>
          <w:szCs w:val="24"/>
          <w:u w:val="none"/>
        </w:rPr>
        <w:t xml:space="preserve"> 1993.</w:t>
      </w:r>
    </w:p>
    <w:p>
      <w:pPr>
        <w:pStyle w:val="Textkrper"/>
        <w:spacing w:lineRule="auto" w:line="240" w:before="0" w:after="170"/>
        <w:jc w:val="both"/>
        <w:rPr>
          <w:rFonts w:ascii="Liberation Serif" w:hAnsi="Liberation Serif"/>
          <w:i w:val="false"/>
          <w:i w:val="false"/>
          <w:iCs w:val="false"/>
          <w:u w:val="none"/>
        </w:rPr>
      </w:pPr>
      <w:r>
        <w:rPr>
          <w:b w:val="false"/>
          <w:bCs w:val="false"/>
          <w:i w:val="false"/>
          <w:iCs w:val="false"/>
          <w:sz w:val="24"/>
          <w:szCs w:val="24"/>
          <w:u w:val="none"/>
        </w:rPr>
        <w:t xml:space="preserve">Wöllstein, </w:t>
      </w:r>
      <w:r>
        <w:rPr>
          <w:b w:val="false"/>
          <w:bCs w:val="false"/>
          <w:i w:val="false"/>
          <w:iCs w:val="false"/>
          <w:sz w:val="24"/>
          <w:szCs w:val="24"/>
          <w:u w:val="none"/>
        </w:rPr>
        <w:t>Angelika</w:t>
      </w:r>
      <w:r>
        <w:rPr>
          <w:b w:val="false"/>
          <w:bCs w:val="false"/>
          <w:i w:val="false"/>
          <w:iCs w:val="false"/>
          <w:sz w:val="24"/>
          <w:szCs w:val="24"/>
          <w:u w:val="none"/>
        </w:rPr>
        <w:t>: Topologisches</w:t>
      </w:r>
      <w:r>
        <w:rPr>
          <w:b w:val="false"/>
          <w:bCs w:val="false"/>
          <w:i w:val="false"/>
          <w:iCs w:val="false"/>
          <w:sz w:val="24"/>
          <w:szCs w:val="24"/>
          <w:u w:val="none"/>
        </w:rPr>
        <w:t xml:space="preserve"> Satzmodell. </w:t>
      </w:r>
      <w:r>
        <w:rPr>
          <w:i w:val="false"/>
          <w:iCs w:val="false"/>
          <w:u w:val="none"/>
        </w:rPr>
        <w:t xml:space="preserve">Heidelberg </w:t>
      </w:r>
      <w:r>
        <w:rPr>
          <w:i w:val="false"/>
          <w:iCs w:val="false"/>
          <w:u w:val="none"/>
        </w:rPr>
        <w:t>(</w:t>
      </w:r>
      <w:r>
        <w:rPr>
          <w:i w:val="false"/>
          <w:iCs w:val="false"/>
          <w:u w:val="none"/>
        </w:rPr>
        <w:t>Universitätsverlag Winter</w:t>
      </w:r>
      <w:r>
        <w:rPr>
          <w:i w:val="false"/>
          <w:iCs w:val="false"/>
          <w:u w:val="none"/>
        </w:rPr>
        <w:t>)</w:t>
      </w:r>
      <w:r>
        <w:rPr>
          <w:i w:val="false"/>
          <w:iCs w:val="false"/>
          <w:u w:val="none"/>
        </w:rPr>
        <w:t xml:space="preserve"> 2010.</w:t>
      </w:r>
    </w:p>
    <w:p>
      <w:pPr>
        <w:pStyle w:val="Normal"/>
        <w:spacing w:lineRule="auto" w:line="240" w:before="0" w:after="170"/>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Wöllstein, Angelika, Zepter, Alexandra: Wie und warum unterscheiden sich die Wortabfolgen in Sätzen? </w:t>
      </w:r>
      <w:r>
        <w:rPr>
          <w:b w:val="false"/>
          <w:bCs w:val="false"/>
          <w:i w:val="false"/>
          <w:iCs w:val="false"/>
          <w:sz w:val="24"/>
          <w:szCs w:val="24"/>
          <w:u w:val="none"/>
        </w:rPr>
        <w:t xml:space="preserve">In: Angelika Wöllstein (Hg.): Das topologische Modell für die Schule.  </w:t>
      </w:r>
      <w:r>
        <w:rPr>
          <w:b w:val="false"/>
          <w:bCs w:val="false"/>
          <w:i w:val="false"/>
          <w:iCs w:val="false"/>
          <w:sz w:val="24"/>
          <w:szCs w:val="24"/>
          <w:u w:val="none"/>
        </w:rPr>
        <w:t>Baltmannsweiler</w:t>
      </w:r>
      <w:r>
        <w:rPr>
          <w:b w:val="false"/>
          <w:bCs w:val="false"/>
          <w:i w:val="false"/>
          <w:iCs w:val="false"/>
          <w:sz w:val="24"/>
          <w:szCs w:val="24"/>
          <w:u w:val="none"/>
        </w:rPr>
        <w:t xml:space="preserve"> (Schneider Verlag </w:t>
      </w:r>
      <w:r>
        <w:rPr>
          <w:b w:val="false"/>
          <w:bCs w:val="false"/>
          <w:i w:val="false"/>
          <w:iCs w:val="false"/>
          <w:sz w:val="24"/>
          <w:szCs w:val="24"/>
          <w:u w:val="none"/>
        </w:rPr>
        <w:t>Hohengehren</w:t>
      </w:r>
      <w:r>
        <w:rPr>
          <w:b w:val="false"/>
          <w:bCs w:val="false"/>
          <w:i w:val="false"/>
          <w:iCs w:val="false"/>
          <w:sz w:val="24"/>
          <w:szCs w:val="24"/>
          <w:u w:val="none"/>
        </w:rPr>
        <w:t>) 2015, S.</w:t>
      </w:r>
      <w:r>
        <w:rPr>
          <w:b w:val="false"/>
          <w:bCs w:val="false"/>
          <w:i w:val="false"/>
          <w:iCs w:val="false"/>
          <w:sz w:val="24"/>
          <w:szCs w:val="24"/>
          <w:u w:val="none"/>
        </w:rPr>
        <w:t>239-</w:t>
      </w:r>
      <w:r>
        <w:rPr>
          <w:b w:val="false"/>
          <w:bCs w:val="false"/>
          <w:i w:val="false"/>
          <w:iCs w:val="false"/>
          <w:sz w:val="24"/>
          <w:szCs w:val="24"/>
          <w:u w:val="none"/>
        </w:rPr>
        <w:t>262.</w:t>
      </w:r>
    </w:p>
    <w:p>
      <w:pPr>
        <w:pStyle w:val="Textkrper"/>
        <w:spacing w:lineRule="auto" w:line="240" w:before="0" w:after="170"/>
        <w:jc w:val="both"/>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Wöllstein-Leisten, Angelika: Deutsche Satzstruktur: Grundlagen der syntaktischen Analyse. Tübingen (Stauffenburg-Verlag) 1997.</w:t>
      </w:r>
    </w:p>
    <w:sectPr>
      <w:footnotePr>
        <w:numFmt w:val="decimal"/>
      </w:footnote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alibri">
    <w:charset w:val="00"/>
    <w:family w:val="roman"/>
    <w:pitch w:val="variable"/>
  </w:font>
  <w:font w:name="Symbol">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footnoteRef/>
        <w:tab/>
        <w:t xml:space="preserve"> </w:t>
      </w:r>
      <w:r>
        <w:rPr>
          <w:b w:val="false"/>
          <w:bCs w:val="false"/>
          <w:i w:val="false"/>
          <w:iCs w:val="false"/>
          <w:sz w:val="20"/>
          <w:szCs w:val="20"/>
        </w:rPr>
        <w:t>Eine solche Stellung ist neben der kohärenten Satzkonstruktion</w:t>
      </w:r>
      <w:r>
        <w:rPr>
          <w:b w:val="false"/>
          <w:bCs w:val="false"/>
          <w:i/>
          <w:iCs/>
          <w:sz w:val="20"/>
          <w:szCs w:val="20"/>
        </w:rPr>
        <w:t xml:space="preserve"> </w:t>
      </w:r>
      <w:r>
        <w:rPr>
          <w:b w:val="false"/>
          <w:bCs w:val="false"/>
          <w:i w:val="false"/>
          <w:iCs w:val="false"/>
          <w:sz w:val="20"/>
          <w:szCs w:val="20"/>
        </w:rPr>
        <w:t xml:space="preserve">„dass er unbedingt Klavier hätte üben sollen“ möglich (vgl. Duden, Bd. 4, 5. Aufl., S.787). </w:t>
      </w:r>
    </w:p>
  </w:footnote>
  <w:footnote w:id="3">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footnoteRef/>
        <w:tab/>
        <w:t xml:space="preserve"> </w:t>
      </w:r>
      <w:r>
        <w:rPr>
          <w:b w:val="false"/>
          <w:bCs w:val="false"/>
          <w:i w:val="false"/>
          <w:iCs w:val="false"/>
          <w:sz w:val="20"/>
          <w:szCs w:val="20"/>
        </w:rPr>
        <w:t xml:space="preserve">Allerdings kann auch ein nominales Subjekt noch vor dem schwachen Pronomen stehen (vgl. Duden, Bd. 4, 9. Aufl., S.880: Hat ihm der Lehrer nicht geglaubt?  / Hat der Lehrer ihm nicht geglaubt? </w:t>
      </w:r>
    </w:p>
  </w:footnote>
  <w:footnote w:id="4">
    <w:p>
      <w:pPr>
        <w:pStyle w:val="Funote"/>
        <w:ind w:left="0" w:right="0" w:hanging="0"/>
        <w:rPr>
          <w:b w:val="false"/>
          <w:b w:val="false"/>
          <w:bCs w:val="false"/>
          <w:i w:val="false"/>
          <w:i w:val="false"/>
          <w:iCs w:val="false"/>
        </w:rPr>
      </w:pPr>
      <w:r>
        <w:rPr>
          <w:b w:val="false"/>
          <w:bCs w:val="false"/>
          <w:i w:val="false"/>
          <w:iCs w:val="false"/>
        </w:rPr>
        <w:footnoteRef/>
        <w:tab/>
        <w:t xml:space="preserve"> </w:t>
      </w:r>
      <w:r>
        <w:rPr>
          <w:b w:val="false"/>
          <w:bCs w:val="false"/>
          <w:i w:val="false"/>
          <w:iCs w:val="false"/>
        </w:rPr>
        <w:t>Einen Lösungs</w:t>
      </w:r>
      <w:r>
        <w:rPr>
          <w:b w:val="false"/>
          <w:bCs w:val="false"/>
          <w:i w:val="false"/>
          <w:iCs w:val="false"/>
        </w:rPr>
        <w:t>vorschlag</w:t>
      </w:r>
      <w:r>
        <w:rPr>
          <w:b w:val="false"/>
          <w:bCs w:val="false"/>
          <w:i w:val="false"/>
          <w:iCs w:val="false"/>
        </w:rPr>
        <w:t xml:space="preserve"> </w:t>
      </w:r>
      <w:r>
        <w:rPr>
          <w:b w:val="false"/>
          <w:bCs w:val="false"/>
          <w:i w:val="false"/>
          <w:iCs w:val="false"/>
        </w:rPr>
        <w:t xml:space="preserve">zur Ausweitung des Feldermodells auf andere Sprachen </w:t>
      </w:r>
      <w:r>
        <w:rPr>
          <w:b w:val="false"/>
          <w:bCs w:val="false"/>
          <w:i w:val="false"/>
          <w:iCs w:val="false"/>
        </w:rPr>
        <w:t xml:space="preserve">liefert das „Gelisa“-Modell (vgl. Wöllstein / Zepter </w:t>
      </w:r>
      <w:r>
        <w:rPr>
          <w:b w:val="false"/>
          <w:bCs w:val="false"/>
          <w:i w:val="false"/>
          <w:iCs w:val="false"/>
        </w:rPr>
        <w:t xml:space="preserve">in Wöllstein </w:t>
      </w:r>
      <w:r>
        <w:rPr>
          <w:b w:val="false"/>
          <w:bCs w:val="false"/>
          <w:i w:val="false"/>
          <w:iCs w:val="false"/>
        </w:rPr>
        <w:t>2015, S.239</w:t>
      </w:r>
      <w:r>
        <w:rPr>
          <w:b w:val="false"/>
          <w:bCs w:val="false"/>
          <w:i w:val="false"/>
          <w:iCs w:val="false"/>
        </w:rPr>
        <w:t>ff.</w:t>
      </w:r>
      <w:r>
        <w:rPr>
          <w:b w:val="false"/>
          <w:bCs w:val="false"/>
          <w:i w:val="false"/>
          <w:iCs w:val="false"/>
        </w:rPr>
        <w:t>).</w:t>
      </w:r>
    </w:p>
  </w:footnote>
  <w:footnote w:id="5">
    <w:p>
      <w:pPr>
        <w:pStyle w:val="Funote"/>
        <w:jc w:val="both"/>
        <w:rPr/>
      </w:pPr>
      <w:r>
        <w:rPr/>
        <w:footnoteRef/>
        <w:tab/>
        <w:t>Die hier entlehnten Zitate beziehen sich auf: J.W. Goethe: Prometheus. In: K. O. Conrady (Hg.): Das große deutsche Gedichtbuch. Lizenzausgabe 1997 für die Wissenschaftliche Buchgesellschaft. 5. Aufl. Zürich/Düsseldorf (Artemis &amp; Winkler Verlag) 1997, S.14</w:t>
      </w:r>
      <w:r>
        <w:rPr/>
        <w:t>5</w:t>
      </w:r>
      <w:r>
        <w:rPr/>
        <w:t xml:space="preserve">. </w:t>
      </w:r>
    </w:p>
  </w:footnote>
  <w:footnote w:id="6">
    <w:p>
      <w:pPr>
        <w:pStyle w:val="Funote"/>
        <w:rPr/>
      </w:pPr>
      <w:r>
        <w:rPr/>
        <w:footnoteRef/>
        <w:tab/>
        <w:t xml:space="preserve">Bezugstext und Quelle </w:t>
      </w:r>
      <w:r>
        <w:rPr/>
        <w:t>der</w:t>
      </w:r>
      <w:r>
        <w:rPr/>
        <w:t xml:space="preserve"> hier entlehnten Zitate</w:t>
      </w:r>
      <w:r>
        <w:rPr>
          <w:b w:val="false"/>
          <w:bCs w:val="false"/>
          <w:sz w:val="20"/>
          <w:szCs w:val="20"/>
        </w:rPr>
        <w:t xml:space="preserve">: </w:t>
      </w:r>
      <w:r>
        <w:rPr>
          <w:b w:val="false"/>
          <w:bCs w:val="false"/>
          <w:i w:val="false"/>
          <w:iCs w:val="false"/>
          <w:sz w:val="20"/>
          <w:szCs w:val="20"/>
        </w:rPr>
        <w:t xml:space="preserve"> Georg Heym (1887 – 1912)</w:t>
      </w:r>
      <w:r>
        <w:rPr>
          <w:b w:val="false"/>
          <w:bCs w:val="false"/>
          <w:i w:val="false"/>
          <w:iCs w:val="false"/>
          <w:sz w:val="20"/>
          <w:szCs w:val="20"/>
        </w:rPr>
        <w:t xml:space="preserve">: </w:t>
      </w:r>
      <w:r>
        <w:rPr>
          <w:b w:val="false"/>
          <w:bCs w:val="false"/>
          <w:i w:val="false"/>
          <w:iCs w:val="false"/>
          <w:sz w:val="20"/>
          <w:szCs w:val="20"/>
        </w:rPr>
        <w:t>Der Himmel wird so schwarz ...</w:t>
      </w:r>
    </w:p>
  </w:footnote>
  <w:footnote w:id="7">
    <w:p>
      <w:pPr>
        <w:pStyle w:val="Default"/>
        <w:jc w:val="both"/>
        <w:rPr>
          <w:rFonts w:ascii="Liberation Serif" w:hAnsi="Liberation Serif"/>
          <w:b w:val="false"/>
          <w:b w:val="false"/>
          <w:bCs w:val="false"/>
          <w:i w:val="false"/>
          <w:i w:val="false"/>
          <w:iCs w:val="false"/>
          <w:caps w:val="false"/>
          <w:smallCaps w:val="false"/>
          <w:color w:val="000000"/>
          <w:spacing w:val="0"/>
          <w:sz w:val="20"/>
          <w:szCs w:val="20"/>
        </w:rPr>
      </w:pPr>
      <w:r>
        <w:rPr>
          <w:rFonts w:ascii="Liberation Serif" w:hAnsi="Liberation Serif"/>
          <w:b w:val="false"/>
          <w:bCs w:val="false"/>
          <w:i w:val="false"/>
          <w:iCs w:val="false"/>
          <w:caps w:val="false"/>
          <w:smallCaps w:val="false"/>
          <w:color w:val="000000"/>
          <w:spacing w:val="0"/>
          <w:sz w:val="20"/>
          <w:szCs w:val="20"/>
        </w:rPr>
        <w:footnoteRef/>
        <w:tab/>
        <w:t xml:space="preserve"> </w:t>
      </w:r>
      <w:r>
        <w:rPr>
          <w:rFonts w:ascii="Liberation Serif" w:hAnsi="Liberation Serif"/>
          <w:b w:val="false"/>
          <w:bCs w:val="false"/>
          <w:i w:val="false"/>
          <w:iCs w:val="false"/>
          <w:caps w:val="false"/>
          <w:smallCaps w:val="false"/>
          <w:color w:val="000000"/>
          <w:spacing w:val="0"/>
          <w:sz w:val="20"/>
          <w:szCs w:val="20"/>
        </w:rPr>
        <w:t xml:space="preserve">Bezugstext und Quelle aller hier entlehnten Zitate: </w:t>
      </w:r>
    </w:p>
    <w:p>
      <w:pPr>
        <w:pStyle w:val="Default"/>
        <w:jc w:val="both"/>
        <w:rPr>
          <w:rFonts w:ascii="Liberation Serif" w:hAnsi="Liberation Serif"/>
          <w:b w:val="false"/>
          <w:b w:val="false"/>
          <w:bCs w:val="false"/>
          <w:i w:val="false"/>
          <w:i w:val="false"/>
          <w:iCs w:val="false"/>
          <w:caps w:val="false"/>
          <w:smallCaps w:val="false"/>
          <w:color w:val="000000"/>
          <w:spacing w:val="0"/>
          <w:sz w:val="20"/>
          <w:szCs w:val="20"/>
        </w:rPr>
      </w:pPr>
      <w:r>
        <w:rPr>
          <w:rFonts w:ascii="Liberation Serif" w:hAnsi="Liberation Serif"/>
          <w:b w:val="false"/>
          <w:bCs w:val="false"/>
          <w:i w:val="false"/>
          <w:iCs w:val="false"/>
          <w:caps w:val="false"/>
          <w:smallCaps w:val="false"/>
          <w:color w:val="000000"/>
          <w:spacing w:val="0"/>
          <w:sz w:val="20"/>
          <w:szCs w:val="20"/>
        </w:rPr>
        <w:tab/>
        <w:t>http://www.zeno.org/Literatur/M/Goethe,+Johann+Wolfgang/Romane/Die+Leiden+des+jungen+Werther/Erstes+Buch,</w:t>
      </w:r>
    </w:p>
    <w:p>
      <w:pPr>
        <w:pStyle w:val="Default"/>
        <w:jc w:val="both"/>
        <w:rPr>
          <w:rFonts w:ascii="Liberation Serif" w:hAnsi="Liberation Serif"/>
          <w:b w:val="false"/>
          <w:b w:val="false"/>
          <w:bCs w:val="false"/>
          <w:i w:val="false"/>
          <w:i w:val="false"/>
          <w:iCs w:val="false"/>
          <w:caps w:val="false"/>
          <w:smallCaps w:val="false"/>
          <w:color w:val="000000"/>
          <w:spacing w:val="0"/>
          <w:sz w:val="20"/>
          <w:szCs w:val="20"/>
        </w:rPr>
      </w:pPr>
      <w:r>
        <w:rPr>
          <w:rFonts w:ascii="Liberation Serif" w:hAnsi="Liberation Serif"/>
          <w:b w:val="false"/>
          <w:bCs w:val="false"/>
          <w:i w:val="false"/>
          <w:iCs w:val="false"/>
          <w:caps w:val="false"/>
          <w:smallCaps w:val="false"/>
          <w:color w:val="000000"/>
          <w:spacing w:val="0"/>
          <w:sz w:val="20"/>
          <w:szCs w:val="20"/>
        </w:rPr>
        <w:tab/>
        <w:t>letzter Aufruf: 21.3.2018</w:t>
      </w:r>
    </w:p>
    <w:p>
      <w:pPr>
        <w:pStyle w:val="Default"/>
        <w:jc w:val="both"/>
        <w:rPr>
          <w:rFonts w:ascii="Liberation Serif" w:hAnsi="Liberation Serif"/>
          <w:b w:val="false"/>
          <w:b w:val="false"/>
          <w:bCs w:val="false"/>
          <w:i w:val="false"/>
          <w:i w:val="false"/>
          <w:iCs w:val="false"/>
          <w:caps w:val="false"/>
          <w:smallCaps w:val="false"/>
          <w:color w:val="000000"/>
          <w:spacing w:val="0"/>
          <w:sz w:val="20"/>
          <w:szCs w:val="20"/>
        </w:rPr>
      </w:pPr>
      <w:r>
        <w:rPr>
          <w:rFonts w:ascii="Liberation Serif" w:hAnsi="Liberation Serif"/>
          <w:b w:val="false"/>
          <w:bCs w:val="false"/>
          <w:i w:val="false"/>
          <w:iCs w:val="false"/>
          <w:caps w:val="false"/>
          <w:smallCaps w:val="false"/>
          <w:color w:val="000000"/>
          <w:spacing w:val="0"/>
          <w:sz w:val="20"/>
          <w:szCs w:val="20"/>
        </w:rPr>
      </w:r>
    </w:p>
  </w:footnote>
  <w:footnote w:id="8">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footnoteRef/>
        <w:tab/>
        <w:t xml:space="preserve"> </w:t>
      </w:r>
      <w:r>
        <w:rPr>
          <w:b w:val="false"/>
          <w:bCs w:val="false"/>
          <w:i w:val="false"/>
          <w:iCs w:val="false"/>
          <w:sz w:val="20"/>
          <w:szCs w:val="20"/>
        </w:rPr>
        <w:t xml:space="preserve">Bezugstext und Quelle der hier entlehnten Zitate: </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ab/>
        <w:t>http://www.zeno.org/Literatur/M/Kleist,+Heinrich+von/Erzählprosa/Erzählungen/Das+Bettelweib+von+Locarno, letzter Abruf: 21.3.2018</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de-DE" w:eastAsia="zh-CN" w:bidi="hi-IN"/>
    </w:rPr>
  </w:style>
  <w:style w:type="paragraph" w:styleId="Berschrift2">
    <w:name w:val="Heading 2"/>
    <w:basedOn w:val="Berschrift"/>
    <w:next w:val="Textkrper"/>
    <w:qFormat/>
    <w:pPr>
      <w:numPr>
        <w:ilvl w:val="1"/>
        <w:numId w:val="1"/>
      </w:numPr>
      <w:bidi w:val="0"/>
      <w:outlineLvl w:val="1"/>
      <w:outlineLvl w:val="1"/>
    </w:pPr>
    <w:rPr>
      <w:rFonts w:ascii="Liberation Serif" w:hAnsi="Liberation Serif"/>
      <w:b/>
      <w:bCs/>
      <w:i w:val="false"/>
      <w:iCs/>
      <w:sz w:val="32"/>
      <w:szCs w:val="28"/>
    </w:rPr>
  </w:style>
  <w:style w:type="character" w:styleId="Aufzhlungszeichen">
    <w:name w:val="Aufzählungszeichen"/>
    <w:qFormat/>
    <w:rPr>
      <w:rFonts w:ascii="OpenSymbol" w:hAnsi="OpenSymbol" w:eastAsia="OpenSymbol" w:cs="OpenSymbol"/>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Default">
    <w:name w:val="Default"/>
    <w:qFormat/>
    <w:pPr>
      <w:widowControl/>
      <w:kinsoku w:val="true"/>
      <w:overflowPunct w:val="true"/>
      <w:autoSpaceDE w:val="true"/>
      <w:bidi w:val="0"/>
      <w:jc w:val="left"/>
    </w:pPr>
    <w:rPr>
      <w:rFonts w:ascii="Calibri" w:hAnsi="Calibri" w:eastAsia="Noto Sans CJK SC Regular" w:cs="FreeSans"/>
      <w:color w:val="000000"/>
      <w:sz w:val="24"/>
      <w:szCs w:val="24"/>
      <w:lang w:val="de-DE" w:eastAsia="zh-CN" w:bidi="hi-IN"/>
    </w:rPr>
  </w:style>
  <w:style w:type="paragraph" w:styleId="TabellenInhalt">
    <w:name w:val="Tabellen Inhalt"/>
    <w:basedOn w:val="Normal"/>
    <w:qFormat/>
    <w:pPr>
      <w:suppressLineNumbers/>
      <w:bidi w:val="0"/>
    </w:pPr>
    <w:rPr/>
  </w:style>
  <w:style w:type="paragraph" w:styleId="Fu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LibreOffice/5.2.5.1$Windows_x86 LibreOffice_project/0312e1a284a7d50ca85a365c316c7abbf20a4d22</Application>
  <Pages>16</Pages>
  <Words>6067</Words>
  <Characters>37148</Characters>
  <CharactersWithSpaces>42766</CharactersWithSpaces>
  <Paragraphs>554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2018-05-08T08:08:09Z</dcterms:created>
  <dc:creator/>
  <dc:description/>
  <dc:language>de-DE</dc:language>
  <cp:lastModifiedBy/>
  <dcterms:modified xsi:type="dcterms:W3CDTF">2018-05-08T09:51:57Z</dcterms:modified>
  <cp:revision>9</cp:revision>
  <dc:subject/>
  <dc:title/>
</cp:coreProperties>
</file>