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58" w:rsidRPr="00DC517D" w:rsidRDefault="005F5E2C" w:rsidP="00DC517D">
      <w:pPr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B2D58" w:rsidRPr="00DC517D">
        <w:rPr>
          <w:rFonts w:ascii="Arial" w:hAnsi="Arial" w:cs="Arial"/>
          <w:b/>
        </w:rPr>
        <w:t>. Vorbemerkungen</w:t>
      </w:r>
    </w:p>
    <w:p w:rsidR="000E52AE" w:rsidRPr="00DC517D" w:rsidRDefault="005F5E2C" w:rsidP="00DC517D">
      <w:pPr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B2D58" w:rsidRPr="00DC517D">
        <w:rPr>
          <w:rFonts w:ascii="Arial" w:hAnsi="Arial" w:cs="Arial"/>
          <w:b/>
        </w:rPr>
        <w:t>.1 Begründung</w:t>
      </w:r>
      <w:r w:rsidR="00D9752D" w:rsidRPr="00DC517D">
        <w:rPr>
          <w:rFonts w:ascii="Arial" w:hAnsi="Arial" w:cs="Arial"/>
          <w:b/>
        </w:rPr>
        <w:t xml:space="preserve"> der</w:t>
      </w:r>
      <w:r w:rsidR="00CF622F" w:rsidRPr="00DC517D">
        <w:rPr>
          <w:rFonts w:ascii="Arial" w:hAnsi="Arial" w:cs="Arial"/>
          <w:b/>
        </w:rPr>
        <w:t xml:space="preserve"> Einheit</w:t>
      </w:r>
    </w:p>
    <w:tbl>
      <w:tblPr>
        <w:tblStyle w:val="Tabellenraster"/>
        <w:tblW w:w="9303" w:type="dxa"/>
        <w:tblLook w:val="04A0" w:firstRow="1" w:lastRow="0" w:firstColumn="1" w:lastColumn="0" w:noHBand="0" w:noVBand="1"/>
      </w:tblPr>
      <w:tblGrid>
        <w:gridCol w:w="5045"/>
        <w:gridCol w:w="4258"/>
      </w:tblGrid>
      <w:tr w:rsidR="000E52AE" w:rsidRPr="002446C3" w:rsidTr="00DC517D">
        <w:trPr>
          <w:trHeight w:val="380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C16B23" w:rsidRPr="00DC517D" w:rsidRDefault="00C16B23" w:rsidP="00DC517D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:rsidR="00E4756F" w:rsidRPr="00DC517D" w:rsidRDefault="00F03003" w:rsidP="003A4905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DC517D">
              <w:rPr>
                <w:rFonts w:ascii="Arial" w:hAnsi="Arial" w:cs="Arial"/>
              </w:rPr>
              <w:t xml:space="preserve">Der Einfluss von Latein auf den </w:t>
            </w:r>
            <w:r w:rsidR="00C71434">
              <w:rPr>
                <w:rFonts w:ascii="Arial" w:hAnsi="Arial" w:cs="Arial"/>
              </w:rPr>
              <w:t>englischen Wortschatz ist mit 58</w:t>
            </w:r>
            <w:r w:rsidRPr="00DC517D">
              <w:rPr>
                <w:rFonts w:ascii="Arial" w:hAnsi="Arial" w:cs="Arial"/>
              </w:rPr>
              <w:t xml:space="preserve"> </w:t>
            </w:r>
            <w:r w:rsidR="003A4905">
              <w:rPr>
                <w:rFonts w:ascii="Arial" w:hAnsi="Arial" w:cs="Arial"/>
              </w:rPr>
              <w:t>Prozent</w:t>
            </w:r>
            <w:r w:rsidRPr="00DC517D">
              <w:rPr>
                <w:rFonts w:ascii="Arial" w:hAnsi="Arial" w:cs="Arial"/>
              </w:rPr>
              <w:t xml:space="preserve"> erheblich und setzt sich</w:t>
            </w:r>
            <w:r w:rsidR="00C16B23" w:rsidRPr="00DC517D">
              <w:rPr>
                <w:rFonts w:ascii="Arial" w:hAnsi="Arial" w:cs="Arial"/>
              </w:rPr>
              <w:t>, wie in der Abbildung ersichtlich,</w:t>
            </w:r>
            <w:r w:rsidR="003A4905">
              <w:rPr>
                <w:rFonts w:ascii="Arial" w:hAnsi="Arial" w:cs="Arial"/>
              </w:rPr>
              <w:t xml:space="preserve"> zusammen aus 29 Prozent</w:t>
            </w:r>
            <w:r w:rsidRPr="00DC517D">
              <w:rPr>
                <w:rFonts w:ascii="Arial" w:hAnsi="Arial" w:cs="Arial"/>
              </w:rPr>
              <w:t xml:space="preserve"> Wörtern, die direkt aus d</w:t>
            </w:r>
            <w:r w:rsidR="003A4905">
              <w:rPr>
                <w:rFonts w:ascii="Arial" w:hAnsi="Arial" w:cs="Arial"/>
              </w:rPr>
              <w:t>em Lateinischen stammen und 29 Prozent</w:t>
            </w:r>
            <w:r w:rsidR="00365800">
              <w:rPr>
                <w:rFonts w:ascii="Arial" w:hAnsi="Arial" w:cs="Arial"/>
              </w:rPr>
              <w:t>,</w:t>
            </w:r>
            <w:r w:rsidRPr="00DC517D">
              <w:rPr>
                <w:rFonts w:ascii="Arial" w:hAnsi="Arial" w:cs="Arial"/>
              </w:rPr>
              <w:t xml:space="preserve"> die indirekt über andere romanische Sprachen, wie Französisch oder Italienisch</w:t>
            </w:r>
            <w:r w:rsidR="00365800">
              <w:rPr>
                <w:rFonts w:ascii="Arial" w:hAnsi="Arial" w:cs="Arial"/>
              </w:rPr>
              <w:t>,</w:t>
            </w:r>
            <w:r w:rsidRPr="00DC517D">
              <w:rPr>
                <w:rFonts w:ascii="Arial" w:hAnsi="Arial" w:cs="Arial"/>
              </w:rPr>
              <w:t xml:space="preserve"> in das Englische gekommen sind. </w:t>
            </w:r>
            <w:r w:rsidR="00320AA4" w:rsidRPr="00DC517D">
              <w:rPr>
                <w:rFonts w:ascii="Arial" w:hAnsi="Arial" w:cs="Arial"/>
              </w:rPr>
              <w:t>Der Anteil des Griechischen ist vergleichsweise zwar gering, da in wissenschaftlichen Texten jedoch häufig Wörter griechischen Ursprungs auftauchen, lohnt es sich, diese in die Lernliste mit aufzunehmen.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03003" w:rsidRPr="00DC517D" w:rsidRDefault="00F03003" w:rsidP="00DC517D">
            <w:pPr>
              <w:spacing w:line="320" w:lineRule="exact"/>
              <w:jc w:val="right"/>
              <w:rPr>
                <w:rFonts w:ascii="Arial" w:hAnsi="Arial" w:cs="Arial"/>
                <w:b/>
                <w:noProof/>
              </w:rPr>
            </w:pPr>
          </w:p>
          <w:p w:rsidR="00E4756F" w:rsidRPr="00DC517D" w:rsidRDefault="00320AA4" w:rsidP="00DC517D">
            <w:pPr>
              <w:spacing w:line="320" w:lineRule="exact"/>
              <w:jc w:val="right"/>
              <w:rPr>
                <w:rFonts w:ascii="Arial" w:hAnsi="Arial" w:cs="Arial"/>
                <w:b/>
              </w:rPr>
            </w:pPr>
            <w:r w:rsidRPr="00DC517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FB8C8E7" wp14:editId="2F000BD4">
                  <wp:simplePos x="0" y="0"/>
                  <wp:positionH relativeFrom="column">
                    <wp:posOffset>255058</wp:posOffset>
                  </wp:positionH>
                  <wp:positionV relativeFrom="paragraph">
                    <wp:posOffset>12277</wp:posOffset>
                  </wp:positionV>
                  <wp:extent cx="2452985" cy="2447492"/>
                  <wp:effectExtent l="19050" t="19050" r="24130" b="10160"/>
                  <wp:wrapNone/>
                  <wp:docPr id="1" name="Grafik 1" descr="C:\Users\Carmen Becker\Pictures\SumSch 2015\400px-Origins_of_English_PieChar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men Becker\Pictures\SumSch 2015\400px-Origins_of_English_PieChar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727" cy="2449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3003" w:rsidRPr="00DC517D" w:rsidRDefault="00F03003" w:rsidP="00DC517D">
            <w:pPr>
              <w:spacing w:line="320" w:lineRule="exact"/>
              <w:jc w:val="right"/>
              <w:rPr>
                <w:rFonts w:ascii="Arial" w:hAnsi="Arial" w:cs="Arial"/>
              </w:rPr>
            </w:pPr>
          </w:p>
          <w:p w:rsidR="000E52AE" w:rsidRPr="00DC517D" w:rsidRDefault="000E52AE" w:rsidP="00DC517D">
            <w:pPr>
              <w:spacing w:line="320" w:lineRule="exact"/>
              <w:ind w:firstLine="708"/>
              <w:jc w:val="center"/>
              <w:rPr>
                <w:rFonts w:ascii="Arial" w:hAnsi="Arial" w:cs="Arial"/>
              </w:rPr>
            </w:pPr>
          </w:p>
          <w:p w:rsidR="00C16B23" w:rsidRPr="00DC517D" w:rsidRDefault="00C16B23" w:rsidP="00DC517D">
            <w:pPr>
              <w:spacing w:line="320" w:lineRule="exact"/>
              <w:ind w:firstLine="708"/>
              <w:jc w:val="right"/>
              <w:rPr>
                <w:rFonts w:ascii="Arial" w:hAnsi="Arial" w:cs="Arial"/>
              </w:rPr>
            </w:pPr>
          </w:p>
          <w:p w:rsidR="00C16B23" w:rsidRPr="00DC517D" w:rsidRDefault="00C16B23" w:rsidP="00DC517D">
            <w:pPr>
              <w:spacing w:line="320" w:lineRule="exact"/>
              <w:ind w:firstLine="708"/>
              <w:rPr>
                <w:rFonts w:ascii="Arial" w:hAnsi="Arial" w:cs="Arial"/>
              </w:rPr>
            </w:pPr>
          </w:p>
          <w:p w:rsidR="00C16B23" w:rsidRPr="00DC517D" w:rsidRDefault="00C16B23" w:rsidP="00DC517D">
            <w:pPr>
              <w:spacing w:line="320" w:lineRule="exact"/>
              <w:ind w:firstLine="708"/>
              <w:jc w:val="right"/>
              <w:rPr>
                <w:rFonts w:ascii="Arial" w:hAnsi="Arial" w:cs="Arial"/>
              </w:rPr>
            </w:pPr>
          </w:p>
          <w:p w:rsidR="00C16B23" w:rsidRPr="00DC517D" w:rsidRDefault="00C16B23" w:rsidP="00DC517D">
            <w:pPr>
              <w:spacing w:line="320" w:lineRule="exact"/>
              <w:ind w:firstLine="708"/>
              <w:jc w:val="right"/>
              <w:rPr>
                <w:rFonts w:ascii="Arial" w:hAnsi="Arial" w:cs="Arial"/>
              </w:rPr>
            </w:pPr>
          </w:p>
          <w:p w:rsidR="00C16B23" w:rsidRPr="00DC517D" w:rsidRDefault="00C16B23" w:rsidP="00DC517D">
            <w:pPr>
              <w:spacing w:line="320" w:lineRule="exact"/>
              <w:ind w:firstLine="708"/>
              <w:jc w:val="right"/>
              <w:rPr>
                <w:rFonts w:ascii="Arial" w:hAnsi="Arial" w:cs="Arial"/>
              </w:rPr>
            </w:pPr>
          </w:p>
          <w:p w:rsidR="00C16B23" w:rsidRPr="00DC517D" w:rsidRDefault="00C16B23" w:rsidP="00DC517D">
            <w:pPr>
              <w:spacing w:line="320" w:lineRule="exact"/>
              <w:ind w:firstLine="708"/>
              <w:jc w:val="right"/>
              <w:rPr>
                <w:rFonts w:ascii="Arial" w:hAnsi="Arial" w:cs="Arial"/>
              </w:rPr>
            </w:pPr>
          </w:p>
          <w:p w:rsidR="00C16B23" w:rsidRPr="00DC517D" w:rsidRDefault="00C16B23" w:rsidP="00DC517D">
            <w:pPr>
              <w:spacing w:line="320" w:lineRule="exact"/>
              <w:ind w:firstLine="708"/>
              <w:jc w:val="right"/>
              <w:rPr>
                <w:rFonts w:ascii="Arial" w:hAnsi="Arial" w:cs="Arial"/>
              </w:rPr>
            </w:pPr>
          </w:p>
          <w:p w:rsidR="00C16B23" w:rsidRPr="00DC517D" w:rsidRDefault="00C16B23" w:rsidP="00DC517D">
            <w:pPr>
              <w:spacing w:line="320" w:lineRule="exact"/>
              <w:ind w:firstLine="708"/>
              <w:jc w:val="right"/>
              <w:rPr>
                <w:rFonts w:ascii="Arial" w:hAnsi="Arial" w:cs="Arial"/>
              </w:rPr>
            </w:pPr>
          </w:p>
          <w:p w:rsidR="00C16B23" w:rsidRPr="00DC517D" w:rsidRDefault="00DC517D" w:rsidP="00DC517D">
            <w:pPr>
              <w:tabs>
                <w:tab w:val="left" w:pos="1093"/>
              </w:tabs>
              <w:spacing w:line="320" w:lineRule="exact"/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446C3" w:rsidRPr="00C71434" w:rsidRDefault="002446C3" w:rsidP="00DC517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71434">
              <w:rPr>
                <w:rFonts w:ascii="Arial" w:hAnsi="Arial" w:cs="Arial"/>
                <w:sz w:val="20"/>
                <w:szCs w:val="20"/>
              </w:rPr>
              <w:t xml:space="preserve">       Quelle: JAK/www.en.wikipedia.org/wiki/   </w:t>
            </w:r>
          </w:p>
          <w:p w:rsidR="002446C3" w:rsidRDefault="002446C3" w:rsidP="00DC517D">
            <w:pPr>
              <w:spacing w:line="32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43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446C3">
              <w:rPr>
                <w:rFonts w:ascii="Arial" w:hAnsi="Arial" w:cs="Arial"/>
                <w:sz w:val="20"/>
                <w:szCs w:val="20"/>
                <w:lang w:val="en-US"/>
              </w:rPr>
              <w:t xml:space="preserve">Latin_influence_in_English/CC-BY-SA, </w:t>
            </w:r>
          </w:p>
          <w:p w:rsidR="00C16B23" w:rsidRPr="002446C3" w:rsidRDefault="002446C3" w:rsidP="00DC517D">
            <w:pPr>
              <w:spacing w:line="32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2446C3">
              <w:rPr>
                <w:rFonts w:ascii="Arial" w:hAnsi="Arial" w:cs="Arial"/>
                <w:sz w:val="20"/>
                <w:szCs w:val="20"/>
                <w:lang w:val="en-US"/>
              </w:rPr>
              <w:t>Zugriff: 22.04.2015.</w:t>
            </w:r>
          </w:p>
          <w:p w:rsidR="00C16B23" w:rsidRPr="002446C3" w:rsidRDefault="00C16B23" w:rsidP="00DC517D">
            <w:pPr>
              <w:spacing w:line="320" w:lineRule="exact"/>
              <w:ind w:firstLine="708"/>
              <w:rPr>
                <w:rFonts w:ascii="Arial" w:hAnsi="Arial" w:cs="Arial"/>
                <w:lang w:val="en-US"/>
              </w:rPr>
            </w:pPr>
          </w:p>
        </w:tc>
      </w:tr>
    </w:tbl>
    <w:p w:rsidR="000E52AE" w:rsidRPr="00DC517D" w:rsidRDefault="00E4756F" w:rsidP="00DC517D">
      <w:pPr>
        <w:spacing w:line="320" w:lineRule="exact"/>
        <w:jc w:val="both"/>
        <w:rPr>
          <w:rFonts w:ascii="Arial" w:hAnsi="Arial" w:cs="Arial"/>
          <w:b/>
        </w:rPr>
      </w:pPr>
      <w:r w:rsidRPr="00DC517D">
        <w:rPr>
          <w:rFonts w:ascii="Arial" w:hAnsi="Arial" w:cs="Arial"/>
        </w:rPr>
        <w:t xml:space="preserve">Das Erlernen der häufig vorkommenden lateinischen und griechischen Wortwurzeln hilft </w:t>
      </w:r>
      <w:r w:rsidR="00320AA4" w:rsidRPr="00DC517D">
        <w:rPr>
          <w:rFonts w:ascii="Arial" w:hAnsi="Arial" w:cs="Arial"/>
        </w:rPr>
        <w:t xml:space="preserve">sowohl </w:t>
      </w:r>
      <w:r w:rsidRPr="00DC517D">
        <w:rPr>
          <w:rFonts w:ascii="Arial" w:hAnsi="Arial" w:cs="Arial"/>
        </w:rPr>
        <w:t xml:space="preserve">beim Erschließen unbekannten Vokabulars </w:t>
      </w:r>
      <w:r w:rsidR="00320AA4" w:rsidRPr="00DC517D">
        <w:rPr>
          <w:rFonts w:ascii="Arial" w:hAnsi="Arial" w:cs="Arial"/>
        </w:rPr>
        <w:t>als auch</w:t>
      </w:r>
      <w:r w:rsidRPr="00DC517D">
        <w:rPr>
          <w:rFonts w:ascii="Arial" w:hAnsi="Arial" w:cs="Arial"/>
        </w:rPr>
        <w:t xml:space="preserve"> beim Erlernen neuer Wörter</w:t>
      </w:r>
      <w:r w:rsidR="00B74BE8" w:rsidRPr="00DC517D">
        <w:rPr>
          <w:rFonts w:ascii="Arial" w:hAnsi="Arial" w:cs="Arial"/>
        </w:rPr>
        <w:t>, da es sich leichter lernt, wenn Vorkenntnisse bereits vorhanden</w:t>
      </w:r>
      <w:r w:rsidR="00320AA4" w:rsidRPr="00DC517D">
        <w:rPr>
          <w:rFonts w:ascii="Arial" w:hAnsi="Arial" w:cs="Arial"/>
        </w:rPr>
        <w:t xml:space="preserve"> sind</w:t>
      </w:r>
      <w:r w:rsidRPr="00DC517D">
        <w:rPr>
          <w:rFonts w:ascii="Arial" w:hAnsi="Arial" w:cs="Arial"/>
        </w:rPr>
        <w:t>. Kennt man nur eine Wortwurzel, so kann das helfen</w:t>
      </w:r>
      <w:r w:rsidR="00320AA4" w:rsidRPr="00DC517D">
        <w:rPr>
          <w:rFonts w:ascii="Arial" w:hAnsi="Arial" w:cs="Arial"/>
        </w:rPr>
        <w:t>, viele Begriffe zu erschließen, wie folgendes Beispiel zeigt:</w:t>
      </w:r>
    </w:p>
    <w:p w:rsidR="00DC517D" w:rsidRPr="00365800" w:rsidRDefault="00DC517D" w:rsidP="00DC517D">
      <w:pPr>
        <w:spacing w:line="320" w:lineRule="exact"/>
        <w:jc w:val="both"/>
        <w:rPr>
          <w:rFonts w:ascii="Arial" w:hAnsi="Arial" w:cs="Arial"/>
          <w:i/>
        </w:rPr>
      </w:pPr>
    </w:p>
    <w:p w:rsidR="00B93D7C" w:rsidRPr="00DC517D" w:rsidRDefault="00DC517D" w:rsidP="00DC517D">
      <w:pPr>
        <w:spacing w:line="320" w:lineRule="exact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d</w:t>
      </w:r>
      <w:r w:rsidR="00A82B0C" w:rsidRPr="00DC517D">
        <w:rPr>
          <w:rFonts w:ascii="Arial" w:hAnsi="Arial" w:cs="Arial"/>
          <w:i/>
          <w:lang w:val="en-GB"/>
        </w:rPr>
        <w:t xml:space="preserve">ic, dict </w:t>
      </w:r>
      <w:r w:rsidR="00C564E0" w:rsidRPr="00DC517D">
        <w:rPr>
          <w:rFonts w:ascii="Arial" w:hAnsi="Arial" w:cs="Arial"/>
          <w:i/>
          <w:lang w:val="en-GB"/>
        </w:rPr>
        <w:t xml:space="preserve">(L.) = to say </w:t>
      </w:r>
      <w:r w:rsidR="00A82B0C" w:rsidRPr="00DC517D">
        <w:rPr>
          <w:rFonts w:ascii="Arial" w:hAnsi="Arial" w:cs="Arial"/>
          <w:i/>
          <w:lang w:val="en-GB"/>
        </w:rPr>
        <w:t>= bene</w:t>
      </w:r>
      <w:r w:rsidR="00A82B0C" w:rsidRPr="00DC517D">
        <w:rPr>
          <w:rFonts w:ascii="Arial" w:hAnsi="Arial" w:cs="Arial"/>
          <w:i/>
          <w:u w:val="single"/>
          <w:lang w:val="en-GB"/>
        </w:rPr>
        <w:t>dict</w:t>
      </w:r>
      <w:r w:rsidR="00A82B0C" w:rsidRPr="00DC517D">
        <w:rPr>
          <w:rFonts w:ascii="Arial" w:hAnsi="Arial" w:cs="Arial"/>
          <w:i/>
          <w:lang w:val="en-GB"/>
        </w:rPr>
        <w:t>ion, contra</w:t>
      </w:r>
      <w:r w:rsidR="00A82B0C" w:rsidRPr="00DC517D">
        <w:rPr>
          <w:rFonts w:ascii="Arial" w:hAnsi="Arial" w:cs="Arial"/>
          <w:i/>
          <w:u w:val="single"/>
          <w:lang w:val="en-GB"/>
        </w:rPr>
        <w:t>dict</w:t>
      </w:r>
      <w:r w:rsidR="00A82B0C" w:rsidRPr="00DC517D">
        <w:rPr>
          <w:rFonts w:ascii="Arial" w:hAnsi="Arial" w:cs="Arial"/>
          <w:i/>
          <w:lang w:val="en-GB"/>
        </w:rPr>
        <w:t>, pre</w:t>
      </w:r>
      <w:r w:rsidR="00A82B0C" w:rsidRPr="00DC517D">
        <w:rPr>
          <w:rFonts w:ascii="Arial" w:hAnsi="Arial" w:cs="Arial"/>
          <w:i/>
          <w:u w:val="single"/>
          <w:lang w:val="en-GB"/>
        </w:rPr>
        <w:t>dict</w:t>
      </w:r>
      <w:r w:rsidR="00A82B0C" w:rsidRPr="00DC517D">
        <w:rPr>
          <w:rFonts w:ascii="Arial" w:hAnsi="Arial" w:cs="Arial"/>
          <w:i/>
          <w:lang w:val="en-GB"/>
        </w:rPr>
        <w:t xml:space="preserve">, </w:t>
      </w:r>
      <w:r w:rsidR="00A82B0C" w:rsidRPr="00DC517D">
        <w:rPr>
          <w:rFonts w:ascii="Arial" w:hAnsi="Arial" w:cs="Arial"/>
          <w:i/>
          <w:u w:val="single"/>
          <w:lang w:val="en-GB"/>
        </w:rPr>
        <w:t>dict</w:t>
      </w:r>
      <w:r w:rsidR="00A82B0C" w:rsidRPr="00DC517D">
        <w:rPr>
          <w:rFonts w:ascii="Arial" w:hAnsi="Arial" w:cs="Arial"/>
          <w:i/>
          <w:lang w:val="en-GB"/>
        </w:rPr>
        <w:t>ator, in</w:t>
      </w:r>
      <w:r w:rsidR="00A82B0C" w:rsidRPr="00DC517D">
        <w:rPr>
          <w:rFonts w:ascii="Arial" w:hAnsi="Arial" w:cs="Arial"/>
          <w:i/>
          <w:u w:val="single"/>
          <w:lang w:val="en-GB"/>
        </w:rPr>
        <w:t>dict</w:t>
      </w:r>
      <w:r w:rsidR="00A82B0C" w:rsidRPr="00DC517D">
        <w:rPr>
          <w:rFonts w:ascii="Arial" w:hAnsi="Arial" w:cs="Arial"/>
          <w:i/>
          <w:lang w:val="en-GB"/>
        </w:rPr>
        <w:t xml:space="preserve">ment etc. </w:t>
      </w:r>
    </w:p>
    <w:p w:rsidR="00EB3674" w:rsidRPr="00DC517D" w:rsidRDefault="00EB3674" w:rsidP="00DC517D">
      <w:pPr>
        <w:spacing w:line="320" w:lineRule="exact"/>
        <w:jc w:val="both"/>
        <w:rPr>
          <w:rFonts w:ascii="Arial" w:hAnsi="Arial" w:cs="Arial"/>
          <w:lang w:val="en-GB"/>
        </w:rPr>
      </w:pPr>
    </w:p>
    <w:p w:rsidR="00C564E0" w:rsidRPr="00DC517D" w:rsidRDefault="00C564E0" w:rsidP="00DC517D">
      <w:pPr>
        <w:spacing w:line="320" w:lineRule="exact"/>
        <w:jc w:val="both"/>
        <w:rPr>
          <w:rFonts w:ascii="Arial" w:hAnsi="Arial" w:cs="Arial"/>
          <w:lang w:val="en-GB"/>
        </w:rPr>
      </w:pPr>
    </w:p>
    <w:p w:rsidR="00A82B0C" w:rsidRDefault="0050739A" w:rsidP="00DC517D">
      <w:p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A4905">
        <w:rPr>
          <w:rFonts w:ascii="Arial" w:hAnsi="Arial" w:cs="Arial"/>
          <w:b/>
        </w:rPr>
        <w:t>.2</w:t>
      </w:r>
      <w:r w:rsidR="00EB3674" w:rsidRPr="00DC517D">
        <w:rPr>
          <w:rFonts w:ascii="Arial" w:hAnsi="Arial" w:cs="Arial"/>
          <w:b/>
        </w:rPr>
        <w:t xml:space="preserve"> Bezug zur übergeordneten Lerneinheit Europa</w:t>
      </w:r>
    </w:p>
    <w:p w:rsidR="00DC517D" w:rsidRPr="00DC517D" w:rsidRDefault="00DC517D" w:rsidP="00DC517D">
      <w:pPr>
        <w:spacing w:line="320" w:lineRule="exact"/>
        <w:jc w:val="both"/>
        <w:rPr>
          <w:rFonts w:ascii="Arial" w:hAnsi="Arial" w:cs="Arial"/>
          <w:b/>
        </w:rPr>
      </w:pPr>
    </w:p>
    <w:p w:rsidR="00A82B0C" w:rsidRPr="00DC517D" w:rsidRDefault="00A82B0C" w:rsidP="00DC517D">
      <w:pPr>
        <w:spacing w:line="320" w:lineRule="exact"/>
        <w:jc w:val="both"/>
        <w:rPr>
          <w:rFonts w:ascii="Arial" w:hAnsi="Arial" w:cs="Arial"/>
        </w:rPr>
      </w:pPr>
      <w:r w:rsidRPr="00DC517D">
        <w:rPr>
          <w:rFonts w:ascii="Arial" w:hAnsi="Arial" w:cs="Arial"/>
        </w:rPr>
        <w:t xml:space="preserve">Der Bezug zur übergeordneten Lerneinheit Europa besteht darin, dass </w:t>
      </w:r>
      <w:r w:rsidR="00C564E0" w:rsidRPr="00DC517D">
        <w:rPr>
          <w:rFonts w:ascii="Arial" w:hAnsi="Arial" w:cs="Arial"/>
        </w:rPr>
        <w:t>die Schüler und Schülerinnen mit dieser Lernstrategie ihre Fähigkeit schulen</w:t>
      </w:r>
      <w:r w:rsidR="00CD0A61" w:rsidRPr="00DC517D">
        <w:rPr>
          <w:rFonts w:ascii="Arial" w:hAnsi="Arial" w:cs="Arial"/>
        </w:rPr>
        <w:t>,</w:t>
      </w:r>
      <w:r w:rsidR="00C564E0" w:rsidRPr="00DC517D">
        <w:rPr>
          <w:rFonts w:ascii="Arial" w:hAnsi="Arial" w:cs="Arial"/>
        </w:rPr>
        <w:t xml:space="preserve"> unbekanntes Vokabular intelligent zu erschließen. Diese Fähigkeit</w:t>
      </w:r>
      <w:r w:rsidRPr="00DC517D">
        <w:rPr>
          <w:rFonts w:ascii="Arial" w:hAnsi="Arial" w:cs="Arial"/>
        </w:rPr>
        <w:t xml:space="preserve"> hilft beim selbstständigen Surfen im Internet</w:t>
      </w:r>
      <w:r w:rsidR="003A4905">
        <w:rPr>
          <w:rFonts w:ascii="Arial" w:hAnsi="Arial" w:cs="Arial"/>
        </w:rPr>
        <w:t>,</w:t>
      </w:r>
      <w:r w:rsidRPr="00DC517D">
        <w:rPr>
          <w:rFonts w:ascii="Arial" w:hAnsi="Arial" w:cs="Arial"/>
        </w:rPr>
        <w:t xml:space="preserve"> </w:t>
      </w:r>
      <w:r w:rsidR="00C564E0" w:rsidRPr="00DC517D">
        <w:rPr>
          <w:rFonts w:ascii="Arial" w:hAnsi="Arial" w:cs="Arial"/>
        </w:rPr>
        <w:t>z.</w:t>
      </w:r>
      <w:r w:rsidR="003A4905">
        <w:rPr>
          <w:rFonts w:ascii="Arial" w:hAnsi="Arial" w:cs="Arial"/>
        </w:rPr>
        <w:t xml:space="preserve"> </w:t>
      </w:r>
      <w:r w:rsidR="00C564E0" w:rsidRPr="00DC517D">
        <w:rPr>
          <w:rFonts w:ascii="Arial" w:hAnsi="Arial" w:cs="Arial"/>
        </w:rPr>
        <w:t>B. zum Thema Europa</w:t>
      </w:r>
      <w:r w:rsidR="003A4905">
        <w:rPr>
          <w:rFonts w:ascii="Arial" w:hAnsi="Arial" w:cs="Arial"/>
        </w:rPr>
        <w:t>,</w:t>
      </w:r>
      <w:r w:rsidR="00C564E0" w:rsidRPr="00DC517D">
        <w:rPr>
          <w:rFonts w:ascii="Arial" w:hAnsi="Arial" w:cs="Arial"/>
        </w:rPr>
        <w:t xml:space="preserve"> und dient gleichzeitig </w:t>
      </w:r>
      <w:r w:rsidRPr="00DC517D">
        <w:rPr>
          <w:rFonts w:ascii="Arial" w:hAnsi="Arial" w:cs="Arial"/>
        </w:rPr>
        <w:t xml:space="preserve">als Vorbereitung auf die Oberstufe. </w:t>
      </w:r>
    </w:p>
    <w:p w:rsidR="00A82B0C" w:rsidRPr="00DC517D" w:rsidRDefault="00A82B0C" w:rsidP="00DC517D">
      <w:pPr>
        <w:spacing w:line="320" w:lineRule="exact"/>
        <w:jc w:val="both"/>
        <w:rPr>
          <w:rFonts w:ascii="Arial" w:hAnsi="Arial" w:cs="Arial"/>
        </w:rPr>
      </w:pPr>
    </w:p>
    <w:p w:rsidR="00A82B0C" w:rsidRDefault="0050739A" w:rsidP="00DC517D">
      <w:p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82B0C" w:rsidRPr="00DC517D">
        <w:rPr>
          <w:rFonts w:ascii="Arial" w:hAnsi="Arial" w:cs="Arial"/>
          <w:b/>
        </w:rPr>
        <w:t>.</w:t>
      </w:r>
      <w:r w:rsidR="003A4905">
        <w:rPr>
          <w:rFonts w:ascii="Arial" w:hAnsi="Arial" w:cs="Arial"/>
          <w:b/>
        </w:rPr>
        <w:t>3</w:t>
      </w:r>
      <w:r w:rsidR="00A82B0C" w:rsidRPr="00DC517D">
        <w:rPr>
          <w:rFonts w:ascii="Arial" w:hAnsi="Arial" w:cs="Arial"/>
          <w:b/>
        </w:rPr>
        <w:t xml:space="preserve"> Auswahl der </w:t>
      </w:r>
      <w:r w:rsidR="00B74BE8" w:rsidRPr="00DC517D">
        <w:rPr>
          <w:rFonts w:ascii="Arial" w:hAnsi="Arial" w:cs="Arial"/>
          <w:b/>
        </w:rPr>
        <w:t>zu lernenden Wortwurzeln</w:t>
      </w:r>
      <w:r w:rsidR="00C37813" w:rsidRPr="00DC517D">
        <w:rPr>
          <w:rFonts w:ascii="Arial" w:hAnsi="Arial" w:cs="Arial"/>
          <w:b/>
        </w:rPr>
        <w:t xml:space="preserve"> und Affixen</w:t>
      </w:r>
    </w:p>
    <w:p w:rsidR="00DC517D" w:rsidRPr="00DC517D" w:rsidRDefault="00DC517D" w:rsidP="00DC517D">
      <w:pPr>
        <w:spacing w:line="320" w:lineRule="exact"/>
        <w:jc w:val="both"/>
        <w:rPr>
          <w:rFonts w:ascii="Arial" w:hAnsi="Arial" w:cs="Arial"/>
          <w:b/>
        </w:rPr>
      </w:pPr>
    </w:p>
    <w:p w:rsidR="00A82B0C" w:rsidRPr="00DC517D" w:rsidRDefault="00A82B0C" w:rsidP="00DC517D">
      <w:pPr>
        <w:spacing w:line="320" w:lineRule="exact"/>
        <w:jc w:val="both"/>
        <w:rPr>
          <w:rFonts w:ascii="Arial" w:eastAsia="Arial" w:hAnsi="Arial" w:cs="Arial"/>
        </w:rPr>
      </w:pPr>
      <w:r w:rsidRPr="00DC517D">
        <w:rPr>
          <w:rFonts w:ascii="Arial" w:eastAsia="Arial" w:hAnsi="Arial" w:cs="Arial"/>
        </w:rPr>
        <w:t xml:space="preserve">Listen von </w:t>
      </w:r>
      <w:r w:rsidR="00B06BED" w:rsidRPr="00DC517D">
        <w:rPr>
          <w:rFonts w:ascii="Arial" w:eastAsia="Arial" w:hAnsi="Arial" w:cs="Arial"/>
        </w:rPr>
        <w:t>häufig vorkommenden</w:t>
      </w:r>
      <w:r w:rsidRPr="00DC517D">
        <w:rPr>
          <w:rFonts w:ascii="Arial" w:eastAsia="Arial" w:hAnsi="Arial" w:cs="Arial"/>
        </w:rPr>
        <w:t xml:space="preserve"> </w:t>
      </w:r>
      <w:r w:rsidR="00B06BED" w:rsidRPr="00DC517D">
        <w:rPr>
          <w:rFonts w:ascii="Arial" w:eastAsia="Arial" w:hAnsi="Arial" w:cs="Arial"/>
        </w:rPr>
        <w:t>l</w:t>
      </w:r>
      <w:r w:rsidRPr="00DC517D">
        <w:rPr>
          <w:rFonts w:ascii="Arial" w:eastAsia="Arial" w:hAnsi="Arial" w:cs="Arial"/>
        </w:rPr>
        <w:t xml:space="preserve">ateinischen und griechischen Wortwurzeln </w:t>
      </w:r>
      <w:r w:rsidR="00C37813" w:rsidRPr="00DC517D">
        <w:rPr>
          <w:rFonts w:ascii="Arial" w:eastAsia="Arial" w:hAnsi="Arial" w:cs="Arial"/>
        </w:rPr>
        <w:t xml:space="preserve">und Affixen </w:t>
      </w:r>
      <w:r w:rsidR="00CC2460">
        <w:rPr>
          <w:rFonts w:ascii="Arial" w:eastAsia="Arial" w:hAnsi="Arial" w:cs="Arial"/>
        </w:rPr>
        <w:t>finden Sie im Internet (z.</w:t>
      </w:r>
      <w:bookmarkStart w:id="0" w:name="_GoBack"/>
      <w:bookmarkEnd w:id="0"/>
      <w:r w:rsidRPr="00DC517D">
        <w:rPr>
          <w:rFonts w:ascii="Arial" w:eastAsia="Arial" w:hAnsi="Arial" w:cs="Arial"/>
        </w:rPr>
        <w:t xml:space="preserve">B. </w:t>
      </w:r>
      <w:hyperlink r:id="rId9" w:history="1">
        <w:r w:rsidR="002446C3" w:rsidRPr="003E61F2">
          <w:rPr>
            <w:rStyle w:val="Hyperlink"/>
            <w:rFonts w:ascii="Arial" w:eastAsia="Arial" w:hAnsi="Arial" w:cs="Arial"/>
          </w:rPr>
          <w:t>www.en.wikipedia.org/wiki/ List_of_Greek_and_Latin_roots_in_English</w:t>
        </w:r>
      </w:hyperlink>
      <w:r w:rsidRPr="00DC517D">
        <w:rPr>
          <w:rFonts w:ascii="Arial" w:eastAsia="Arial" w:hAnsi="Arial" w:cs="Arial"/>
        </w:rPr>
        <w:t>)</w:t>
      </w:r>
      <w:r w:rsidR="00DC517D">
        <w:rPr>
          <w:rFonts w:ascii="Arial" w:eastAsia="Arial" w:hAnsi="Arial" w:cs="Arial"/>
        </w:rPr>
        <w:t xml:space="preserve">, wenn Sie beispielsweise </w:t>
      </w:r>
      <w:r w:rsidR="00DC517D" w:rsidRPr="00DC517D">
        <w:rPr>
          <w:rFonts w:ascii="Arial" w:eastAsia="Arial" w:hAnsi="Arial" w:cs="Arial"/>
          <w:i/>
        </w:rPr>
        <w:t>„Common Latin (Greek) roots in English“</w:t>
      </w:r>
      <w:r w:rsidR="00DC517D">
        <w:rPr>
          <w:rFonts w:ascii="Arial" w:eastAsia="Arial" w:hAnsi="Arial" w:cs="Arial"/>
        </w:rPr>
        <w:t xml:space="preserve"> in die Suchmaschine eingeben</w:t>
      </w:r>
      <w:r w:rsidR="00320AA4" w:rsidRPr="00DC517D">
        <w:rPr>
          <w:rFonts w:ascii="Arial" w:eastAsia="Arial" w:hAnsi="Arial" w:cs="Arial"/>
        </w:rPr>
        <w:t>.</w:t>
      </w:r>
      <w:r w:rsidRPr="00DC517D">
        <w:rPr>
          <w:rFonts w:ascii="Arial" w:eastAsia="Arial" w:hAnsi="Arial" w:cs="Arial"/>
        </w:rPr>
        <w:t xml:space="preserve"> </w:t>
      </w:r>
      <w:r w:rsidR="00B06BED" w:rsidRPr="00DC517D">
        <w:rPr>
          <w:rFonts w:ascii="Arial" w:eastAsia="Arial" w:hAnsi="Arial" w:cs="Arial"/>
        </w:rPr>
        <w:t xml:space="preserve">Dieser Unterrichtseinheit </w:t>
      </w:r>
      <w:r w:rsidR="00C37813" w:rsidRPr="00DC517D">
        <w:rPr>
          <w:rFonts w:ascii="Arial" w:eastAsia="Arial" w:hAnsi="Arial" w:cs="Arial"/>
        </w:rPr>
        <w:t>sind</w:t>
      </w:r>
      <w:r w:rsidR="00B06BED" w:rsidRPr="00DC517D">
        <w:rPr>
          <w:rFonts w:ascii="Arial" w:eastAsia="Arial" w:hAnsi="Arial" w:cs="Arial"/>
        </w:rPr>
        <w:t xml:space="preserve"> </w:t>
      </w:r>
      <w:r w:rsidR="00C37813" w:rsidRPr="00DC517D">
        <w:rPr>
          <w:rFonts w:ascii="Arial" w:eastAsia="Arial" w:hAnsi="Arial" w:cs="Arial"/>
        </w:rPr>
        <w:t>zwei</w:t>
      </w:r>
      <w:r w:rsidR="00B06BED" w:rsidRPr="00DC517D">
        <w:rPr>
          <w:rFonts w:ascii="Arial" w:eastAsia="Arial" w:hAnsi="Arial" w:cs="Arial"/>
        </w:rPr>
        <w:t xml:space="preserve"> </w:t>
      </w:r>
      <w:r w:rsidR="002446C3">
        <w:rPr>
          <w:rFonts w:ascii="Arial" w:eastAsia="Arial" w:hAnsi="Arial" w:cs="Arial"/>
        </w:rPr>
        <w:t>selbst</w:t>
      </w:r>
      <w:r w:rsidR="008A6D35" w:rsidRPr="00DC517D">
        <w:rPr>
          <w:rFonts w:ascii="Arial" w:eastAsia="Arial" w:hAnsi="Arial" w:cs="Arial"/>
        </w:rPr>
        <w:t xml:space="preserve"> erstellte </w:t>
      </w:r>
      <w:r w:rsidR="00B06BED" w:rsidRPr="00DC517D">
        <w:rPr>
          <w:rFonts w:ascii="Arial" w:eastAsia="Arial" w:hAnsi="Arial" w:cs="Arial"/>
        </w:rPr>
        <w:t>Liste</w:t>
      </w:r>
      <w:r w:rsidR="00C37813" w:rsidRPr="00DC517D">
        <w:rPr>
          <w:rFonts w:ascii="Arial" w:eastAsia="Arial" w:hAnsi="Arial" w:cs="Arial"/>
        </w:rPr>
        <w:t>n</w:t>
      </w:r>
      <w:r w:rsidR="00B06BED" w:rsidRPr="00DC517D">
        <w:rPr>
          <w:rFonts w:ascii="Arial" w:eastAsia="Arial" w:hAnsi="Arial" w:cs="Arial"/>
        </w:rPr>
        <w:t xml:space="preserve"> als Vorschlag angehängt, </w:t>
      </w:r>
      <w:r w:rsidR="00EB3674" w:rsidRPr="00DC517D">
        <w:rPr>
          <w:rFonts w:ascii="Arial" w:eastAsia="Arial" w:hAnsi="Arial" w:cs="Arial"/>
        </w:rPr>
        <w:t xml:space="preserve">die </w:t>
      </w:r>
      <w:r w:rsidRPr="00DC517D">
        <w:rPr>
          <w:rFonts w:ascii="Arial" w:eastAsia="Arial" w:hAnsi="Arial" w:cs="Arial"/>
        </w:rPr>
        <w:t xml:space="preserve">Sie </w:t>
      </w:r>
      <w:r w:rsidR="00B06BED" w:rsidRPr="00DC517D">
        <w:rPr>
          <w:rFonts w:ascii="Arial" w:eastAsia="Arial" w:hAnsi="Arial" w:cs="Arial"/>
        </w:rPr>
        <w:t xml:space="preserve">Ihren eigenen Bedürfnissen </w:t>
      </w:r>
      <w:r w:rsidR="00EB3674" w:rsidRPr="00DC517D">
        <w:rPr>
          <w:rFonts w:ascii="Arial" w:eastAsia="Arial" w:hAnsi="Arial" w:cs="Arial"/>
        </w:rPr>
        <w:t xml:space="preserve">nach </w:t>
      </w:r>
      <w:r w:rsidR="00DC517D">
        <w:rPr>
          <w:rFonts w:ascii="Arial" w:eastAsia="Arial" w:hAnsi="Arial" w:cs="Arial"/>
        </w:rPr>
        <w:t>anpassen</w:t>
      </w:r>
      <w:r w:rsidR="00B06BED" w:rsidRPr="00DC517D">
        <w:rPr>
          <w:rFonts w:ascii="Arial" w:eastAsia="Arial" w:hAnsi="Arial" w:cs="Arial"/>
        </w:rPr>
        <w:t xml:space="preserve"> </w:t>
      </w:r>
      <w:r w:rsidRPr="00DC517D">
        <w:rPr>
          <w:rFonts w:ascii="Arial" w:eastAsia="Arial" w:hAnsi="Arial" w:cs="Arial"/>
        </w:rPr>
        <w:t xml:space="preserve">können. </w:t>
      </w:r>
    </w:p>
    <w:p w:rsidR="00EB3674" w:rsidRPr="00DC517D" w:rsidRDefault="00EB3674" w:rsidP="00DC517D">
      <w:pPr>
        <w:spacing w:line="320" w:lineRule="exact"/>
        <w:jc w:val="both"/>
        <w:rPr>
          <w:rFonts w:ascii="Arial" w:eastAsia="Arial" w:hAnsi="Arial" w:cs="Arial"/>
        </w:rPr>
      </w:pPr>
    </w:p>
    <w:p w:rsidR="0065355F" w:rsidRDefault="0065355F" w:rsidP="00DC517D">
      <w:pPr>
        <w:spacing w:line="320" w:lineRule="exact"/>
        <w:jc w:val="both"/>
        <w:rPr>
          <w:rFonts w:ascii="Arial" w:eastAsia="Arial" w:hAnsi="Arial" w:cs="Arial"/>
          <w:b/>
        </w:rPr>
      </w:pPr>
    </w:p>
    <w:p w:rsidR="00B93D7C" w:rsidRDefault="0050739A" w:rsidP="00DC517D">
      <w:pPr>
        <w:spacing w:line="320" w:lineRule="exact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3A4905">
        <w:rPr>
          <w:rFonts w:ascii="Arial" w:eastAsia="Arial" w:hAnsi="Arial" w:cs="Arial"/>
          <w:b/>
        </w:rPr>
        <w:t>.4</w:t>
      </w:r>
      <w:r w:rsidR="004B2D58" w:rsidRPr="00DC517D">
        <w:rPr>
          <w:rFonts w:ascii="Arial" w:eastAsia="Arial" w:hAnsi="Arial" w:cs="Arial"/>
          <w:b/>
        </w:rPr>
        <w:t xml:space="preserve"> </w:t>
      </w:r>
      <w:r w:rsidR="00B93D7C" w:rsidRPr="00DC517D">
        <w:rPr>
          <w:rFonts w:ascii="Arial" w:eastAsia="Arial" w:hAnsi="Arial" w:cs="Arial"/>
          <w:b/>
        </w:rPr>
        <w:t>Method</w:t>
      </w:r>
      <w:r w:rsidR="004B2D58" w:rsidRPr="00DC517D">
        <w:rPr>
          <w:rFonts w:ascii="Arial" w:eastAsia="Arial" w:hAnsi="Arial" w:cs="Arial"/>
          <w:b/>
        </w:rPr>
        <w:t>ik</w:t>
      </w:r>
    </w:p>
    <w:p w:rsidR="00DC517D" w:rsidRPr="00DC517D" w:rsidRDefault="00DC517D" w:rsidP="00DC517D">
      <w:pPr>
        <w:spacing w:line="320" w:lineRule="exact"/>
        <w:jc w:val="both"/>
        <w:rPr>
          <w:rFonts w:ascii="Arial" w:eastAsia="Arial" w:hAnsi="Arial" w:cs="Arial"/>
          <w:b/>
        </w:rPr>
      </w:pPr>
    </w:p>
    <w:p w:rsidR="00B74BE8" w:rsidRPr="00DC517D" w:rsidRDefault="006B4192" w:rsidP="00DC517D">
      <w:pPr>
        <w:spacing w:line="320" w:lineRule="exact"/>
        <w:jc w:val="both"/>
        <w:rPr>
          <w:rFonts w:ascii="Arial" w:eastAsia="Arial" w:hAnsi="Arial" w:cs="Arial"/>
        </w:rPr>
      </w:pPr>
      <w:r w:rsidRPr="00DC517D">
        <w:rPr>
          <w:rFonts w:ascii="Arial" w:eastAsia="Arial" w:hAnsi="Arial" w:cs="Arial"/>
        </w:rPr>
        <w:t>Der Schwerpunkt dieser Unterrichtseinheit liegt in der rezeptiven Sprachanwendung. Die Schülerinnen und Schüler sollen Wortelemente w</w:t>
      </w:r>
      <w:r w:rsidR="00B74BE8" w:rsidRPr="00DC517D">
        <w:rPr>
          <w:rFonts w:ascii="Arial" w:eastAsia="Arial" w:hAnsi="Arial" w:cs="Arial"/>
        </w:rPr>
        <w:t>iederer</w:t>
      </w:r>
      <w:r w:rsidR="00CD0A61" w:rsidRPr="00DC517D">
        <w:rPr>
          <w:rFonts w:ascii="Arial" w:eastAsia="Arial" w:hAnsi="Arial" w:cs="Arial"/>
        </w:rPr>
        <w:t>kennen</w:t>
      </w:r>
      <w:r w:rsidRPr="00DC517D">
        <w:rPr>
          <w:rFonts w:ascii="Arial" w:eastAsia="Arial" w:hAnsi="Arial" w:cs="Arial"/>
        </w:rPr>
        <w:t xml:space="preserve">, daher reicht </w:t>
      </w:r>
      <w:r w:rsidR="00EA6AD7" w:rsidRPr="00DC517D">
        <w:rPr>
          <w:rFonts w:ascii="Arial" w:eastAsia="Arial" w:hAnsi="Arial" w:cs="Arial"/>
        </w:rPr>
        <w:t xml:space="preserve">es, wenn sie diese </w:t>
      </w:r>
      <w:r w:rsidRPr="00DC517D">
        <w:rPr>
          <w:rFonts w:ascii="Arial" w:eastAsia="Arial" w:hAnsi="Arial" w:cs="Arial"/>
        </w:rPr>
        <w:t>in ihr</w:t>
      </w:r>
      <w:r w:rsidR="00EA6AD7" w:rsidRPr="00DC517D">
        <w:rPr>
          <w:rFonts w:ascii="Arial" w:eastAsia="Arial" w:hAnsi="Arial" w:cs="Arial"/>
        </w:rPr>
        <w:t>en</w:t>
      </w:r>
      <w:r w:rsidRPr="00DC517D">
        <w:rPr>
          <w:rFonts w:ascii="Arial" w:eastAsia="Arial" w:hAnsi="Arial" w:cs="Arial"/>
        </w:rPr>
        <w:t xml:space="preserve"> passiven Wortschatz</w:t>
      </w:r>
      <w:r w:rsidR="00CD0A61" w:rsidRPr="00DC517D">
        <w:rPr>
          <w:rFonts w:ascii="Arial" w:eastAsia="Arial" w:hAnsi="Arial" w:cs="Arial"/>
        </w:rPr>
        <w:t xml:space="preserve"> </w:t>
      </w:r>
      <w:r w:rsidR="00EA6AD7" w:rsidRPr="00DC517D">
        <w:rPr>
          <w:rFonts w:ascii="Arial" w:eastAsia="Arial" w:hAnsi="Arial" w:cs="Arial"/>
        </w:rPr>
        <w:t xml:space="preserve">aufnehmen. Die </w:t>
      </w:r>
      <w:r w:rsidR="00DC517D">
        <w:rPr>
          <w:rFonts w:ascii="Arial" w:eastAsia="Arial" w:hAnsi="Arial" w:cs="Arial"/>
        </w:rPr>
        <w:t>Übungen</w:t>
      </w:r>
      <w:r w:rsidR="00EA6AD7" w:rsidRPr="00DC517D">
        <w:rPr>
          <w:rFonts w:ascii="Arial" w:eastAsia="Arial" w:hAnsi="Arial" w:cs="Arial"/>
        </w:rPr>
        <w:t xml:space="preserve"> sind entsprechend </w:t>
      </w:r>
      <w:r w:rsidR="00DC517D">
        <w:rPr>
          <w:rFonts w:ascii="Arial" w:eastAsia="Arial" w:hAnsi="Arial" w:cs="Arial"/>
        </w:rPr>
        <w:t>rezeptiver</w:t>
      </w:r>
      <w:r w:rsidR="00EA6AD7" w:rsidRPr="00DC517D">
        <w:rPr>
          <w:rFonts w:ascii="Arial" w:eastAsia="Arial" w:hAnsi="Arial" w:cs="Arial"/>
        </w:rPr>
        <w:t xml:space="preserve"> Natur und können auf andere Wörter und Kontexte angewendet werden. Die Unterrichtseinheit erhebt keinerle</w:t>
      </w:r>
      <w:r w:rsidR="00DC517D">
        <w:rPr>
          <w:rFonts w:ascii="Arial" w:eastAsia="Arial" w:hAnsi="Arial" w:cs="Arial"/>
        </w:rPr>
        <w:t>i Anspruch auf Vollständigkeit, sondern will exemplarisch darstellen, wie der Gegenstand im Unterricht umgesetzt werden kann.</w:t>
      </w:r>
    </w:p>
    <w:p w:rsidR="00EA6AD7" w:rsidRPr="00DC517D" w:rsidRDefault="00EA6AD7" w:rsidP="00DC517D">
      <w:pPr>
        <w:spacing w:line="320" w:lineRule="exact"/>
        <w:jc w:val="both"/>
        <w:rPr>
          <w:rFonts w:ascii="Arial" w:eastAsia="Arial" w:hAnsi="Arial" w:cs="Arial"/>
          <w:b/>
        </w:rPr>
      </w:pPr>
    </w:p>
    <w:p w:rsidR="008954F7" w:rsidRDefault="0050739A" w:rsidP="00DC517D">
      <w:p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A4905">
        <w:rPr>
          <w:rFonts w:ascii="Arial" w:hAnsi="Arial" w:cs="Arial"/>
          <w:b/>
        </w:rPr>
        <w:t>.5</w:t>
      </w:r>
      <w:r w:rsidR="008954F7" w:rsidRPr="00DC517D">
        <w:rPr>
          <w:rFonts w:ascii="Arial" w:hAnsi="Arial" w:cs="Arial"/>
          <w:b/>
        </w:rPr>
        <w:t xml:space="preserve"> Weitere Hinweise</w:t>
      </w:r>
    </w:p>
    <w:p w:rsidR="00DC517D" w:rsidRPr="00DC517D" w:rsidRDefault="00DC517D" w:rsidP="00DC517D">
      <w:pPr>
        <w:spacing w:line="320" w:lineRule="exact"/>
        <w:jc w:val="both"/>
        <w:rPr>
          <w:rFonts w:ascii="Arial" w:hAnsi="Arial" w:cs="Arial"/>
          <w:b/>
        </w:rPr>
      </w:pPr>
    </w:p>
    <w:p w:rsidR="006167CE" w:rsidRPr="00DC517D" w:rsidRDefault="00A65F67" w:rsidP="00DC517D">
      <w:pPr>
        <w:spacing w:line="320" w:lineRule="exact"/>
        <w:jc w:val="both"/>
        <w:rPr>
          <w:rFonts w:ascii="Arial" w:hAnsi="Arial" w:cs="Arial"/>
        </w:rPr>
      </w:pPr>
      <w:r w:rsidRPr="00DC517D">
        <w:rPr>
          <w:rFonts w:ascii="Arial" w:hAnsi="Arial" w:cs="Arial"/>
        </w:rPr>
        <w:t>Eine s</w:t>
      </w:r>
      <w:r w:rsidR="006167CE" w:rsidRPr="00DC517D">
        <w:rPr>
          <w:rFonts w:ascii="Arial" w:hAnsi="Arial" w:cs="Arial"/>
        </w:rPr>
        <w:t xml:space="preserve">ehr hilfreiche Internetseite um Vokabellisten zu </w:t>
      </w:r>
      <w:r w:rsidR="008A6D35" w:rsidRPr="00DC517D">
        <w:rPr>
          <w:rFonts w:ascii="Arial" w:hAnsi="Arial" w:cs="Arial"/>
        </w:rPr>
        <w:t xml:space="preserve">z. B. historischen </w:t>
      </w:r>
      <w:r w:rsidR="006167CE" w:rsidRPr="00DC517D">
        <w:rPr>
          <w:rFonts w:ascii="Arial" w:hAnsi="Arial" w:cs="Arial"/>
        </w:rPr>
        <w:t>Texten zu suchen und eigene zu erstellen</w:t>
      </w:r>
      <w:r w:rsidRPr="00DC517D">
        <w:rPr>
          <w:rFonts w:ascii="Arial" w:hAnsi="Arial" w:cs="Arial"/>
        </w:rPr>
        <w:t xml:space="preserve">, ist die folgende: </w:t>
      </w:r>
      <w:hyperlink r:id="rId10" w:history="1">
        <w:r w:rsidR="0050739A" w:rsidRPr="00F30BC5">
          <w:rPr>
            <w:rStyle w:val="Hyperlink"/>
            <w:rFonts w:ascii="Arial" w:hAnsi="Arial" w:cs="Arial"/>
          </w:rPr>
          <w:t>www.vocabulary.com/lists/</w:t>
        </w:r>
      </w:hyperlink>
      <w:r w:rsidR="006167CE" w:rsidRPr="00DC517D">
        <w:rPr>
          <w:rFonts w:ascii="Arial" w:hAnsi="Arial" w:cs="Arial"/>
        </w:rPr>
        <w:t xml:space="preserve">. </w:t>
      </w:r>
      <w:r w:rsidRPr="00DC517D">
        <w:rPr>
          <w:rFonts w:ascii="Arial" w:hAnsi="Arial" w:cs="Arial"/>
        </w:rPr>
        <w:t xml:space="preserve">Sie bietet </w:t>
      </w:r>
      <w:r w:rsidR="008A6D35" w:rsidRPr="00DC517D">
        <w:rPr>
          <w:rFonts w:ascii="Arial" w:hAnsi="Arial" w:cs="Arial"/>
        </w:rPr>
        <w:t xml:space="preserve">darüber hinaus </w:t>
      </w:r>
      <w:r w:rsidRPr="00DC517D">
        <w:rPr>
          <w:rFonts w:ascii="Arial" w:hAnsi="Arial" w:cs="Arial"/>
        </w:rPr>
        <w:t xml:space="preserve">interessante </w:t>
      </w:r>
      <w:r w:rsidR="00EA6AD7" w:rsidRPr="00DC517D">
        <w:rPr>
          <w:rFonts w:ascii="Arial" w:hAnsi="Arial" w:cs="Arial"/>
        </w:rPr>
        <w:t>Möglichkeiten</w:t>
      </w:r>
      <w:r w:rsidR="006167CE" w:rsidRPr="00DC517D">
        <w:rPr>
          <w:rFonts w:ascii="Arial" w:hAnsi="Arial" w:cs="Arial"/>
        </w:rPr>
        <w:t xml:space="preserve"> </w:t>
      </w:r>
      <w:r w:rsidRPr="00DC517D">
        <w:rPr>
          <w:rFonts w:ascii="Arial" w:hAnsi="Arial" w:cs="Arial"/>
        </w:rPr>
        <w:t xml:space="preserve">zum Vokabellernen </w:t>
      </w:r>
      <w:r w:rsidR="006167CE" w:rsidRPr="00DC517D">
        <w:rPr>
          <w:rFonts w:ascii="Arial" w:hAnsi="Arial" w:cs="Arial"/>
        </w:rPr>
        <w:t>für Schüler</w:t>
      </w:r>
      <w:r w:rsidR="00EA6AD7" w:rsidRPr="00DC517D">
        <w:rPr>
          <w:rFonts w:ascii="Arial" w:hAnsi="Arial" w:cs="Arial"/>
        </w:rPr>
        <w:t>innen und Schüler</w:t>
      </w:r>
      <w:r w:rsidR="006167CE" w:rsidRPr="00DC517D">
        <w:rPr>
          <w:rFonts w:ascii="Arial" w:hAnsi="Arial" w:cs="Arial"/>
        </w:rPr>
        <w:t>.</w:t>
      </w:r>
    </w:p>
    <w:p w:rsidR="00A65F67" w:rsidRPr="00DC517D" w:rsidRDefault="00A65F67" w:rsidP="00DC517D">
      <w:pPr>
        <w:spacing w:line="320" w:lineRule="exact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D9752D" w:rsidRPr="00DC517D" w:rsidRDefault="006167CE" w:rsidP="00DC517D">
      <w:pPr>
        <w:spacing w:line="320" w:lineRule="exact"/>
        <w:jc w:val="both"/>
        <w:rPr>
          <w:rStyle w:val="Hyperlink"/>
          <w:rFonts w:ascii="Arial" w:eastAsia="Arial" w:hAnsi="Arial" w:cs="Arial"/>
        </w:rPr>
      </w:pPr>
      <w:r w:rsidRPr="00DC517D">
        <w:rPr>
          <w:rFonts w:ascii="Arial" w:eastAsia="Arial" w:hAnsi="Arial" w:cs="Arial"/>
        </w:rPr>
        <w:t xml:space="preserve">Der folgende Link führt zu einem Artikel des </w:t>
      </w:r>
      <w:r w:rsidRPr="00DC517D">
        <w:rPr>
          <w:rFonts w:ascii="Arial" w:eastAsia="Arial" w:hAnsi="Arial" w:cs="Arial"/>
          <w:i/>
        </w:rPr>
        <w:t>NYT Learning Network</w:t>
      </w:r>
      <w:r w:rsidR="003A4905">
        <w:rPr>
          <w:rFonts w:ascii="Arial" w:eastAsia="Arial" w:hAnsi="Arial" w:cs="Arial"/>
        </w:rPr>
        <w:t>, in dem zwölf</w:t>
      </w:r>
      <w:r w:rsidRPr="00DC517D">
        <w:rPr>
          <w:rFonts w:ascii="Arial" w:eastAsia="Arial" w:hAnsi="Arial" w:cs="Arial"/>
        </w:rPr>
        <w:t xml:space="preserve"> unterhaltsame, einfache und schnelle Methoden dargestellt werden, mit Hilfe der </w:t>
      </w:r>
      <w:r w:rsidRPr="00DC517D">
        <w:rPr>
          <w:rFonts w:ascii="Arial" w:eastAsia="Arial" w:hAnsi="Arial" w:cs="Arial"/>
          <w:i/>
        </w:rPr>
        <w:t>N</w:t>
      </w:r>
      <w:r w:rsidR="008A6D35" w:rsidRPr="00DC517D">
        <w:rPr>
          <w:rFonts w:ascii="Arial" w:eastAsia="Arial" w:hAnsi="Arial" w:cs="Arial"/>
          <w:i/>
        </w:rPr>
        <w:t xml:space="preserve">ew </w:t>
      </w:r>
      <w:r w:rsidRPr="00DC517D">
        <w:rPr>
          <w:rFonts w:ascii="Arial" w:eastAsia="Arial" w:hAnsi="Arial" w:cs="Arial"/>
          <w:i/>
        </w:rPr>
        <w:t>Y</w:t>
      </w:r>
      <w:r w:rsidR="008A6D35" w:rsidRPr="00DC517D">
        <w:rPr>
          <w:rFonts w:ascii="Arial" w:eastAsia="Arial" w:hAnsi="Arial" w:cs="Arial"/>
          <w:i/>
        </w:rPr>
        <w:t xml:space="preserve">ork </w:t>
      </w:r>
      <w:r w:rsidRPr="00DC517D">
        <w:rPr>
          <w:rFonts w:ascii="Arial" w:eastAsia="Arial" w:hAnsi="Arial" w:cs="Arial"/>
          <w:i/>
        </w:rPr>
        <w:t>T</w:t>
      </w:r>
      <w:r w:rsidR="008A6D35" w:rsidRPr="00DC517D">
        <w:rPr>
          <w:rFonts w:ascii="Arial" w:eastAsia="Arial" w:hAnsi="Arial" w:cs="Arial"/>
          <w:i/>
        </w:rPr>
        <w:t>ime</w:t>
      </w:r>
      <w:r w:rsidR="00365800">
        <w:rPr>
          <w:rFonts w:ascii="Arial" w:eastAsia="Arial" w:hAnsi="Arial" w:cs="Arial"/>
          <w:i/>
        </w:rPr>
        <w:t>s</w:t>
      </w:r>
      <w:r w:rsidRPr="00DC517D">
        <w:rPr>
          <w:rFonts w:ascii="Arial" w:eastAsia="Arial" w:hAnsi="Arial" w:cs="Arial"/>
        </w:rPr>
        <w:t xml:space="preserve"> Vokabeln zu lernen.</w:t>
      </w:r>
      <w:r w:rsidR="00A65F67" w:rsidRPr="00DC517D">
        <w:rPr>
          <w:rFonts w:ascii="Arial" w:eastAsia="Arial" w:hAnsi="Arial" w:cs="Arial"/>
        </w:rPr>
        <w:t xml:space="preserve"> Der Link führt außerdem zu aktuellen Texten zur Europäischen Union</w:t>
      </w:r>
      <w:r w:rsidR="00EA6AD7" w:rsidRPr="00DC517D">
        <w:rPr>
          <w:rFonts w:ascii="Arial" w:eastAsia="Arial" w:hAnsi="Arial" w:cs="Arial"/>
        </w:rPr>
        <w:t xml:space="preserve"> </w:t>
      </w:r>
      <w:r w:rsidR="00A65F67" w:rsidRPr="00DC517D">
        <w:rPr>
          <w:rFonts w:ascii="Arial" w:eastAsia="Arial" w:hAnsi="Arial" w:cs="Arial"/>
        </w:rPr>
        <w:t>(z.</w:t>
      </w:r>
      <w:r w:rsidR="0050739A">
        <w:rPr>
          <w:rFonts w:ascii="Arial" w:eastAsia="Arial" w:hAnsi="Arial" w:cs="Arial"/>
        </w:rPr>
        <w:t xml:space="preserve"> </w:t>
      </w:r>
      <w:r w:rsidR="00A65F67" w:rsidRPr="00DC517D">
        <w:rPr>
          <w:rFonts w:ascii="Arial" w:eastAsia="Arial" w:hAnsi="Arial" w:cs="Arial"/>
        </w:rPr>
        <w:t xml:space="preserve">B. </w:t>
      </w:r>
      <w:hyperlink r:id="rId11" w:history="1">
        <w:r w:rsidR="00C16B23" w:rsidRPr="00DC517D">
          <w:rPr>
            <w:rStyle w:val="Hyperlink"/>
            <w:rFonts w:ascii="Arial" w:eastAsia="Arial" w:hAnsi="Arial" w:cs="Arial"/>
          </w:rPr>
          <w:t>It’s all Greek to me</w:t>
        </w:r>
      </w:hyperlink>
      <w:r w:rsidR="00C16B23" w:rsidRPr="00DC517D">
        <w:rPr>
          <w:rFonts w:ascii="Arial" w:eastAsia="Arial" w:hAnsi="Arial" w:cs="Arial"/>
        </w:rPr>
        <w:t>)</w:t>
      </w:r>
      <w:r w:rsidR="00A65F67" w:rsidRPr="00DC517D">
        <w:rPr>
          <w:rFonts w:ascii="Arial" w:eastAsia="Arial" w:hAnsi="Arial" w:cs="Arial"/>
        </w:rPr>
        <w:t xml:space="preserve">, die im Unterricht </w:t>
      </w:r>
      <w:r w:rsidR="00EA6AD7" w:rsidRPr="00DC517D">
        <w:rPr>
          <w:rFonts w:ascii="Arial" w:eastAsia="Arial" w:hAnsi="Arial" w:cs="Arial"/>
        </w:rPr>
        <w:t xml:space="preserve">teilweise </w:t>
      </w:r>
      <w:r w:rsidR="00A65F67" w:rsidRPr="00DC517D">
        <w:rPr>
          <w:rFonts w:ascii="Arial" w:eastAsia="Arial" w:hAnsi="Arial" w:cs="Arial"/>
        </w:rPr>
        <w:t xml:space="preserve">verwendet werden können, hier aus Gründen </w:t>
      </w:r>
      <w:r w:rsidR="008A6D35" w:rsidRPr="00DC517D">
        <w:rPr>
          <w:rFonts w:ascii="Arial" w:eastAsia="Arial" w:hAnsi="Arial" w:cs="Arial"/>
        </w:rPr>
        <w:t xml:space="preserve">des Copyright </w:t>
      </w:r>
      <w:r w:rsidR="00A65F67" w:rsidRPr="00DC517D">
        <w:rPr>
          <w:rFonts w:ascii="Arial" w:eastAsia="Arial" w:hAnsi="Arial" w:cs="Arial"/>
        </w:rPr>
        <w:t>aber</w:t>
      </w:r>
      <w:r w:rsidR="00C16B23" w:rsidRPr="00DC517D">
        <w:rPr>
          <w:rFonts w:ascii="Arial" w:eastAsia="Arial" w:hAnsi="Arial" w:cs="Arial"/>
        </w:rPr>
        <w:t xml:space="preserve"> nicht dargestellt werden</w:t>
      </w:r>
      <w:r w:rsidR="00A6598C" w:rsidRPr="00DC517D">
        <w:rPr>
          <w:rFonts w:ascii="Arial" w:eastAsia="Arial" w:hAnsi="Arial" w:cs="Arial"/>
        </w:rPr>
        <w:t>:</w:t>
      </w:r>
      <w:r w:rsidR="00A65F67" w:rsidRPr="00DC517D">
        <w:rPr>
          <w:rFonts w:ascii="Arial" w:eastAsia="Arial" w:hAnsi="Arial" w:cs="Arial"/>
        </w:rPr>
        <w:t xml:space="preserve"> </w:t>
      </w:r>
      <w:hyperlink r:id="rId12" w:history="1">
        <w:r w:rsidR="0050739A" w:rsidRPr="00F30BC5">
          <w:rPr>
            <w:rStyle w:val="Hyperlink"/>
            <w:rFonts w:ascii="Arial" w:eastAsia="Arial" w:hAnsi="Arial" w:cs="Arial"/>
          </w:rPr>
          <w:t>www.learning.blogs.nytimes.com/2014/05/08/12-ways-to-learn-vocabulary-with-the-new-york-times-2/</w:t>
        </w:r>
      </w:hyperlink>
    </w:p>
    <w:p w:rsidR="00A6598C" w:rsidRPr="00DC517D" w:rsidRDefault="00A6598C" w:rsidP="00DC517D">
      <w:pPr>
        <w:spacing w:line="320" w:lineRule="exact"/>
        <w:jc w:val="both"/>
        <w:rPr>
          <w:rFonts w:ascii="Arial" w:eastAsia="Arial" w:hAnsi="Arial" w:cs="Arial"/>
        </w:rPr>
      </w:pPr>
      <w:r w:rsidRPr="00DC517D">
        <w:rPr>
          <w:rFonts w:ascii="Arial" w:eastAsia="Arial" w:hAnsi="Arial" w:cs="Arial"/>
        </w:rPr>
        <w:t xml:space="preserve">Zum Erstellen von Arbeitsblättern eignet sich die folgende Website: </w:t>
      </w:r>
      <w:hyperlink r:id="rId13" w:history="1">
        <w:r w:rsidR="0050739A" w:rsidRPr="00F30BC5">
          <w:rPr>
            <w:rStyle w:val="Hyperlink"/>
            <w:rFonts w:ascii="Arial" w:eastAsia="Arial" w:hAnsi="Arial" w:cs="Arial"/>
          </w:rPr>
          <w:t>www.wordbyletter.com/suffixe.php</w:t>
        </w:r>
      </w:hyperlink>
      <w:r w:rsidRPr="00DC517D">
        <w:rPr>
          <w:rFonts w:ascii="Arial" w:eastAsia="Arial" w:hAnsi="Arial" w:cs="Arial"/>
        </w:rPr>
        <w:t xml:space="preserve">; hier kann man gezielt nach Wörtern mit bestimmten Prä- oder Suffixen suchen. </w:t>
      </w:r>
    </w:p>
    <w:p w:rsidR="007F2FC6" w:rsidRPr="00DC517D" w:rsidRDefault="007F2FC6" w:rsidP="00DC517D">
      <w:pPr>
        <w:spacing w:line="320" w:lineRule="exact"/>
        <w:jc w:val="both"/>
        <w:rPr>
          <w:rFonts w:ascii="Arial" w:eastAsia="Arial" w:hAnsi="Arial" w:cs="Arial"/>
          <w:i/>
        </w:rPr>
      </w:pPr>
    </w:p>
    <w:p w:rsidR="00B93D7C" w:rsidRPr="00DC517D" w:rsidRDefault="007F2FC6" w:rsidP="00DC517D">
      <w:pPr>
        <w:spacing w:line="320" w:lineRule="exact"/>
        <w:jc w:val="both"/>
        <w:rPr>
          <w:rFonts w:ascii="Arial" w:hAnsi="Arial" w:cs="Arial"/>
        </w:rPr>
      </w:pPr>
      <w:r w:rsidRPr="00DC517D">
        <w:rPr>
          <w:rFonts w:ascii="Arial" w:eastAsia="Arial" w:hAnsi="Arial" w:cs="Arial"/>
        </w:rPr>
        <w:t>W</w:t>
      </w:r>
      <w:r w:rsidR="00AA12F9" w:rsidRPr="00DC517D">
        <w:rPr>
          <w:rFonts w:ascii="Arial" w:eastAsia="Arial" w:hAnsi="Arial" w:cs="Arial"/>
        </w:rPr>
        <w:t>ir wünschen Ihnen viel Spaß und</w:t>
      </w:r>
      <w:r w:rsidRPr="00DC517D">
        <w:rPr>
          <w:rFonts w:ascii="Arial" w:eastAsia="Arial" w:hAnsi="Arial" w:cs="Arial"/>
        </w:rPr>
        <w:t xml:space="preserve"> </w:t>
      </w:r>
      <w:r w:rsidR="00AA12F9" w:rsidRPr="00DC517D">
        <w:rPr>
          <w:rFonts w:ascii="Arial" w:eastAsia="Arial" w:hAnsi="Arial" w:cs="Arial"/>
        </w:rPr>
        <w:t>erfolgreiches</w:t>
      </w:r>
      <w:r w:rsidRPr="00DC517D">
        <w:rPr>
          <w:rFonts w:ascii="Arial" w:eastAsia="Arial" w:hAnsi="Arial" w:cs="Arial"/>
        </w:rPr>
        <w:t xml:space="preserve"> Unterricht</w:t>
      </w:r>
      <w:r w:rsidR="00AA12F9" w:rsidRPr="00DC517D">
        <w:rPr>
          <w:rFonts w:ascii="Arial" w:eastAsia="Arial" w:hAnsi="Arial" w:cs="Arial"/>
        </w:rPr>
        <w:t>en</w:t>
      </w:r>
      <w:r w:rsidR="00813B1A" w:rsidRPr="00DC517D">
        <w:rPr>
          <w:rFonts w:ascii="Arial" w:eastAsia="Arial" w:hAnsi="Arial" w:cs="Arial"/>
        </w:rPr>
        <w:t>!</w:t>
      </w:r>
    </w:p>
    <w:sectPr w:rsidR="00B93D7C" w:rsidRPr="00DC517D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FF" w:rsidRDefault="000E36FF" w:rsidP="00B93D7C">
      <w:r>
        <w:separator/>
      </w:r>
    </w:p>
  </w:endnote>
  <w:endnote w:type="continuationSeparator" w:id="0">
    <w:p w:rsidR="000E36FF" w:rsidRDefault="000E36FF" w:rsidP="00B9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FF" w:rsidRDefault="000E36FF" w:rsidP="00B93D7C">
      <w:r>
        <w:separator/>
      </w:r>
    </w:p>
  </w:footnote>
  <w:footnote w:type="continuationSeparator" w:id="0">
    <w:p w:rsidR="000E36FF" w:rsidRDefault="000E36FF" w:rsidP="00B9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F5E2C" w:rsidRPr="005F5E2C" w:rsidTr="00F67E35">
      <w:trPr>
        <w:trHeight w:val="552"/>
      </w:trPr>
      <w:tc>
        <w:tcPr>
          <w:tcW w:w="669" w:type="dxa"/>
          <w:vAlign w:val="center"/>
        </w:tcPr>
        <w:p w:rsidR="005F5E2C" w:rsidRPr="0065355F" w:rsidRDefault="005F5E2C" w:rsidP="005F5E2C">
          <w:pPr>
            <w:widowControl/>
            <w:suppressAutoHyphens w:val="0"/>
            <w:overflowPunct/>
            <w:autoSpaceDE/>
            <w:autoSpaceDN/>
            <w:rPr>
              <w:rFonts w:ascii="Arial" w:eastAsiaTheme="minorHAnsi" w:hAnsi="Arial" w:cs="Arial"/>
              <w:b/>
              <w:kern w:val="0"/>
              <w:lang w:eastAsia="en-US"/>
            </w:rPr>
          </w:pPr>
          <w:r w:rsidRPr="0065355F">
            <w:rPr>
              <w:rFonts w:ascii="Arial" w:eastAsiaTheme="minorHAnsi" w:hAnsi="Arial" w:cs="Arial"/>
              <w:b/>
              <w:kern w:val="0"/>
              <w:lang w:eastAsia="en-US"/>
            </w:rPr>
            <w:t>6BG</w:t>
          </w:r>
        </w:p>
      </w:tc>
      <w:tc>
        <w:tcPr>
          <w:tcW w:w="1249" w:type="dxa"/>
          <w:vAlign w:val="center"/>
        </w:tcPr>
        <w:p w:rsidR="005F5E2C" w:rsidRPr="0065355F" w:rsidRDefault="005F5E2C" w:rsidP="005F5E2C">
          <w:pPr>
            <w:widowControl/>
            <w:suppressAutoHyphens w:val="0"/>
            <w:overflowPunct/>
            <w:autoSpaceDE/>
            <w:autoSpaceDN/>
            <w:rPr>
              <w:rFonts w:ascii="Arial" w:eastAsiaTheme="minorHAnsi" w:hAnsi="Arial" w:cs="Arial"/>
              <w:b/>
              <w:kern w:val="0"/>
              <w:lang w:eastAsia="en-US"/>
            </w:rPr>
          </w:pPr>
          <w:r w:rsidRPr="0065355F">
            <w:rPr>
              <w:rFonts w:ascii="Arial" w:eastAsiaTheme="minorHAnsi" w:hAnsi="Arial" w:cs="Arial"/>
              <w:b/>
              <w:kern w:val="0"/>
              <w:lang w:eastAsia="en-US"/>
            </w:rPr>
            <w:t>Klasse 10</w:t>
          </w:r>
        </w:p>
      </w:tc>
      <w:tc>
        <w:tcPr>
          <w:tcW w:w="5886" w:type="dxa"/>
          <w:vAlign w:val="center"/>
        </w:tcPr>
        <w:p w:rsidR="005F5E2C" w:rsidRPr="0065355F" w:rsidRDefault="00EA688A" w:rsidP="00A111CD">
          <w:pPr>
            <w:widowControl/>
            <w:suppressAutoHyphens w:val="0"/>
            <w:overflowPunct/>
            <w:autoSpaceDE/>
            <w:autoSpaceDN/>
            <w:rPr>
              <w:rFonts w:ascii="Arial" w:eastAsiaTheme="minorHAnsi" w:hAnsi="Arial" w:cs="Arial"/>
              <w:b/>
              <w:kern w:val="0"/>
              <w:lang w:val="en-US" w:eastAsia="en-US"/>
            </w:rPr>
          </w:pPr>
          <w:r>
            <w:rPr>
              <w:rFonts w:ascii="Arial" w:eastAsiaTheme="minorHAnsi" w:hAnsi="Arial" w:cs="Arial"/>
              <w:b/>
              <w:kern w:val="0"/>
              <w:lang w:val="en-US" w:eastAsia="en-US"/>
            </w:rPr>
            <w:t xml:space="preserve">Teil E: </w:t>
          </w:r>
          <w:r w:rsidR="003A4905" w:rsidRPr="00D27AC0">
            <w:rPr>
              <w:rFonts w:ascii="Arial" w:eastAsiaTheme="minorHAnsi" w:hAnsi="Arial" w:cs="Arial"/>
              <w:b/>
              <w:i/>
              <w:kern w:val="0"/>
              <w:lang w:val="en-US" w:eastAsia="en-US"/>
            </w:rPr>
            <w:t>Words, words, words – strategies to unlock meaning</w:t>
          </w:r>
        </w:p>
      </w:tc>
      <w:tc>
        <w:tcPr>
          <w:tcW w:w="1552" w:type="dxa"/>
          <w:vAlign w:val="center"/>
        </w:tcPr>
        <w:p w:rsidR="005F5E2C" w:rsidRPr="0065355F" w:rsidRDefault="005F5E2C" w:rsidP="005F5E2C">
          <w:pPr>
            <w:widowControl/>
            <w:suppressAutoHyphens w:val="0"/>
            <w:overflowPunct/>
            <w:autoSpaceDE/>
            <w:autoSpaceDN/>
            <w:rPr>
              <w:rFonts w:ascii="Arial" w:eastAsiaTheme="minorHAnsi" w:hAnsi="Arial" w:cs="Arial"/>
              <w:b/>
              <w:kern w:val="0"/>
              <w:lang w:eastAsia="en-US"/>
            </w:rPr>
          </w:pPr>
          <w:r w:rsidRPr="0065355F">
            <w:rPr>
              <w:rFonts w:ascii="Arial" w:eastAsiaTheme="minorHAnsi" w:hAnsi="Arial" w:cs="Arial"/>
              <w:b/>
              <w:kern w:val="0"/>
              <w:lang w:eastAsia="en-US"/>
            </w:rPr>
            <w:t>Englisch</w:t>
          </w:r>
        </w:p>
      </w:tc>
    </w:tr>
  </w:tbl>
  <w:p w:rsidR="001116F0" w:rsidRDefault="001116F0">
    <w:pPr>
      <w:pStyle w:val="Kopfzeile"/>
    </w:pPr>
  </w:p>
  <w:p w:rsidR="00B93D7C" w:rsidRPr="004B2D58" w:rsidRDefault="00B93D7C" w:rsidP="004B2D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1888"/>
    <w:multiLevelType w:val="hybridMultilevel"/>
    <w:tmpl w:val="A6D240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1118"/>
    <w:multiLevelType w:val="hybridMultilevel"/>
    <w:tmpl w:val="27F09E34"/>
    <w:lvl w:ilvl="0" w:tplc="540A64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7DEC"/>
    <w:multiLevelType w:val="hybridMultilevel"/>
    <w:tmpl w:val="5B6EFD7C"/>
    <w:lvl w:ilvl="0" w:tplc="5218B926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C"/>
    <w:rsid w:val="0001563C"/>
    <w:rsid w:val="000447EF"/>
    <w:rsid w:val="00057E7C"/>
    <w:rsid w:val="000E36FF"/>
    <w:rsid w:val="000E52AE"/>
    <w:rsid w:val="001116F0"/>
    <w:rsid w:val="00146E25"/>
    <w:rsid w:val="00237EA0"/>
    <w:rsid w:val="002446C3"/>
    <w:rsid w:val="00257D6B"/>
    <w:rsid w:val="002A1EC9"/>
    <w:rsid w:val="002A2C2B"/>
    <w:rsid w:val="002F68BA"/>
    <w:rsid w:val="00320AA4"/>
    <w:rsid w:val="0032250C"/>
    <w:rsid w:val="00365800"/>
    <w:rsid w:val="00371ABF"/>
    <w:rsid w:val="003A4905"/>
    <w:rsid w:val="003B3A80"/>
    <w:rsid w:val="003C4752"/>
    <w:rsid w:val="00460398"/>
    <w:rsid w:val="004B2D58"/>
    <w:rsid w:val="0050739A"/>
    <w:rsid w:val="00517144"/>
    <w:rsid w:val="00542ABC"/>
    <w:rsid w:val="00596415"/>
    <w:rsid w:val="005B32BB"/>
    <w:rsid w:val="005F5E2C"/>
    <w:rsid w:val="006167CE"/>
    <w:rsid w:val="0065355F"/>
    <w:rsid w:val="00653AD9"/>
    <w:rsid w:val="00684F5E"/>
    <w:rsid w:val="006B4192"/>
    <w:rsid w:val="006C6E51"/>
    <w:rsid w:val="007F2FC6"/>
    <w:rsid w:val="00813B1A"/>
    <w:rsid w:val="008954F7"/>
    <w:rsid w:val="008A25E2"/>
    <w:rsid w:val="008A6D35"/>
    <w:rsid w:val="009B4D2B"/>
    <w:rsid w:val="00A111CD"/>
    <w:rsid w:val="00A25AE0"/>
    <w:rsid w:val="00A554C4"/>
    <w:rsid w:val="00A6598C"/>
    <w:rsid w:val="00A65F67"/>
    <w:rsid w:val="00A82B0C"/>
    <w:rsid w:val="00AA12F9"/>
    <w:rsid w:val="00AB0E69"/>
    <w:rsid w:val="00AB322A"/>
    <w:rsid w:val="00AB3A97"/>
    <w:rsid w:val="00AE323F"/>
    <w:rsid w:val="00AE50E7"/>
    <w:rsid w:val="00B06BED"/>
    <w:rsid w:val="00B17328"/>
    <w:rsid w:val="00B74BE8"/>
    <w:rsid w:val="00B93D7C"/>
    <w:rsid w:val="00BE04F2"/>
    <w:rsid w:val="00BF1FC8"/>
    <w:rsid w:val="00BF23AA"/>
    <w:rsid w:val="00C16B23"/>
    <w:rsid w:val="00C34ED1"/>
    <w:rsid w:val="00C37813"/>
    <w:rsid w:val="00C564E0"/>
    <w:rsid w:val="00C71434"/>
    <w:rsid w:val="00C75412"/>
    <w:rsid w:val="00CC2460"/>
    <w:rsid w:val="00CD0A61"/>
    <w:rsid w:val="00CE046D"/>
    <w:rsid w:val="00CF622F"/>
    <w:rsid w:val="00D27AC0"/>
    <w:rsid w:val="00D74AF6"/>
    <w:rsid w:val="00D9752D"/>
    <w:rsid w:val="00DB746D"/>
    <w:rsid w:val="00DC517D"/>
    <w:rsid w:val="00DD1CD5"/>
    <w:rsid w:val="00DF1037"/>
    <w:rsid w:val="00E4756F"/>
    <w:rsid w:val="00EA688A"/>
    <w:rsid w:val="00EA6AD7"/>
    <w:rsid w:val="00EB3674"/>
    <w:rsid w:val="00EE25F4"/>
    <w:rsid w:val="00F03003"/>
    <w:rsid w:val="00F553A5"/>
    <w:rsid w:val="00F56C5C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97C13-C7C6-4CAA-B948-8FD8C466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D7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A554C4"/>
    <w:pPr>
      <w:widowControl/>
      <w:suppressAutoHyphens w:val="0"/>
      <w:overflowPunct/>
      <w:autoSpaceDE/>
      <w:autoSpaceDN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3D7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3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D7C"/>
    <w:rPr>
      <w:rFonts w:ascii="Calibri" w:eastAsia="Times New Roman" w:hAnsi="Calibri" w:cs="Times New Roman"/>
      <w:kern w:val="3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93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D7C"/>
    <w:rPr>
      <w:rFonts w:ascii="Calibri" w:eastAsia="Times New Roman" w:hAnsi="Calibri" w:cs="Times New Roman"/>
      <w:kern w:val="3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D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D7C"/>
    <w:rPr>
      <w:rFonts w:ascii="Tahoma" w:eastAsia="Times New Roman" w:hAnsi="Tahoma" w:cs="Tahoma"/>
      <w:kern w:val="3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A04D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954F7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54C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54C4"/>
    <w:rPr>
      <w:rFonts w:ascii="Calibri" w:eastAsia="Times New Roman" w:hAnsi="Calibri" w:cs="Times New Roman"/>
      <w:kern w:val="3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554C4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54C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59"/>
    <w:rsid w:val="000E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0E52A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E52AE"/>
    <w:rPr>
      <w:rFonts w:ascii="Calibri" w:eastAsia="Times New Roman" w:hAnsi="Calibri" w:cs="Times New Roman"/>
      <w:kern w:val="3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0E52AE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C16B2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dbyletter.com/suffix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arning.blogs.nytimes.com/2014/05/08/12-ways-to-learn-vocabulary-with-the-new-york-times-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.blogs.nytimes.com/2010/05/04/its-all-greek-to-me-understanding-the-debt-crisis-in-europ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cabulary.com/li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.wikipedia.org/wiki/%20List_of_Greek_and_Latin_roots_in_Englis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7EE3-E750-4786-859D-AD331BBE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Limericks, Rhymes and Rhythms</vt:lpstr>
    </vt:vector>
  </TitlesOfParts>
  <Company>IZLBW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Limericks, Rhymes and Rhythms</dc:title>
  <dc:creator>Carmen Becker</dc:creator>
  <cp:lastModifiedBy>Microsoft-Konto</cp:lastModifiedBy>
  <cp:revision>43</cp:revision>
  <cp:lastPrinted>2015-03-25T14:46:00Z</cp:lastPrinted>
  <dcterms:created xsi:type="dcterms:W3CDTF">2014-02-18T21:48:00Z</dcterms:created>
  <dcterms:modified xsi:type="dcterms:W3CDTF">2015-06-07T13:05:00Z</dcterms:modified>
</cp:coreProperties>
</file>