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1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2: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3: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4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5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6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7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9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10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56"/>
                <w:szCs w:val="44"/>
                <w:lang w:val="de-DE" w:bidi="ar-SA"/>
              </w:rPr>
              <w:t>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Fuzeile"/>
        <w:spacing w:before="0" w:after="0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1910155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2657" w:leader="none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 xml:space="preserve">storyboard blank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607d42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177</Words>
  <Characters>704</Characters>
  <CharactersWithSpaces>880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2021-02-17T16:59:52Z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