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C83E" w14:textId="01758222" w:rsidR="009D3999" w:rsidRDefault="00C73C38" w:rsidP="009D3999">
      <w:pPr>
        <w:jc w:val="center"/>
        <w:rPr>
          <w:rFonts w:ascii="Verdana" w:hAnsi="Verdana"/>
          <w:b/>
          <w:sz w:val="28"/>
        </w:rPr>
      </w:pPr>
      <w:r w:rsidRPr="00C73C38">
        <w:rPr>
          <w:rFonts w:ascii="Verdana" w:hAnsi="Verdana"/>
          <w:b/>
          <w:sz w:val="28"/>
        </w:rPr>
        <w:t>„Life Hacking“</w:t>
      </w:r>
      <w:r w:rsidR="009D3999">
        <w:rPr>
          <w:rFonts w:ascii="Verdana" w:hAnsi="Verdana"/>
          <w:b/>
          <w:sz w:val="28"/>
        </w:rPr>
        <w:t xml:space="preserve"> – </w:t>
      </w:r>
    </w:p>
    <w:p w14:paraId="0133AD62" w14:textId="58BD83F6" w:rsidR="00C73C38" w:rsidRDefault="00C73C38" w:rsidP="009D3999">
      <w:pPr>
        <w:jc w:val="center"/>
        <w:rPr>
          <w:rFonts w:ascii="Verdana" w:hAnsi="Verdana"/>
          <w:b/>
          <w:sz w:val="28"/>
        </w:rPr>
      </w:pPr>
      <w:bookmarkStart w:id="0" w:name="_Hlk22311212"/>
      <w:r w:rsidRPr="00C73C38">
        <w:rPr>
          <w:rFonts w:ascii="Verdana" w:hAnsi="Verdana"/>
          <w:b/>
          <w:sz w:val="28"/>
        </w:rPr>
        <w:t>ein geeigneter Prüfungstext</w:t>
      </w:r>
      <w:r w:rsidR="009D3999">
        <w:rPr>
          <w:rFonts w:ascii="Verdana" w:hAnsi="Verdana"/>
          <w:b/>
          <w:sz w:val="28"/>
        </w:rPr>
        <w:t xml:space="preserve"> für das Basisfach</w:t>
      </w:r>
      <w:r w:rsidRPr="00C73C38">
        <w:rPr>
          <w:rFonts w:ascii="Verdana" w:hAnsi="Verdana"/>
          <w:b/>
          <w:sz w:val="28"/>
        </w:rPr>
        <w:t>?</w:t>
      </w:r>
    </w:p>
    <w:p w14:paraId="78A546E6" w14:textId="77777777" w:rsidR="007A1B32" w:rsidRDefault="008376FF" w:rsidP="007A1B32">
      <w:pPr>
        <w:jc w:val="center"/>
        <w:rPr>
          <w:rFonts w:ascii="Verdana" w:hAnsi="Verdana"/>
          <w:b/>
          <w:color w:val="00B050"/>
          <w:sz w:val="28"/>
        </w:rPr>
      </w:pPr>
      <w:r>
        <w:rPr>
          <w:rFonts w:ascii="Verdana" w:hAnsi="Verdana"/>
          <w:b/>
          <w:color w:val="00B050"/>
          <w:sz w:val="28"/>
        </w:rPr>
        <w:t>Fazit: geeignet</w:t>
      </w:r>
    </w:p>
    <w:p w14:paraId="7BEC3E9B" w14:textId="77777777" w:rsidR="007A1B32" w:rsidRDefault="007A1B32" w:rsidP="007A1B32">
      <w:pPr>
        <w:rPr>
          <w:rFonts w:ascii="Verdana" w:hAnsi="Verdana"/>
          <w:b/>
          <w:color w:val="00B050"/>
          <w:sz w:val="28"/>
        </w:rPr>
      </w:pPr>
    </w:p>
    <w:p w14:paraId="64761550" w14:textId="779DCDC7" w:rsidR="007A1B32" w:rsidRPr="007A1B32" w:rsidRDefault="007A1B32" w:rsidP="007A1B32">
      <w:pPr>
        <w:rPr>
          <w:rFonts w:ascii="Verdana" w:hAnsi="Verdana"/>
          <w:b/>
          <w:color w:val="00B050"/>
          <w:sz w:val="28"/>
        </w:rPr>
      </w:pPr>
      <w:r>
        <w:rPr>
          <w:rFonts w:ascii="Verdana" w:hAnsi="Verdana"/>
          <w:b/>
          <w:sz w:val="28"/>
        </w:rPr>
        <w:t>A) Textanalyse</w:t>
      </w:r>
    </w:p>
    <w:bookmarkEnd w:id="0"/>
    <w:p w14:paraId="1F5FCBE3" w14:textId="77777777" w:rsidR="00C73C38" w:rsidRPr="00C73C38" w:rsidRDefault="00C73C38" w:rsidP="00C73C38">
      <w:pPr>
        <w:rPr>
          <w:rFonts w:ascii="Verdana" w:hAnsi="Verdana"/>
          <w:b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60"/>
        <w:gridCol w:w="5953"/>
      </w:tblGrid>
      <w:tr w:rsidR="00C73C38" w:rsidRPr="00C73C38" w14:paraId="4BD8DB2F" w14:textId="77777777" w:rsidTr="0099269C">
        <w:trPr>
          <w:gridBefore w:val="1"/>
          <w:wBefore w:w="10" w:type="dxa"/>
        </w:trPr>
        <w:tc>
          <w:tcPr>
            <w:tcW w:w="3960" w:type="dxa"/>
            <w:shd w:val="clear" w:color="auto" w:fill="BFBFBF" w:themeFill="background1" w:themeFillShade="BF"/>
          </w:tcPr>
          <w:p w14:paraId="368F3AE1" w14:textId="023F39DC" w:rsidR="00C73C38" w:rsidRPr="00C73C38" w:rsidRDefault="00C73C38" w:rsidP="0092613D">
            <w:pPr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C73C38"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Kriterium 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0F57D0F7" w14:textId="4D7358AA" w:rsidR="00C73C38" w:rsidRPr="00C73C38" w:rsidRDefault="00C73C38" w:rsidP="00C73C38">
            <w:pPr>
              <w:ind w:left="31"/>
              <w:rPr>
                <w:rFonts w:ascii="Verdana" w:hAnsi="Verdana"/>
                <w:b/>
                <w:sz w:val="28"/>
                <w:szCs w:val="28"/>
              </w:rPr>
            </w:pPr>
            <w:r w:rsidRPr="00C73C38">
              <w:rPr>
                <w:rFonts w:ascii="Verdana" w:hAnsi="Verdana"/>
                <w:b/>
                <w:sz w:val="28"/>
                <w:szCs w:val="28"/>
              </w:rPr>
              <w:t xml:space="preserve">Kommentar  </w:t>
            </w:r>
          </w:p>
        </w:tc>
      </w:tr>
      <w:tr w:rsidR="00C73C38" w:rsidRPr="00A76EF0" w14:paraId="0B48F0FE" w14:textId="77777777" w:rsidTr="0099269C">
        <w:tc>
          <w:tcPr>
            <w:tcW w:w="3970" w:type="dxa"/>
            <w:gridSpan w:val="2"/>
            <w:shd w:val="clear" w:color="auto" w:fill="auto"/>
          </w:tcPr>
          <w:p w14:paraId="595D751C" w14:textId="12DC978A" w:rsidR="00C73C38" w:rsidRPr="00CF5C09" w:rsidRDefault="00C73C38" w:rsidP="0092613D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AA1446">
              <w:rPr>
                <w:rFonts w:ascii="Verdana" w:hAnsi="Verdana"/>
                <w:b/>
                <w:sz w:val="22"/>
              </w:rPr>
              <w:t>fiktional bzw. nicht-fiktional</w:t>
            </w:r>
          </w:p>
        </w:tc>
        <w:tc>
          <w:tcPr>
            <w:tcW w:w="5953" w:type="dxa"/>
            <w:shd w:val="clear" w:color="auto" w:fill="auto"/>
          </w:tcPr>
          <w:p w14:paraId="51011883" w14:textId="365991A0" w:rsidR="00C73C38" w:rsidRPr="00E5252B" w:rsidRDefault="00C73C38" w:rsidP="00E5252B">
            <w:pPr>
              <w:pStyle w:val="Listenabsatz"/>
              <w:numPr>
                <w:ilvl w:val="0"/>
                <w:numId w:val="14"/>
              </w:numPr>
              <w:ind w:left="324"/>
              <w:rPr>
                <w:rFonts w:ascii="Verdana" w:hAnsi="Verdana"/>
                <w:bCs/>
                <w:sz w:val="22"/>
                <w:lang w:val="en-US"/>
              </w:rPr>
            </w:pPr>
            <w:r w:rsidRPr="00E5252B">
              <w:rPr>
                <w:rFonts w:ascii="Verdana" w:hAnsi="Verdana"/>
                <w:bCs/>
                <w:sz w:val="22"/>
                <w:lang w:val="en-US"/>
              </w:rPr>
              <w:t xml:space="preserve">nicht-fiktionaler Text </w:t>
            </w:r>
          </w:p>
          <w:p w14:paraId="2F47DBF2" w14:textId="09A318F5" w:rsidR="00425585" w:rsidRPr="00C73C38" w:rsidRDefault="00425585" w:rsidP="0092613D">
            <w:pPr>
              <w:rPr>
                <w:rFonts w:ascii="Verdana" w:hAnsi="Verdana"/>
                <w:bCs/>
                <w:sz w:val="22"/>
                <w:lang w:val="en-US"/>
              </w:rPr>
            </w:pPr>
          </w:p>
        </w:tc>
      </w:tr>
      <w:tr w:rsidR="00C73C38" w:rsidRPr="00C73C38" w14:paraId="0F3B4EB6" w14:textId="77777777" w:rsidTr="0099269C">
        <w:tc>
          <w:tcPr>
            <w:tcW w:w="3970" w:type="dxa"/>
            <w:gridSpan w:val="2"/>
            <w:shd w:val="clear" w:color="auto" w:fill="auto"/>
          </w:tcPr>
          <w:p w14:paraId="657F160C" w14:textId="7965B33F" w:rsidR="00C73C38" w:rsidRPr="00AA1446" w:rsidRDefault="00A76F6C" w:rsidP="0092613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 xml:space="preserve">nicht die </w:t>
            </w:r>
            <w:r w:rsidRPr="00646412">
              <w:rPr>
                <w:rFonts w:ascii="Verdana" w:hAnsi="Verdana"/>
                <w:b/>
                <w:color w:val="FF0000"/>
                <w:sz w:val="22"/>
              </w:rPr>
              <w:t>Werke des Pflichtkanons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>,</w:t>
            </w:r>
            <w:r>
              <w:rPr>
                <w:rFonts w:ascii="Verdana" w:hAnsi="Verdana"/>
                <w:b/>
                <w:color w:val="FF0000"/>
                <w:sz w:val="22"/>
              </w:rPr>
              <w:t xml:space="preserve"> 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 xml:space="preserve">keine </w:t>
            </w:r>
            <w:r>
              <w:rPr>
                <w:rFonts w:ascii="Verdana" w:hAnsi="Verdana"/>
                <w:b/>
                <w:color w:val="FF0000"/>
                <w:sz w:val="22"/>
              </w:rPr>
              <w:t>bekannten Texte</w:t>
            </w:r>
          </w:p>
        </w:tc>
        <w:tc>
          <w:tcPr>
            <w:tcW w:w="5953" w:type="dxa"/>
            <w:shd w:val="clear" w:color="auto" w:fill="auto"/>
          </w:tcPr>
          <w:p w14:paraId="1C5D6AFE" w14:textId="20BE82D0" w:rsidR="00C73C38" w:rsidRPr="00E5252B" w:rsidRDefault="00C73C38" w:rsidP="00E5252B">
            <w:pPr>
              <w:pStyle w:val="Listenabsatz"/>
              <w:numPr>
                <w:ilvl w:val="0"/>
                <w:numId w:val="14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E5252B">
              <w:rPr>
                <w:rFonts w:ascii="Verdana" w:hAnsi="Verdana"/>
                <w:bCs/>
                <w:sz w:val="22"/>
              </w:rPr>
              <w:t xml:space="preserve">keine “Kollision” mit dem </w:t>
            </w:r>
            <w:r w:rsidR="00A76F6C">
              <w:rPr>
                <w:rFonts w:ascii="Verdana" w:hAnsi="Verdana"/>
                <w:bCs/>
                <w:sz w:val="22"/>
              </w:rPr>
              <w:t>Pflichtkanon</w:t>
            </w:r>
          </w:p>
          <w:p w14:paraId="577DC6AA" w14:textId="32164B8F" w:rsidR="00425585" w:rsidRPr="00C73C38" w:rsidRDefault="00425585" w:rsidP="0092613D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C73C38" w:rsidRPr="00A76EF0" w14:paraId="6849C86D" w14:textId="77777777" w:rsidTr="0099269C">
        <w:tc>
          <w:tcPr>
            <w:tcW w:w="3970" w:type="dxa"/>
            <w:gridSpan w:val="2"/>
            <w:shd w:val="clear" w:color="auto" w:fill="auto"/>
          </w:tcPr>
          <w:p w14:paraId="6BDADF12" w14:textId="60466C62" w:rsidR="00C73C38" w:rsidRPr="00AA1446" w:rsidRDefault="00C73C38" w:rsidP="0092613D">
            <w:pPr>
              <w:rPr>
                <w:rFonts w:ascii="Verdana" w:hAnsi="Verdana"/>
                <w:b/>
                <w:sz w:val="22"/>
              </w:rPr>
            </w:pPr>
            <w:r w:rsidRPr="00C73C38">
              <w:rPr>
                <w:rFonts w:ascii="Verdana" w:hAnsi="Verdana"/>
                <w:b/>
                <w:sz w:val="22"/>
              </w:rPr>
              <w:t>authentischer Text</w:t>
            </w:r>
          </w:p>
        </w:tc>
        <w:tc>
          <w:tcPr>
            <w:tcW w:w="5953" w:type="dxa"/>
            <w:shd w:val="clear" w:color="auto" w:fill="auto"/>
          </w:tcPr>
          <w:p w14:paraId="5A710E0A" w14:textId="77777777" w:rsidR="00C73C38" w:rsidRPr="00E5252B" w:rsidRDefault="00C73C38" w:rsidP="00E5252B">
            <w:pPr>
              <w:pStyle w:val="Listenabsatz"/>
              <w:numPr>
                <w:ilvl w:val="0"/>
                <w:numId w:val="14"/>
              </w:numPr>
              <w:ind w:left="324"/>
              <w:rPr>
                <w:rFonts w:ascii="Verdana" w:hAnsi="Verdana"/>
                <w:bCs/>
                <w:sz w:val="22"/>
                <w:lang w:val="en-US"/>
              </w:rPr>
            </w:pPr>
            <w:r w:rsidRPr="00E5252B">
              <w:rPr>
                <w:rFonts w:ascii="Verdana" w:hAnsi="Verdana"/>
                <w:bCs/>
                <w:sz w:val="22"/>
                <w:lang w:val="en-US"/>
              </w:rPr>
              <w:t>authentischer Text (</w:t>
            </w:r>
            <w:r w:rsidRPr="00E5252B">
              <w:rPr>
                <w:rFonts w:ascii="Verdana" w:hAnsi="Verdana"/>
                <w:bCs/>
                <w:i/>
                <w:iCs/>
                <w:sz w:val="22"/>
                <w:lang w:val="en-US"/>
              </w:rPr>
              <w:t>The Guardian</w:t>
            </w:r>
            <w:r w:rsidRPr="00E5252B">
              <w:rPr>
                <w:rFonts w:ascii="Verdana" w:hAnsi="Verdana"/>
                <w:bCs/>
                <w:sz w:val="22"/>
                <w:lang w:val="en-US"/>
              </w:rPr>
              <w:t>)</w:t>
            </w:r>
          </w:p>
          <w:p w14:paraId="46ACA52F" w14:textId="46DE5509" w:rsidR="00425585" w:rsidRPr="00C73C38" w:rsidRDefault="00425585" w:rsidP="0092613D">
            <w:pPr>
              <w:rPr>
                <w:rFonts w:ascii="Verdana" w:hAnsi="Verdana"/>
                <w:bCs/>
                <w:sz w:val="22"/>
                <w:lang w:val="en-US"/>
              </w:rPr>
            </w:pPr>
          </w:p>
        </w:tc>
      </w:tr>
      <w:tr w:rsidR="00425585" w:rsidRPr="00A76EF0" w14:paraId="29266803" w14:textId="77777777" w:rsidTr="0099269C">
        <w:tc>
          <w:tcPr>
            <w:tcW w:w="3970" w:type="dxa"/>
            <w:gridSpan w:val="2"/>
            <w:shd w:val="clear" w:color="auto" w:fill="auto"/>
          </w:tcPr>
          <w:p w14:paraId="49897072" w14:textId="0A85C8E5" w:rsidR="00425585" w:rsidRPr="00C73C38" w:rsidRDefault="00425585" w:rsidP="0092613D">
            <w:pPr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 xml:space="preserve">Umfang: </w:t>
            </w:r>
            <w:r w:rsidRPr="00425585">
              <w:rPr>
                <w:rFonts w:ascii="Verdana" w:hAnsi="Verdana"/>
                <w:bCs/>
                <w:sz w:val="22"/>
              </w:rPr>
              <w:t>200-300 Wörter</w:t>
            </w:r>
          </w:p>
        </w:tc>
        <w:tc>
          <w:tcPr>
            <w:tcW w:w="5953" w:type="dxa"/>
            <w:shd w:val="clear" w:color="auto" w:fill="auto"/>
          </w:tcPr>
          <w:p w14:paraId="7D1281B6" w14:textId="685BAD53" w:rsidR="00425585" w:rsidRPr="001A66D8" w:rsidRDefault="001A66D8" w:rsidP="00E5252B">
            <w:pPr>
              <w:pStyle w:val="Listenabsatz"/>
              <w:numPr>
                <w:ilvl w:val="0"/>
                <w:numId w:val="14"/>
              </w:numPr>
              <w:ind w:left="324"/>
              <w:rPr>
                <w:rFonts w:ascii="Verdana" w:hAnsi="Verdana"/>
                <w:bCs/>
                <w:sz w:val="22"/>
                <w:lang w:val="en-US"/>
              </w:rPr>
            </w:pPr>
            <w:r>
              <w:rPr>
                <w:rFonts w:ascii="Verdana" w:hAnsi="Verdana"/>
                <w:bCs/>
                <w:sz w:val="22"/>
                <w:lang w:val="en-US"/>
              </w:rPr>
              <w:t>287 Wörter</w:t>
            </w:r>
          </w:p>
          <w:p w14:paraId="38AB92AA" w14:textId="3E347252" w:rsidR="00425585" w:rsidRDefault="00425585" w:rsidP="0092613D">
            <w:pPr>
              <w:rPr>
                <w:rFonts w:ascii="Verdana" w:hAnsi="Verdana"/>
                <w:bCs/>
                <w:sz w:val="22"/>
                <w:lang w:val="en-US"/>
              </w:rPr>
            </w:pPr>
          </w:p>
        </w:tc>
      </w:tr>
      <w:tr w:rsidR="00425585" w:rsidRPr="004F2746" w14:paraId="1C40A9F8" w14:textId="77777777" w:rsidTr="0099269C">
        <w:tc>
          <w:tcPr>
            <w:tcW w:w="3970" w:type="dxa"/>
            <w:gridSpan w:val="2"/>
            <w:shd w:val="clear" w:color="auto" w:fill="auto"/>
          </w:tcPr>
          <w:p w14:paraId="59172B6B" w14:textId="77777777" w:rsidR="00425585" w:rsidRPr="00425585" w:rsidRDefault="00425585" w:rsidP="00425585">
            <w:pPr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>Themen</w:t>
            </w:r>
          </w:p>
          <w:p w14:paraId="33933B03" w14:textId="77777777" w:rsidR="00425585" w:rsidRPr="00425585" w:rsidRDefault="00425585" w:rsidP="00F80FB9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25585">
              <w:rPr>
                <w:rFonts w:ascii="Verdana" w:hAnsi="Verdana"/>
                <w:bCs/>
                <w:sz w:val="22"/>
              </w:rPr>
              <w:t xml:space="preserve">aus den Bereichen Literatur </w:t>
            </w:r>
          </w:p>
          <w:p w14:paraId="276A9837" w14:textId="7F066665" w:rsidR="00425585" w:rsidRPr="00425585" w:rsidRDefault="00425585" w:rsidP="00F80FB9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Cs/>
                <w:sz w:val="22"/>
              </w:rPr>
              <w:t>bzw. Themen des Bildungsplans</w:t>
            </w:r>
          </w:p>
        </w:tc>
        <w:tc>
          <w:tcPr>
            <w:tcW w:w="5953" w:type="dxa"/>
            <w:shd w:val="clear" w:color="auto" w:fill="auto"/>
          </w:tcPr>
          <w:p w14:paraId="227DE8E7" w14:textId="77777777" w:rsidR="00425585" w:rsidRDefault="00425585" w:rsidP="0092613D">
            <w:p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Bezug zu:</w:t>
            </w:r>
          </w:p>
          <w:p w14:paraId="4FC3EC85" w14:textId="77777777" w:rsidR="00425585" w:rsidRDefault="004F2746" w:rsidP="00F80FB9">
            <w:pPr>
              <w:pStyle w:val="Listenabsatz"/>
              <w:numPr>
                <w:ilvl w:val="0"/>
                <w:numId w:val="3"/>
              </w:numPr>
              <w:ind w:left="314"/>
              <w:rPr>
                <w:rFonts w:ascii="Verdana" w:hAnsi="Verdana"/>
                <w:bCs/>
                <w:sz w:val="22"/>
                <w:lang w:val="en-GB"/>
              </w:rPr>
            </w:pPr>
            <w:r w:rsidRPr="004F2746">
              <w:rPr>
                <w:rFonts w:ascii="Verdana" w:hAnsi="Verdana"/>
                <w:bCs/>
                <w:sz w:val="22"/>
                <w:lang w:val="en-GB"/>
              </w:rPr>
              <w:t>Schwerpunktthema (</w:t>
            </w:r>
            <w:r w:rsidRPr="004F2746">
              <w:rPr>
                <w:rFonts w:ascii="Verdana" w:hAnsi="Verdana"/>
                <w:bCs/>
                <w:i/>
                <w:iCs/>
                <w:sz w:val="22"/>
                <w:lang w:val="en-GB"/>
              </w:rPr>
              <w:t>The Ambiguity of B</w:t>
            </w:r>
            <w:r>
              <w:rPr>
                <w:rFonts w:ascii="Verdana" w:hAnsi="Verdana"/>
                <w:bCs/>
                <w:i/>
                <w:iCs/>
                <w:sz w:val="22"/>
                <w:lang w:val="en-GB"/>
              </w:rPr>
              <w:t>elonging</w:t>
            </w:r>
            <w:r>
              <w:rPr>
                <w:rFonts w:ascii="Verdana" w:hAnsi="Verdana"/>
                <w:bCs/>
                <w:sz w:val="22"/>
                <w:lang w:val="en-GB"/>
              </w:rPr>
              <w:t>)</w:t>
            </w:r>
          </w:p>
          <w:p w14:paraId="3F5E35BF" w14:textId="092CE320" w:rsidR="004F2746" w:rsidRPr="009A2094" w:rsidRDefault="004F2746" w:rsidP="00F80FB9">
            <w:pPr>
              <w:pStyle w:val="Listenabsatz"/>
              <w:numPr>
                <w:ilvl w:val="0"/>
                <w:numId w:val="3"/>
              </w:numPr>
              <w:ind w:left="314"/>
              <w:rPr>
                <w:rFonts w:ascii="Verdana" w:hAnsi="Verdana"/>
                <w:bCs/>
                <w:sz w:val="22"/>
              </w:rPr>
            </w:pPr>
            <w:r w:rsidRPr="009A2094">
              <w:rPr>
                <w:rFonts w:ascii="Verdana" w:hAnsi="Verdana"/>
                <w:bCs/>
                <w:sz w:val="22"/>
              </w:rPr>
              <w:t>Frage der individuellen Identität</w:t>
            </w:r>
            <w:r w:rsidR="009A2094" w:rsidRPr="009A2094">
              <w:rPr>
                <w:rFonts w:ascii="Verdana" w:hAnsi="Verdana"/>
                <w:bCs/>
                <w:sz w:val="22"/>
              </w:rPr>
              <w:t>, R</w:t>
            </w:r>
            <w:r w:rsidR="009A2094">
              <w:rPr>
                <w:rFonts w:ascii="Verdana" w:hAnsi="Verdana"/>
                <w:bCs/>
                <w:sz w:val="22"/>
              </w:rPr>
              <w:t xml:space="preserve">olle des Individuums in der Arbeitswelt, </w:t>
            </w:r>
            <w:r w:rsidR="009A2094">
              <w:rPr>
                <w:rFonts w:ascii="Verdana" w:hAnsi="Verdana"/>
                <w:bCs/>
                <w:i/>
                <w:iCs/>
                <w:sz w:val="22"/>
              </w:rPr>
              <w:t>technologies for a better world</w:t>
            </w:r>
          </w:p>
        </w:tc>
      </w:tr>
      <w:tr w:rsidR="00425585" w:rsidRPr="0099269C" w14:paraId="0AD378A5" w14:textId="77777777" w:rsidTr="0099269C">
        <w:tc>
          <w:tcPr>
            <w:tcW w:w="3970" w:type="dxa"/>
            <w:gridSpan w:val="2"/>
            <w:shd w:val="clear" w:color="auto" w:fill="auto"/>
          </w:tcPr>
          <w:p w14:paraId="44545243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 xml:space="preserve">Niveau </w:t>
            </w:r>
            <w:r w:rsidRPr="004F2746">
              <w:rPr>
                <w:rFonts w:ascii="Verdana" w:hAnsi="Verdana"/>
                <w:bCs/>
                <w:sz w:val="22"/>
              </w:rPr>
              <w:t xml:space="preserve">entsprechend des Bildungsplans </w:t>
            </w:r>
          </w:p>
          <w:p w14:paraId="71E4A6AF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 xml:space="preserve">„Für den Schwierigkeitsgrad von Texten sind folgende Faktoren von besonderer Bedeutung: </w:t>
            </w:r>
          </w:p>
          <w:p w14:paraId="427C0C4C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Vertrautheit mit dem Thema und der Textsorte</w:t>
            </w:r>
          </w:p>
          <w:p w14:paraId="32F0E724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Menge an unbekanntem Wortschatz</w:t>
            </w:r>
          </w:p>
          <w:p w14:paraId="2C9BF26D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kulturspezifische Begriffe</w:t>
            </w:r>
          </w:p>
          <w:p w14:paraId="1C0D1499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Informationsdichte</w:t>
            </w:r>
          </w:p>
          <w:p w14:paraId="7D6D5F3E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Komplexität der Syntax</w:t>
            </w:r>
          </w:p>
          <w:p w14:paraId="2738C0FC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Grad der Explizitheit</w:t>
            </w:r>
          </w:p>
          <w:p w14:paraId="7F072E5D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Komplexität der narrativen Strukturen und der literarischen Sprache</w:t>
            </w:r>
          </w:p>
          <w:p w14:paraId="5C171EC9" w14:textId="57C0158A" w:rsidR="00425585" w:rsidRP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Abstraktionsgrad.“</w:t>
            </w:r>
          </w:p>
          <w:p w14:paraId="7E04EBBE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0E59E042" w14:textId="6247265F" w:rsidR="00425585" w:rsidRPr="00425585" w:rsidRDefault="00425585" w:rsidP="004F2746">
            <w:pPr>
              <w:jc w:val="right"/>
              <w:rPr>
                <w:rFonts w:ascii="Verdana" w:hAnsi="Verdana"/>
                <w:b/>
                <w:sz w:val="22"/>
              </w:rPr>
            </w:pPr>
            <w:r w:rsidRPr="004F2746">
              <w:rPr>
                <w:rFonts w:ascii="Verdana" w:hAnsi="Verdana"/>
                <w:b/>
                <w:sz w:val="18"/>
                <w:szCs w:val="18"/>
              </w:rPr>
              <w:t>(Zielkompetenz Leseverstehen, BP 2016)</w:t>
            </w:r>
          </w:p>
        </w:tc>
        <w:tc>
          <w:tcPr>
            <w:tcW w:w="5953" w:type="dxa"/>
            <w:shd w:val="clear" w:color="auto" w:fill="auto"/>
          </w:tcPr>
          <w:p w14:paraId="1915C1A5" w14:textId="51BD0052" w:rsidR="00425585" w:rsidRDefault="004F2746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vertrautes gesellschaftliches Thema (Lebenswelt der SuS</w:t>
            </w:r>
            <w:r w:rsidR="00A76F6C">
              <w:rPr>
                <w:rFonts w:ascii="Verdana" w:hAnsi="Verdana"/>
                <w:bCs/>
                <w:sz w:val="22"/>
              </w:rPr>
              <w:t>;</w:t>
            </w:r>
            <w:r>
              <w:rPr>
                <w:rFonts w:ascii="Verdana" w:hAnsi="Verdana"/>
                <w:bCs/>
                <w:sz w:val="22"/>
              </w:rPr>
              <w:t xml:space="preserve"> im Rahmen der Behandlung von </w:t>
            </w:r>
            <w:r>
              <w:rPr>
                <w:rFonts w:ascii="Verdana" w:hAnsi="Verdana"/>
                <w:bCs/>
                <w:i/>
                <w:iCs/>
                <w:sz w:val="22"/>
              </w:rPr>
              <w:t>The Shape of Things</w:t>
            </w:r>
            <w:r>
              <w:rPr>
                <w:rFonts w:ascii="Verdana" w:hAnsi="Verdana"/>
                <w:bCs/>
                <w:sz w:val="22"/>
              </w:rPr>
              <w:t xml:space="preserve"> bzw. des Schwerpunktthemas)</w:t>
            </w:r>
          </w:p>
          <w:p w14:paraId="38845EC8" w14:textId="7A8247CA" w:rsidR="004F2746" w:rsidRPr="009A2094" w:rsidRDefault="00BF76D8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  <w:lang w:val="en-GB"/>
              </w:rPr>
            </w:pPr>
            <w:r w:rsidRPr="009A2094">
              <w:rPr>
                <w:rFonts w:ascii="Verdana" w:hAnsi="Verdana"/>
                <w:bCs/>
                <w:sz w:val="22"/>
                <w:lang w:val="en-GB"/>
              </w:rPr>
              <w:t xml:space="preserve">mehrere unbekannte Wörter, die allerdings erschlossen werden können (z. B. </w:t>
            </w:r>
            <w:r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>rigidity</w:t>
            </w:r>
            <w:r w:rsidRPr="009A2094">
              <w:rPr>
                <w:rFonts w:ascii="Verdana" w:hAnsi="Verdana"/>
                <w:bCs/>
                <w:sz w:val="22"/>
                <w:lang w:val="en-GB"/>
              </w:rPr>
              <w:t xml:space="preserve">, </w:t>
            </w:r>
            <w:r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>spreadsheet,</w:t>
            </w:r>
            <w:r w:rsidR="009A2094"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 to eliminate,</w:t>
            </w:r>
            <w:r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 intent on,</w:t>
            </w:r>
            <w:r w:rsidR="009A2094"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 to seek to,</w:t>
            </w:r>
            <w:r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 conte</w:t>
            </w:r>
            <w:r w:rsidR="009A2094"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>nt</w:t>
            </w:r>
            <w:r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>ment,</w:t>
            </w:r>
            <w:r w:rsidR="009A2094"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 to remain elusive, appreciation for</w:t>
            </w:r>
            <w:r w:rsidRPr="009A2094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 moderation</w:t>
            </w:r>
            <w:r w:rsidRPr="009A2094">
              <w:rPr>
                <w:rFonts w:ascii="Verdana" w:hAnsi="Verdana"/>
                <w:bCs/>
                <w:sz w:val="22"/>
                <w:lang w:val="en-GB"/>
              </w:rPr>
              <w:t xml:space="preserve">) </w:t>
            </w:r>
          </w:p>
          <w:p w14:paraId="73C963F5" w14:textId="40A649D9" w:rsidR="00BF76D8" w:rsidRDefault="00BF76D8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so gut wie keine kulturspezifischen Begriffe </w:t>
            </w:r>
            <w:r w:rsidR="00A76F6C">
              <w:rPr>
                <w:rFonts w:ascii="Verdana" w:hAnsi="Verdana"/>
                <w:bCs/>
                <w:sz w:val="22"/>
              </w:rPr>
              <w:t xml:space="preserve"> </w:t>
            </w:r>
            <w:r>
              <w:rPr>
                <w:rFonts w:ascii="Verdana" w:hAnsi="Verdana"/>
                <w:bCs/>
                <w:sz w:val="22"/>
              </w:rPr>
              <w:t>(</w:t>
            </w:r>
            <w:r>
              <w:rPr>
                <w:rFonts w:ascii="Verdana" w:hAnsi="Verdana"/>
                <w:bCs/>
                <w:i/>
                <w:iCs/>
                <w:sz w:val="22"/>
              </w:rPr>
              <w:t>d</w:t>
            </w:r>
            <w:r w:rsidR="00A76F6C">
              <w:rPr>
                <w:rFonts w:ascii="Verdana" w:hAnsi="Verdana"/>
                <w:bCs/>
                <w:i/>
                <w:iCs/>
                <w:sz w:val="22"/>
              </w:rPr>
              <w:t>e</w:t>
            </w:r>
            <w:r>
              <w:rPr>
                <w:rFonts w:ascii="Verdana" w:hAnsi="Verdana"/>
                <w:bCs/>
                <w:i/>
                <w:iCs/>
                <w:sz w:val="22"/>
              </w:rPr>
              <w:t xml:space="preserve">albreaker </w:t>
            </w:r>
            <w:r>
              <w:rPr>
                <w:rFonts w:ascii="Verdana" w:hAnsi="Verdana"/>
                <w:bCs/>
                <w:sz w:val="22"/>
              </w:rPr>
              <w:t>erschließbar, Phänomen auch in der eigenen Kultur vorhanden</w:t>
            </w:r>
            <w:r w:rsidR="009A2094">
              <w:rPr>
                <w:rFonts w:ascii="Verdana" w:hAnsi="Verdana"/>
                <w:bCs/>
                <w:sz w:val="22"/>
              </w:rPr>
              <w:t>)</w:t>
            </w:r>
          </w:p>
          <w:p w14:paraId="25E36325" w14:textId="77777777" w:rsidR="00A76F6C" w:rsidRPr="0099269C" w:rsidRDefault="00A76F6C" w:rsidP="00A76F6C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  <w:lang w:val="en-GB"/>
              </w:rPr>
            </w:pPr>
            <w:r w:rsidRPr="009A2094">
              <w:rPr>
                <w:rFonts w:ascii="Verdana" w:hAnsi="Verdana"/>
                <w:bCs/>
                <w:sz w:val="22"/>
                <w:lang w:val="en-GB"/>
              </w:rPr>
              <w:t xml:space="preserve">einige bildhafte Formulierungen, die aber recht konkret und somit auf den </w:t>
            </w:r>
            <w:r>
              <w:rPr>
                <w:rFonts w:ascii="Verdana" w:hAnsi="Verdana"/>
                <w:bCs/>
                <w:sz w:val="22"/>
                <w:lang w:val="en-GB"/>
              </w:rPr>
              <w:t>zweiten</w:t>
            </w:r>
            <w:r w:rsidRPr="009A2094">
              <w:rPr>
                <w:rFonts w:ascii="Verdana" w:hAnsi="Verdana"/>
                <w:bCs/>
                <w:sz w:val="22"/>
                <w:lang w:val="en-GB"/>
              </w:rPr>
              <w:t xml:space="preserve"> </w:t>
            </w:r>
            <w:r w:rsidRPr="0099269C">
              <w:rPr>
                <w:rFonts w:ascii="Verdana" w:hAnsi="Verdana"/>
                <w:bCs/>
                <w:sz w:val="22"/>
                <w:lang w:val="en-GB"/>
              </w:rPr>
              <w:t xml:space="preserve">Blick erfassbar </w:t>
            </w:r>
            <w:r>
              <w:rPr>
                <w:rFonts w:ascii="Verdana" w:hAnsi="Verdana"/>
                <w:bCs/>
                <w:sz w:val="22"/>
                <w:lang w:val="en-GB"/>
              </w:rPr>
              <w:t>sein sollten</w:t>
            </w:r>
            <w:r w:rsidRPr="0099269C">
              <w:rPr>
                <w:rFonts w:ascii="Verdana" w:hAnsi="Verdana"/>
                <w:bCs/>
                <w:sz w:val="22"/>
                <w:lang w:val="en-GB"/>
              </w:rPr>
              <w:t xml:space="preserve"> (</w:t>
            </w:r>
            <w:r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the perfect can become the enemy of the good, outside the columns of a spreadsheet, </w:t>
            </w:r>
            <w:r w:rsidRPr="0099269C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efficiently paddling around in a circle </w:t>
            </w:r>
            <w:r>
              <w:rPr>
                <w:rFonts w:ascii="Verdana" w:hAnsi="Verdana"/>
                <w:bCs/>
                <w:i/>
                <w:iCs/>
                <w:sz w:val="22"/>
                <w:lang w:val="en-GB"/>
              </w:rPr>
              <w:t>is not the same as pursuing a meaningful goal, gospel of digital minimalism</w:t>
            </w:r>
            <w:r>
              <w:rPr>
                <w:rFonts w:ascii="Verdana" w:hAnsi="Verdana"/>
                <w:bCs/>
                <w:sz w:val="22"/>
                <w:lang w:val="en-GB"/>
              </w:rPr>
              <w:t>)</w:t>
            </w:r>
          </w:p>
          <w:p w14:paraId="3547DBA9" w14:textId="200261F3" w:rsidR="00BF76D8" w:rsidRDefault="00E5252B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angemessene</w:t>
            </w:r>
            <w:r w:rsidR="00BF76D8">
              <w:rPr>
                <w:rFonts w:ascii="Verdana" w:hAnsi="Verdana"/>
                <w:bCs/>
                <w:sz w:val="22"/>
              </w:rPr>
              <w:t xml:space="preserve"> Informationsdichte</w:t>
            </w:r>
            <w:r w:rsidR="009A2094">
              <w:rPr>
                <w:rFonts w:ascii="Verdana" w:hAnsi="Verdana"/>
                <w:bCs/>
                <w:sz w:val="22"/>
              </w:rPr>
              <w:t>, hoher Grad an Explizitheit</w:t>
            </w:r>
            <w:r w:rsidR="00BF76D8">
              <w:rPr>
                <w:rFonts w:ascii="Verdana" w:hAnsi="Verdana"/>
                <w:bCs/>
                <w:sz w:val="22"/>
              </w:rPr>
              <w:t xml:space="preserve"> (jeder Absatz führt einen neuen Aspekt mit </w:t>
            </w:r>
            <w:r w:rsidR="00BF76D8" w:rsidRPr="00BF76D8">
              <w:rPr>
                <w:rFonts w:ascii="Verdana" w:hAnsi="Verdana"/>
                <w:bCs/>
                <w:i/>
                <w:iCs/>
                <w:sz w:val="22"/>
              </w:rPr>
              <w:t>topic sentences</w:t>
            </w:r>
            <w:r w:rsidR="00BF76D8">
              <w:rPr>
                <w:rFonts w:ascii="Verdana" w:hAnsi="Verdana"/>
                <w:bCs/>
                <w:sz w:val="22"/>
              </w:rPr>
              <w:t xml:space="preserve"> ein und erläutert diesen)</w:t>
            </w:r>
          </w:p>
          <w:p w14:paraId="28FCF1C2" w14:textId="51CA9323" w:rsidR="00BF76D8" w:rsidRPr="0099269C" w:rsidRDefault="0099269C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mäßiger Abstraktionsgrad, wenige abstraktere Formulierungen (z. B.</w:t>
            </w:r>
            <w:r>
              <w:rPr>
                <w:rFonts w:ascii="Verdana" w:hAnsi="Verdana"/>
                <w:bCs/>
                <w:sz w:val="22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 w:val="22"/>
              </w:rPr>
              <w:t>paradox of choicce in the digital age</w:t>
            </w:r>
            <w:r>
              <w:rPr>
                <w:rFonts w:ascii="Verdana" w:hAnsi="Verdana"/>
                <w:bCs/>
                <w:sz w:val="22"/>
              </w:rPr>
              <w:t>)</w:t>
            </w:r>
          </w:p>
        </w:tc>
      </w:tr>
      <w:tr w:rsidR="0099269C" w:rsidRPr="0099269C" w14:paraId="7AD63E47" w14:textId="77777777" w:rsidTr="0099269C">
        <w:tc>
          <w:tcPr>
            <w:tcW w:w="3970" w:type="dxa"/>
            <w:gridSpan w:val="2"/>
            <w:shd w:val="clear" w:color="auto" w:fill="auto"/>
          </w:tcPr>
          <w:p w14:paraId="524674B0" w14:textId="77777777" w:rsidR="0099269C" w:rsidRPr="0099269C" w:rsidRDefault="0099269C" w:rsidP="0099269C">
            <w:pPr>
              <w:rPr>
                <w:rFonts w:ascii="Verdana" w:hAnsi="Verdana"/>
                <w:b/>
                <w:sz w:val="22"/>
              </w:rPr>
            </w:pPr>
            <w:r w:rsidRPr="0099269C">
              <w:rPr>
                <w:rFonts w:ascii="Verdana" w:hAnsi="Verdana"/>
                <w:b/>
                <w:sz w:val="22"/>
              </w:rPr>
              <w:t xml:space="preserve">Angaben: </w:t>
            </w:r>
          </w:p>
          <w:p w14:paraId="10B9C9CC" w14:textId="77777777" w:rsid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Quelle</w:t>
            </w:r>
          </w:p>
          <w:p w14:paraId="167FBF8C" w14:textId="77777777" w:rsid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Wortzahl</w:t>
            </w:r>
          </w:p>
          <w:p w14:paraId="785C29F4" w14:textId="5E9508CE" w:rsidR="0099269C" w:rsidRP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auf ein Mindestmaß begrenzte sachliche Anmerkungen und Wortangaben</w:t>
            </w:r>
          </w:p>
        </w:tc>
        <w:tc>
          <w:tcPr>
            <w:tcW w:w="5953" w:type="dxa"/>
            <w:shd w:val="clear" w:color="auto" w:fill="auto"/>
          </w:tcPr>
          <w:p w14:paraId="15CE3AEE" w14:textId="77777777" w:rsidR="0099269C" w:rsidRDefault="0099269C" w:rsidP="00E5252B">
            <w:pPr>
              <w:pStyle w:val="Listenabsatz"/>
              <w:numPr>
                <w:ilvl w:val="0"/>
                <w:numId w:val="6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Der vorliegende Text kommt mit wenigen bis keinen Wortangaben aus.</w:t>
            </w:r>
          </w:p>
          <w:p w14:paraId="02C280DD" w14:textId="46465CDD" w:rsidR="0099269C" w:rsidRDefault="0099269C" w:rsidP="00E5252B">
            <w:pPr>
              <w:pStyle w:val="Listenabsatz"/>
              <w:numPr>
                <w:ilvl w:val="0"/>
                <w:numId w:val="6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Thematische Erläuterungen sind (bei entsprechender Behandlung im Unterricht) nicht vonnöten.</w:t>
            </w:r>
          </w:p>
        </w:tc>
      </w:tr>
      <w:tr w:rsidR="0099269C" w:rsidRPr="00C22EAE" w14:paraId="19AF3FE3" w14:textId="77777777" w:rsidTr="0099269C">
        <w:tc>
          <w:tcPr>
            <w:tcW w:w="3970" w:type="dxa"/>
            <w:gridSpan w:val="2"/>
            <w:shd w:val="clear" w:color="auto" w:fill="auto"/>
          </w:tcPr>
          <w:p w14:paraId="3B173663" w14:textId="77777777" w:rsidR="00E5252B" w:rsidRPr="00BF6D04" w:rsidRDefault="00E5252B" w:rsidP="00E5252B">
            <w:pPr>
              <w:rPr>
                <w:rFonts w:ascii="Verdana" w:hAnsi="Verdana"/>
                <w:bCs/>
                <w:sz w:val="22"/>
              </w:rPr>
            </w:pPr>
            <w:r w:rsidRPr="00BF6D04">
              <w:rPr>
                <w:rFonts w:ascii="Verdana" w:hAnsi="Verdana"/>
                <w:bCs/>
                <w:sz w:val="22"/>
              </w:rPr>
              <w:t xml:space="preserve">eignet sich als Grundlage für </w:t>
            </w:r>
          </w:p>
          <w:p w14:paraId="3FB3BBF9" w14:textId="1F5F5730" w:rsidR="00E5252B" w:rsidRDefault="00E5252B" w:rsidP="00E5252B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BF6D04">
              <w:rPr>
                <w:rFonts w:ascii="Verdana" w:hAnsi="Verdana"/>
                <w:bCs/>
                <w:sz w:val="22"/>
              </w:rPr>
              <w:lastRenderedPageBreak/>
              <w:t xml:space="preserve">einen </w:t>
            </w:r>
            <w:r w:rsidRPr="00BF6D04">
              <w:rPr>
                <w:rFonts w:ascii="Verdana" w:hAnsi="Verdana"/>
                <w:b/>
                <w:sz w:val="22"/>
              </w:rPr>
              <w:t>zehnminütigen Vortrag</w:t>
            </w:r>
            <w:r w:rsidRPr="00BF6D04">
              <w:rPr>
                <w:rFonts w:ascii="Verdana" w:hAnsi="Verdana"/>
                <w:bCs/>
                <w:sz w:val="22"/>
              </w:rPr>
              <w:t xml:space="preserve"> durch die SUS </w:t>
            </w:r>
          </w:p>
          <w:p w14:paraId="2E7331DD" w14:textId="471A32E0" w:rsidR="00E5252B" w:rsidRPr="00DD4636" w:rsidRDefault="00E5252B" w:rsidP="00E5252B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E5252B">
              <w:rPr>
                <w:rFonts w:ascii="Verdana" w:hAnsi="Verdana"/>
                <w:bCs/>
                <w:sz w:val="22"/>
              </w:rPr>
              <w:t xml:space="preserve">bei einer </w:t>
            </w:r>
            <w:r w:rsidRPr="00E5252B">
              <w:rPr>
                <w:rFonts w:ascii="Verdana" w:hAnsi="Verdana"/>
                <w:b/>
                <w:sz w:val="22"/>
              </w:rPr>
              <w:t>Vorbereitungszeit</w:t>
            </w:r>
            <w:r>
              <w:rPr>
                <w:rFonts w:ascii="Verdana" w:hAnsi="Verdana"/>
                <w:bCs/>
                <w:sz w:val="22"/>
              </w:rPr>
              <w:t xml:space="preserve"> von </w:t>
            </w:r>
            <w:r w:rsidR="00A85B63">
              <w:rPr>
                <w:rFonts w:ascii="Verdana" w:hAnsi="Verdana"/>
                <w:bCs/>
                <w:sz w:val="22"/>
              </w:rPr>
              <w:t>20</w:t>
            </w:r>
            <w:r>
              <w:rPr>
                <w:rFonts w:ascii="Verdana" w:hAnsi="Verdana"/>
                <w:bCs/>
                <w:sz w:val="22"/>
              </w:rPr>
              <w:t xml:space="preserve"> Minuten</w:t>
            </w:r>
          </w:p>
          <w:p w14:paraId="37976237" w14:textId="17D68A19" w:rsidR="0099269C" w:rsidRPr="00E5252B" w:rsidRDefault="00E5252B" w:rsidP="00E5252B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8C5BBC">
              <w:rPr>
                <w:rFonts w:ascii="Verdana" w:hAnsi="Verdana"/>
                <w:bCs/>
                <w:sz w:val="22"/>
              </w:rPr>
              <w:t xml:space="preserve">in dem </w:t>
            </w:r>
            <w:r w:rsidRPr="008C5BBC">
              <w:rPr>
                <w:rFonts w:ascii="Verdana" w:hAnsi="Verdana"/>
                <w:b/>
                <w:sz w:val="22"/>
              </w:rPr>
              <w:t>verschiedene Anforderungsbereiche</w:t>
            </w:r>
            <w:r w:rsidRPr="008C5BBC">
              <w:rPr>
                <w:rFonts w:ascii="Verdana" w:hAnsi="Verdana"/>
                <w:bCs/>
                <w:sz w:val="22"/>
              </w:rPr>
              <w:t xml:space="preserve"> (I-III) zum Tragen kommen</w:t>
            </w:r>
          </w:p>
        </w:tc>
        <w:tc>
          <w:tcPr>
            <w:tcW w:w="5953" w:type="dxa"/>
            <w:shd w:val="clear" w:color="auto" w:fill="auto"/>
          </w:tcPr>
          <w:p w14:paraId="40518DE5" w14:textId="76B78E32" w:rsidR="00E5252B" w:rsidRPr="00E5252B" w:rsidRDefault="00E5252B" w:rsidP="00E5252B">
            <w:pPr>
              <w:ind w:left="-21"/>
              <w:rPr>
                <w:rFonts w:ascii="Verdana" w:hAnsi="Verdana"/>
                <w:bCs/>
                <w:color w:val="FF0000"/>
                <w:sz w:val="22"/>
                <w:szCs w:val="18"/>
              </w:rPr>
            </w:pPr>
            <w:r w:rsidRPr="0080613E">
              <w:rPr>
                <w:rFonts w:ascii="Verdana" w:hAnsi="Verdana"/>
                <w:bCs/>
                <w:sz w:val="22"/>
                <w:szCs w:val="20"/>
              </w:rPr>
              <w:lastRenderedPageBreak/>
              <w:t xml:space="preserve">Es sind Aufgaben zu allen drei </w:t>
            </w:r>
            <w:r w:rsidR="0045207E">
              <w:rPr>
                <w:rFonts w:ascii="Verdana" w:hAnsi="Verdana"/>
                <w:bCs/>
                <w:sz w:val="22"/>
                <w:szCs w:val="20"/>
              </w:rPr>
              <w:t>AFBs</w:t>
            </w:r>
            <w:r w:rsidRPr="0080613E">
              <w:rPr>
                <w:rFonts w:ascii="Verdana" w:hAnsi="Verdana"/>
                <w:bCs/>
                <w:sz w:val="22"/>
                <w:szCs w:val="20"/>
              </w:rPr>
              <w:t xml:space="preserve"> denkbar:</w:t>
            </w:r>
          </w:p>
          <w:p w14:paraId="4F63E551" w14:textId="7D30808F" w:rsidR="0099269C" w:rsidRDefault="00E5252B" w:rsidP="00F80FB9">
            <w:pPr>
              <w:pStyle w:val="Listenabsatz"/>
              <w:numPr>
                <w:ilvl w:val="0"/>
                <w:numId w:val="8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E5252B">
              <w:rPr>
                <w:rFonts w:ascii="Verdana" w:hAnsi="Verdana"/>
                <w:bCs/>
                <w:sz w:val="22"/>
              </w:rPr>
              <w:lastRenderedPageBreak/>
              <w:t>Die Aussageabsicht sowie die Themen des Textes</w:t>
            </w:r>
            <w:r w:rsidR="0099269C" w:rsidRPr="00E5252B">
              <w:rPr>
                <w:rFonts w:ascii="Verdana" w:hAnsi="Verdana"/>
                <w:bCs/>
                <w:sz w:val="22"/>
              </w:rPr>
              <w:t xml:space="preserve"> </w:t>
            </w:r>
            <w:r w:rsidR="004307ED" w:rsidRPr="00E5252B">
              <w:rPr>
                <w:rFonts w:ascii="Verdana" w:hAnsi="Verdana"/>
                <w:bCs/>
                <w:sz w:val="22"/>
              </w:rPr>
              <w:t>(</w:t>
            </w:r>
            <w:r w:rsidR="0099269C" w:rsidRPr="00E5252B">
              <w:rPr>
                <w:rFonts w:ascii="Verdana" w:hAnsi="Verdana"/>
                <w:bCs/>
                <w:i/>
                <w:iCs/>
                <w:sz w:val="22"/>
              </w:rPr>
              <w:t>self-improvement</w:t>
            </w:r>
            <w:r w:rsidR="004307ED" w:rsidRPr="00E5252B">
              <w:rPr>
                <w:rFonts w:ascii="Verdana" w:hAnsi="Verdana"/>
                <w:bCs/>
                <w:i/>
                <w:iCs/>
                <w:sz w:val="22"/>
              </w:rPr>
              <w:t xml:space="preserve"> vs.</w:t>
            </w:r>
            <w:r w:rsidR="009A2094">
              <w:rPr>
                <w:rFonts w:ascii="Verdana" w:hAnsi="Verdana"/>
                <w:bCs/>
                <w:i/>
                <w:iCs/>
                <w:sz w:val="22"/>
              </w:rPr>
              <w:t xml:space="preserve"> its</w:t>
            </w:r>
            <w:r w:rsidR="004307ED" w:rsidRPr="00E5252B">
              <w:rPr>
                <w:rFonts w:ascii="Verdana" w:hAnsi="Verdana"/>
                <w:bCs/>
                <w:i/>
                <w:iCs/>
                <w:sz w:val="22"/>
              </w:rPr>
              <w:t xml:space="preserve"> danger</w:t>
            </w:r>
            <w:r w:rsidR="009A2094">
              <w:rPr>
                <w:rFonts w:ascii="Verdana" w:hAnsi="Verdana"/>
                <w:bCs/>
                <w:i/>
                <w:iCs/>
                <w:sz w:val="22"/>
              </w:rPr>
              <w:t>s</w:t>
            </w:r>
            <w:r w:rsidR="004307ED" w:rsidRPr="00E5252B">
              <w:rPr>
                <w:rFonts w:ascii="Verdana" w:hAnsi="Verdana"/>
                <w:bCs/>
                <w:i/>
                <w:iCs/>
                <w:sz w:val="22"/>
              </w:rPr>
              <w:t>, love hacking, optimising the wrong thing, moderation instead of abandonment</w:t>
            </w:r>
            <w:r w:rsidR="004307ED" w:rsidRPr="00E5252B">
              <w:rPr>
                <w:rFonts w:ascii="Verdana" w:hAnsi="Verdana"/>
                <w:bCs/>
                <w:sz w:val="22"/>
              </w:rPr>
              <w:t>)</w:t>
            </w:r>
            <w:r w:rsidRPr="00E5252B">
              <w:rPr>
                <w:rFonts w:ascii="Verdana" w:hAnsi="Verdana"/>
                <w:bCs/>
                <w:sz w:val="22"/>
              </w:rPr>
              <w:t xml:space="preserve"> /Textintention sind durch die </w:t>
            </w:r>
            <w:r>
              <w:rPr>
                <w:rFonts w:ascii="Verdana" w:hAnsi="Verdana"/>
                <w:bCs/>
                <w:sz w:val="22"/>
              </w:rPr>
              <w:t>klare Struktur leicht zu erfassen.</w:t>
            </w:r>
          </w:p>
          <w:p w14:paraId="047410FF" w14:textId="71A176E0" w:rsidR="00E5252B" w:rsidRDefault="00E5252B" w:rsidP="00E5252B">
            <w:pPr>
              <w:pStyle w:val="Listenabsatz"/>
              <w:numPr>
                <w:ilvl w:val="0"/>
                <w:numId w:val="8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E5252B">
              <w:rPr>
                <w:rFonts w:ascii="Verdana" w:hAnsi="Verdana"/>
                <w:bCs/>
                <w:sz w:val="22"/>
              </w:rPr>
              <w:t xml:space="preserve">Dabei müssen zentrale Begriffe/ Konzepte näher erläutert/ analysiert werden </w:t>
            </w:r>
            <w:r w:rsidR="004307ED" w:rsidRPr="00E5252B">
              <w:rPr>
                <w:rFonts w:ascii="Verdana" w:hAnsi="Verdana"/>
                <w:bCs/>
                <w:i/>
                <w:iCs/>
                <w:sz w:val="22"/>
              </w:rPr>
              <w:t>(</w:t>
            </w:r>
            <w:r w:rsidR="00C22EAE" w:rsidRPr="00E5252B">
              <w:rPr>
                <w:rFonts w:ascii="Verdana" w:hAnsi="Verdana"/>
                <w:bCs/>
                <w:i/>
                <w:iCs/>
                <w:sz w:val="22"/>
              </w:rPr>
              <w:t xml:space="preserve">self-optimising, </w:t>
            </w:r>
            <w:r w:rsidR="004307ED" w:rsidRPr="00E5252B">
              <w:rPr>
                <w:rFonts w:ascii="Verdana" w:hAnsi="Verdana"/>
                <w:bCs/>
                <w:i/>
                <w:iCs/>
                <w:sz w:val="22"/>
              </w:rPr>
              <w:t>love hacking</w:t>
            </w:r>
            <w:r w:rsidR="00C22EAE" w:rsidRPr="00E5252B">
              <w:rPr>
                <w:rFonts w:ascii="Verdana" w:hAnsi="Verdana"/>
                <w:bCs/>
                <w:i/>
                <w:iCs/>
                <w:sz w:val="22"/>
              </w:rPr>
              <w:t>, rigidity, relationship as a negotiation, a meaningful course, consumerist lifestyle, appreciation for moderation</w:t>
            </w:r>
            <w:r w:rsidR="00C22EAE" w:rsidRPr="00E5252B">
              <w:rPr>
                <w:rFonts w:ascii="Verdana" w:hAnsi="Verdana"/>
                <w:bCs/>
                <w:sz w:val="22"/>
              </w:rPr>
              <w:t>)</w:t>
            </w:r>
            <w:r w:rsidRPr="00E5252B">
              <w:rPr>
                <w:rFonts w:ascii="Verdana" w:hAnsi="Verdana"/>
                <w:bCs/>
                <w:sz w:val="22"/>
              </w:rPr>
              <w:t xml:space="preserve">, was den SuS in </w:t>
            </w:r>
            <w:r w:rsidR="00D86E36">
              <w:rPr>
                <w:rFonts w:ascii="Verdana" w:hAnsi="Verdana"/>
                <w:bCs/>
                <w:sz w:val="22"/>
              </w:rPr>
              <w:t>20</w:t>
            </w:r>
            <w:r w:rsidRPr="00E5252B">
              <w:rPr>
                <w:rFonts w:ascii="Verdana" w:hAnsi="Verdana"/>
                <w:bCs/>
                <w:sz w:val="22"/>
              </w:rPr>
              <w:t xml:space="preserve"> Minuten</w:t>
            </w:r>
            <w:r>
              <w:rPr>
                <w:rFonts w:ascii="Verdana" w:hAnsi="Verdana"/>
                <w:bCs/>
                <w:sz w:val="22"/>
              </w:rPr>
              <w:t xml:space="preserve"> möglich sein sollte, sofern diese Konzepte im Unterricht Berücksichtigung gefunden haben.</w:t>
            </w:r>
            <w:r w:rsidR="004307ED" w:rsidRPr="00E5252B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3DA16AF1" w14:textId="1EF6CAD8" w:rsidR="00E5252B" w:rsidRDefault="00E5252B" w:rsidP="00E5252B">
            <w:pPr>
              <w:pStyle w:val="Listenabsatz"/>
              <w:numPr>
                <w:ilvl w:val="0"/>
                <w:numId w:val="8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>Obwohl der Textauszug eine provokante These vertritt (Selbstoptimierung als etwas Gefährliches), ist er in seiner Darstellung wenig problematisieren</w:t>
            </w:r>
            <w:r w:rsidR="009A2094">
              <w:rPr>
                <w:rFonts w:ascii="Verdana" w:hAnsi="Verdana"/>
                <w:bCs/>
                <w:color w:val="FF0000"/>
                <w:sz w:val="22"/>
              </w:rPr>
              <w:t>d.</w:t>
            </w:r>
          </w:p>
          <w:p w14:paraId="459FACA6" w14:textId="2A8C0EB0" w:rsidR="00C22EAE" w:rsidRPr="00543592" w:rsidRDefault="009A2094" w:rsidP="00543592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</w:t>
            </w:r>
            <w:r w:rsidR="00C22EAE" w:rsidRPr="00E5252B">
              <w:rPr>
                <w:rFonts w:ascii="Verdana" w:hAnsi="Verdana"/>
                <w:bCs/>
                <w:sz w:val="22"/>
              </w:rPr>
              <w:t xml:space="preserve">ine </w:t>
            </w:r>
            <w:r w:rsidR="00A76F6C">
              <w:rPr>
                <w:rFonts w:ascii="Verdana" w:hAnsi="Verdana"/>
                <w:bCs/>
                <w:sz w:val="22"/>
              </w:rPr>
              <w:t>Stellungnahme</w:t>
            </w:r>
            <w:r w:rsidR="00C22EAE" w:rsidRPr="00E5252B">
              <w:rPr>
                <w:rFonts w:ascii="Verdana" w:hAnsi="Verdana"/>
                <w:bCs/>
                <w:sz w:val="22"/>
              </w:rPr>
              <w:t xml:space="preserve"> durch die SuS wird </w:t>
            </w:r>
            <w:r w:rsidR="00E5252B">
              <w:rPr>
                <w:rFonts w:ascii="Verdana" w:hAnsi="Verdana"/>
                <w:bCs/>
                <w:sz w:val="22"/>
              </w:rPr>
              <w:t xml:space="preserve">daher </w:t>
            </w:r>
            <w:r w:rsidR="00C22EAE" w:rsidRPr="00E5252B">
              <w:rPr>
                <w:rFonts w:ascii="Verdana" w:hAnsi="Verdana"/>
                <w:bCs/>
                <w:sz w:val="22"/>
              </w:rPr>
              <w:t>vor allem durch die Übertragung auf die eigene Lebenswelt bzw. das Schwerpunktthema möglich</w:t>
            </w:r>
            <w:r w:rsidR="00A76F6C">
              <w:rPr>
                <w:rFonts w:ascii="Verdana" w:hAnsi="Verdana"/>
                <w:bCs/>
                <w:sz w:val="22"/>
              </w:rPr>
              <w:t xml:space="preserve">: Die SuS können weitere Beispiele für </w:t>
            </w:r>
            <w:r w:rsidR="00A76F6C">
              <w:rPr>
                <w:rFonts w:ascii="Verdana" w:hAnsi="Verdana"/>
                <w:bCs/>
                <w:i/>
                <w:iCs/>
                <w:sz w:val="22"/>
              </w:rPr>
              <w:t>self-improvement</w:t>
            </w:r>
            <w:r w:rsidR="00A76F6C">
              <w:rPr>
                <w:rFonts w:ascii="Verdana" w:hAnsi="Verdana"/>
                <w:bCs/>
                <w:sz w:val="22"/>
              </w:rPr>
              <w:t xml:space="preserve"> erläutern und kommentieren</w:t>
            </w:r>
            <w:r w:rsidR="00543592">
              <w:rPr>
                <w:rFonts w:ascii="Verdana" w:hAnsi="Verdana"/>
                <w:bCs/>
                <w:sz w:val="22"/>
              </w:rPr>
              <w:t xml:space="preserve"> sowie </w:t>
            </w:r>
            <w:r w:rsidR="00A76F6C" w:rsidRPr="00543592">
              <w:rPr>
                <w:rFonts w:ascii="Verdana" w:hAnsi="Verdana"/>
                <w:bCs/>
                <w:sz w:val="22"/>
              </w:rPr>
              <w:t xml:space="preserve">auf den Zusammenhang zwischen </w:t>
            </w:r>
            <w:r w:rsidR="00A76F6C" w:rsidRPr="00543592">
              <w:rPr>
                <w:rFonts w:ascii="Verdana" w:hAnsi="Verdana"/>
                <w:bCs/>
                <w:i/>
                <w:iCs/>
                <w:sz w:val="22"/>
              </w:rPr>
              <w:t>self-improvement</w:t>
            </w:r>
            <w:r w:rsidR="00A76F6C" w:rsidRPr="00543592">
              <w:rPr>
                <w:rFonts w:ascii="Verdana" w:hAnsi="Verdana"/>
                <w:bCs/>
                <w:sz w:val="22"/>
              </w:rPr>
              <w:t xml:space="preserve"> und dem </w:t>
            </w:r>
            <w:r w:rsidR="00A76F6C" w:rsidRPr="00543592">
              <w:rPr>
                <w:rFonts w:ascii="Verdana" w:hAnsi="Verdana"/>
                <w:bCs/>
                <w:i/>
                <w:iCs/>
                <w:sz w:val="22"/>
              </w:rPr>
              <w:t>wish to belong</w:t>
            </w:r>
            <w:r w:rsidR="00A76F6C" w:rsidRPr="00543592">
              <w:rPr>
                <w:rFonts w:ascii="Verdana" w:hAnsi="Verdana"/>
                <w:bCs/>
                <w:sz w:val="22"/>
              </w:rPr>
              <w:t xml:space="preserve"> (Schwerpunktthema) kommentierend eingehen und interkulturelle Vergleiche anstellen (z. B. Deutschland – USA).</w:t>
            </w:r>
          </w:p>
        </w:tc>
      </w:tr>
      <w:tr w:rsidR="00E661AD" w:rsidRPr="00632913" w14:paraId="18C82DE5" w14:textId="77777777" w:rsidTr="00563B0F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2E86" w14:textId="77777777" w:rsidR="00E661AD" w:rsidRPr="00881B11" w:rsidRDefault="00E661AD" w:rsidP="00E661AD">
            <w:pPr>
              <w:rPr>
                <w:rFonts w:ascii="Verdana" w:hAnsi="Verdana"/>
                <w:bCs/>
                <w:color w:val="000000" w:themeColor="text1"/>
                <w:sz w:val="22"/>
              </w:rPr>
            </w:pPr>
            <w:r w:rsidRPr="00881B11">
              <w:rPr>
                <w:rFonts w:ascii="Verdana" w:hAnsi="Verdana"/>
                <w:bCs/>
                <w:color w:val="000000" w:themeColor="text1"/>
                <w:sz w:val="22"/>
              </w:rPr>
              <w:lastRenderedPageBreak/>
              <w:t xml:space="preserve">erlaubt im dialogischen Teil </w:t>
            </w:r>
          </w:p>
          <w:p w14:paraId="01F22703" w14:textId="77777777" w:rsidR="00881B11" w:rsidRDefault="00E661AD" w:rsidP="00881B11">
            <w:pPr>
              <w:pStyle w:val="Listenabsatz"/>
              <w:numPr>
                <w:ilvl w:val="0"/>
                <w:numId w:val="10"/>
              </w:numPr>
              <w:ind w:left="456"/>
              <w:rPr>
                <w:rFonts w:ascii="Verdana" w:hAnsi="Verdana"/>
                <w:bCs/>
                <w:color w:val="000000" w:themeColor="text1"/>
                <w:sz w:val="22"/>
              </w:rPr>
            </w:pPr>
            <w:r w:rsidRPr="00881B11">
              <w:rPr>
                <w:rFonts w:ascii="Verdana" w:hAnsi="Verdana"/>
                <w:b/>
                <w:color w:val="000000" w:themeColor="text1"/>
                <w:sz w:val="22"/>
              </w:rPr>
              <w:t>Erweiterungen</w:t>
            </w:r>
            <w:r w:rsidRPr="00881B11">
              <w:rPr>
                <w:rFonts w:ascii="Verdana" w:hAnsi="Verdana"/>
                <w:bCs/>
                <w:color w:val="000000" w:themeColor="text1"/>
                <w:sz w:val="22"/>
              </w:rPr>
              <w:t xml:space="preserve"> des Umfelds der Aufgabe</w:t>
            </w:r>
          </w:p>
          <w:p w14:paraId="758DCB66" w14:textId="6EC7CC36" w:rsidR="00E661AD" w:rsidRPr="00881B11" w:rsidRDefault="00E661AD" w:rsidP="00881B11">
            <w:pPr>
              <w:pStyle w:val="Listenabsatz"/>
              <w:numPr>
                <w:ilvl w:val="0"/>
                <w:numId w:val="10"/>
              </w:numPr>
              <w:ind w:left="456"/>
              <w:rPr>
                <w:rFonts w:ascii="Verdana" w:hAnsi="Verdana"/>
                <w:bCs/>
                <w:color w:val="000000" w:themeColor="text1"/>
                <w:sz w:val="22"/>
              </w:rPr>
            </w:pPr>
            <w:r w:rsidRPr="00881B11">
              <w:rPr>
                <w:rFonts w:ascii="Verdana" w:hAnsi="Verdana"/>
                <w:bCs/>
                <w:color w:val="000000" w:themeColor="text1"/>
                <w:sz w:val="22"/>
              </w:rPr>
              <w:t xml:space="preserve">Bezüge zu </w:t>
            </w:r>
            <w:r w:rsidRPr="00881B11">
              <w:rPr>
                <w:rFonts w:ascii="Verdana" w:hAnsi="Verdana"/>
                <w:b/>
                <w:color w:val="000000" w:themeColor="text1"/>
                <w:sz w:val="22"/>
              </w:rPr>
              <w:t>weiteren Themen</w:t>
            </w:r>
            <w:r w:rsidRPr="00881B11">
              <w:rPr>
                <w:rFonts w:ascii="Verdana" w:hAnsi="Verdana"/>
                <w:bCs/>
                <w:color w:val="000000" w:themeColor="text1"/>
                <w:sz w:val="22"/>
              </w:rPr>
              <w:t xml:space="preserve"> des Bildungsplans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BDA7" w14:textId="77777777" w:rsidR="00E661AD" w:rsidRDefault="00E661AD" w:rsidP="00E661AD">
            <w:pPr>
              <w:ind w:left="-3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Erweiterungen im Bereich der Aufgabe:</w:t>
            </w:r>
          </w:p>
          <w:p w14:paraId="6612B9BE" w14:textId="0A2DC498" w:rsidR="00881B11" w:rsidRDefault="00A76F6C" w:rsidP="00881B11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Übertragung des Konzepts des </w:t>
            </w:r>
            <w:r>
              <w:rPr>
                <w:rFonts w:ascii="Verdana" w:hAnsi="Verdana"/>
                <w:bCs/>
                <w:i/>
                <w:iCs/>
                <w:sz w:val="22"/>
              </w:rPr>
              <w:t>life hacking</w:t>
            </w:r>
            <w:r>
              <w:rPr>
                <w:rFonts w:ascii="Verdana" w:hAnsi="Verdana"/>
                <w:bCs/>
                <w:sz w:val="22"/>
              </w:rPr>
              <w:t xml:space="preserve"> auf </w:t>
            </w:r>
            <w:r w:rsidR="00543592">
              <w:rPr>
                <w:rFonts w:ascii="Verdana" w:hAnsi="Verdana"/>
                <w:bCs/>
                <w:sz w:val="22"/>
              </w:rPr>
              <w:t xml:space="preserve">andere Unterrichtsbereiche (z. B. </w:t>
            </w:r>
            <w:r w:rsidR="00543592">
              <w:rPr>
                <w:rFonts w:ascii="Verdana" w:hAnsi="Verdana"/>
                <w:bCs/>
                <w:i/>
                <w:iCs/>
                <w:sz w:val="22"/>
              </w:rPr>
              <w:t>Gran Torino</w:t>
            </w:r>
            <w:r w:rsidR="00543592">
              <w:rPr>
                <w:rFonts w:ascii="Verdana" w:hAnsi="Verdana"/>
                <w:bCs/>
                <w:sz w:val="22"/>
              </w:rPr>
              <w:t>)</w:t>
            </w:r>
          </w:p>
          <w:p w14:paraId="18DBBA76" w14:textId="42DE4657" w:rsidR="00543592" w:rsidRPr="00543592" w:rsidRDefault="00F71AEA" w:rsidP="00881B11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</w:t>
            </w:r>
            <w:r w:rsidR="00543592" w:rsidRPr="00543592">
              <w:rPr>
                <w:rFonts w:ascii="Verdana" w:hAnsi="Verdana"/>
                <w:bCs/>
                <w:sz w:val="22"/>
              </w:rPr>
              <w:t xml:space="preserve">ndere Facetten zum Thema </w:t>
            </w:r>
            <w:r w:rsidR="00543592" w:rsidRPr="00543592">
              <w:rPr>
                <w:rFonts w:ascii="Verdana" w:hAnsi="Verdana"/>
                <w:bCs/>
                <w:i/>
                <w:iCs/>
                <w:sz w:val="22"/>
              </w:rPr>
              <w:t xml:space="preserve">ambiguity of belonging </w:t>
            </w:r>
            <w:r w:rsidR="00543592" w:rsidRPr="00543592">
              <w:rPr>
                <w:rFonts w:ascii="Verdana" w:hAnsi="Verdana"/>
                <w:bCs/>
                <w:sz w:val="22"/>
              </w:rPr>
              <w:t>(je nach Unterr</w:t>
            </w:r>
            <w:r w:rsidR="00543592">
              <w:rPr>
                <w:rFonts w:ascii="Verdana" w:hAnsi="Verdana"/>
                <w:bCs/>
                <w:sz w:val="22"/>
              </w:rPr>
              <w:t>icht)</w:t>
            </w:r>
          </w:p>
          <w:p w14:paraId="097C6A1C" w14:textId="196932CD" w:rsidR="00881B11" w:rsidRPr="00543592" w:rsidRDefault="00881B11" w:rsidP="00881B11">
            <w:pPr>
              <w:pStyle w:val="Listenabsatz"/>
              <w:ind w:left="324"/>
              <w:rPr>
                <w:rFonts w:ascii="Verdana" w:hAnsi="Verdana"/>
                <w:bCs/>
                <w:sz w:val="22"/>
              </w:rPr>
            </w:pPr>
          </w:p>
          <w:p w14:paraId="5EBBA597" w14:textId="28596B77" w:rsidR="00632913" w:rsidRDefault="00632913" w:rsidP="00632913">
            <w:p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Bez</w:t>
            </w:r>
            <w:r w:rsidR="00881B11">
              <w:rPr>
                <w:rFonts w:ascii="Verdana" w:hAnsi="Verdana"/>
                <w:bCs/>
                <w:sz w:val="22"/>
              </w:rPr>
              <w:t>üge</w:t>
            </w:r>
            <w:r>
              <w:rPr>
                <w:rFonts w:ascii="Verdana" w:hAnsi="Verdana"/>
                <w:bCs/>
                <w:sz w:val="22"/>
              </w:rPr>
              <w:t xml:space="preserve"> zu weiteren Themen des BP:</w:t>
            </w:r>
          </w:p>
          <w:p w14:paraId="01722760" w14:textId="40EF4292" w:rsidR="00632913" w:rsidRPr="00F71AEA" w:rsidRDefault="00F71AEA" w:rsidP="00DE57EA">
            <w:pPr>
              <w:pStyle w:val="Listenabsatz"/>
              <w:numPr>
                <w:ilvl w:val="0"/>
                <w:numId w:val="12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F71AEA">
              <w:rPr>
                <w:rFonts w:ascii="Verdana" w:hAnsi="Verdana"/>
                <w:bCs/>
                <w:sz w:val="22"/>
              </w:rPr>
              <w:t>über</w:t>
            </w:r>
            <w:r w:rsidR="00632913" w:rsidRPr="00F71AEA">
              <w:rPr>
                <w:rFonts w:ascii="Verdana" w:hAnsi="Verdana"/>
                <w:bCs/>
                <w:sz w:val="22"/>
              </w:rPr>
              <w:t xml:space="preserve"> </w:t>
            </w:r>
            <w:r w:rsidR="00632913" w:rsidRPr="00F71AEA">
              <w:rPr>
                <w:rFonts w:ascii="Verdana" w:hAnsi="Verdana"/>
                <w:bCs/>
                <w:i/>
                <w:iCs/>
                <w:sz w:val="22"/>
              </w:rPr>
              <w:t>Gran Torino</w:t>
            </w:r>
            <w:r w:rsidR="00632913" w:rsidRPr="00F71AEA">
              <w:rPr>
                <w:rFonts w:ascii="Verdana" w:hAnsi="Verdana"/>
                <w:bCs/>
                <w:sz w:val="22"/>
              </w:rPr>
              <w:t xml:space="preserve"> </w:t>
            </w:r>
            <w:r w:rsidRPr="00F71AEA">
              <w:rPr>
                <w:rFonts w:ascii="Verdana" w:hAnsi="Verdana"/>
                <w:bCs/>
                <w:sz w:val="22"/>
              </w:rPr>
              <w:t>Bezug zu</w:t>
            </w:r>
            <w:r w:rsidR="00632913" w:rsidRPr="00F71AEA">
              <w:rPr>
                <w:rFonts w:ascii="Verdana" w:hAnsi="Verdana"/>
                <w:bCs/>
                <w:sz w:val="22"/>
              </w:rPr>
              <w:t xml:space="preserve"> </w:t>
            </w:r>
            <w:r w:rsidR="00632913" w:rsidRPr="00F71AEA">
              <w:rPr>
                <w:rFonts w:ascii="Verdana" w:hAnsi="Verdana"/>
                <w:bCs/>
                <w:i/>
                <w:iCs/>
                <w:sz w:val="22"/>
              </w:rPr>
              <w:t>multi-ethnic societies</w:t>
            </w:r>
            <w:r w:rsidRPr="00F71AEA">
              <w:rPr>
                <w:rFonts w:ascii="Verdana" w:hAnsi="Verdana"/>
                <w:bCs/>
                <w:sz w:val="22"/>
              </w:rPr>
              <w:t xml:space="preserve"> (</w:t>
            </w:r>
            <w:r w:rsidR="00632913" w:rsidRPr="00F71AEA">
              <w:rPr>
                <w:rFonts w:ascii="Verdana" w:hAnsi="Verdana"/>
                <w:bCs/>
                <w:sz w:val="22"/>
              </w:rPr>
              <w:t>USA</w:t>
            </w:r>
            <w:r w:rsidRPr="00F71AEA">
              <w:rPr>
                <w:rFonts w:ascii="Verdana" w:hAnsi="Verdana"/>
                <w:bCs/>
                <w:sz w:val="22"/>
              </w:rPr>
              <w:t>, dann auch</w:t>
            </w:r>
            <w:r>
              <w:rPr>
                <w:rFonts w:ascii="Verdana" w:hAnsi="Verdana"/>
                <w:bCs/>
                <w:sz w:val="22"/>
              </w:rPr>
              <w:t xml:space="preserve"> GB</w:t>
            </w:r>
            <w:r w:rsidRPr="00F71AEA">
              <w:rPr>
                <w:rFonts w:ascii="Verdana" w:hAnsi="Verdana"/>
                <w:bCs/>
                <w:sz w:val="22"/>
              </w:rPr>
              <w:t>)</w:t>
            </w:r>
          </w:p>
          <w:p w14:paraId="5BC11179" w14:textId="0AE21C0A" w:rsidR="00632913" w:rsidRPr="00632913" w:rsidRDefault="00632913" w:rsidP="00DE57EA">
            <w:pPr>
              <w:pStyle w:val="Listenabsatz"/>
              <w:numPr>
                <w:ilvl w:val="0"/>
                <w:numId w:val="12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632913">
              <w:rPr>
                <w:rFonts w:ascii="Verdana" w:hAnsi="Verdana"/>
                <w:bCs/>
                <w:sz w:val="22"/>
              </w:rPr>
              <w:t xml:space="preserve">über </w:t>
            </w:r>
            <w:r w:rsidR="00A76F6C">
              <w:rPr>
                <w:rFonts w:ascii="Verdana" w:hAnsi="Verdana"/>
                <w:bCs/>
                <w:sz w:val="22"/>
              </w:rPr>
              <w:t xml:space="preserve">die Formulierung, </w:t>
            </w:r>
            <w:r w:rsidRPr="00A76F6C">
              <w:rPr>
                <w:rFonts w:ascii="Verdana" w:hAnsi="Verdana"/>
                <w:bCs/>
                <w:i/>
                <w:iCs/>
                <w:sz w:val="22"/>
              </w:rPr>
              <w:t>the gospel of digital minimalism</w:t>
            </w:r>
            <w:r w:rsidR="00A76F6C">
              <w:rPr>
                <w:rFonts w:ascii="Verdana" w:hAnsi="Verdana"/>
                <w:bCs/>
                <w:sz w:val="22"/>
              </w:rPr>
              <w:t xml:space="preserve"> ist</w:t>
            </w: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Pr="00632913">
              <w:rPr>
                <w:rFonts w:ascii="Verdana" w:hAnsi="Verdana"/>
                <w:bCs/>
                <w:sz w:val="22"/>
              </w:rPr>
              <w:t>auch e</w:t>
            </w:r>
            <w:r>
              <w:rPr>
                <w:rFonts w:ascii="Verdana" w:hAnsi="Verdana"/>
                <w:bCs/>
                <w:sz w:val="22"/>
              </w:rPr>
              <w:t xml:space="preserve">in Bezug zu </w:t>
            </w:r>
            <w:r>
              <w:rPr>
                <w:rFonts w:ascii="Verdana" w:hAnsi="Verdana"/>
                <w:bCs/>
                <w:i/>
                <w:iCs/>
                <w:sz w:val="22"/>
              </w:rPr>
              <w:t xml:space="preserve">technologies for a better world </w:t>
            </w:r>
            <w:r>
              <w:rPr>
                <w:rFonts w:ascii="Verdana" w:hAnsi="Verdana"/>
                <w:bCs/>
                <w:sz w:val="22"/>
              </w:rPr>
              <w:t xml:space="preserve">bzw. </w:t>
            </w:r>
            <w:r w:rsidR="009D3999">
              <w:rPr>
                <w:rFonts w:ascii="Verdana" w:hAnsi="Verdana"/>
                <w:bCs/>
                <w:sz w:val="22"/>
              </w:rPr>
              <w:t>globale Herausforderungen/ Lösungen möglich</w:t>
            </w:r>
          </w:p>
        </w:tc>
      </w:tr>
    </w:tbl>
    <w:p w14:paraId="3049683C" w14:textId="77777777" w:rsidR="009D3999" w:rsidRDefault="009D3999" w:rsidP="009D3999">
      <w:pPr>
        <w:pStyle w:val="Listenabsatz"/>
        <w:ind w:left="0"/>
        <w:rPr>
          <w:rFonts w:ascii="Verdana" w:hAnsi="Verdana"/>
          <w:b/>
          <w:bCs/>
          <w:color w:val="000000" w:themeColor="text1"/>
        </w:rPr>
      </w:pPr>
    </w:p>
    <w:p w14:paraId="37AB3309" w14:textId="39814BE5" w:rsidR="009D3999" w:rsidRPr="0030492E" w:rsidRDefault="009D3999" w:rsidP="009D3999">
      <w:pPr>
        <w:pStyle w:val="Listenabsatz"/>
        <w:ind w:left="0"/>
        <w:rPr>
          <w:rFonts w:ascii="Verdana" w:hAnsi="Verdana"/>
          <w:b/>
          <w:bCs/>
          <w:color w:val="000000" w:themeColor="text1"/>
        </w:rPr>
      </w:pPr>
      <w:r w:rsidRPr="0030492E">
        <w:rPr>
          <w:rFonts w:ascii="Verdana" w:hAnsi="Verdana"/>
          <w:b/>
          <w:bCs/>
          <w:color w:val="000000" w:themeColor="text1"/>
        </w:rPr>
        <w:t xml:space="preserve">Fazit: </w:t>
      </w:r>
    </w:p>
    <w:p w14:paraId="3DD1A62E" w14:textId="3168F12B" w:rsidR="009D3999" w:rsidRPr="0030492E" w:rsidRDefault="009D3999" w:rsidP="009D3999">
      <w:pPr>
        <w:pStyle w:val="Listenabsatz"/>
        <w:ind w:left="0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>Der Text bietet ausreichend Informationen und Anknüpfungsmöglichkeiten</w:t>
      </w:r>
      <w:r w:rsidR="00DE57EA">
        <w:rPr>
          <w:rFonts w:ascii="Verdana" w:hAnsi="Verdana"/>
          <w:color w:val="00B050"/>
        </w:rPr>
        <w:t xml:space="preserve"> an bekannte Themen und Inhalte (insbesondere auch das Schwerpunktthema)</w:t>
      </w:r>
      <w:r>
        <w:rPr>
          <w:rFonts w:ascii="Verdana" w:hAnsi="Verdana"/>
          <w:color w:val="00B050"/>
        </w:rPr>
        <w:t xml:space="preserve"> für den monologischen und den dialogischen Teil</w:t>
      </w:r>
      <w:r w:rsidRPr="0030492E">
        <w:rPr>
          <w:rFonts w:ascii="Verdana" w:hAnsi="Verdana"/>
          <w:color w:val="00B050"/>
        </w:rPr>
        <w:t>.</w:t>
      </w:r>
    </w:p>
    <w:p w14:paraId="2EE0F83F" w14:textId="74B753F5" w:rsidR="009D3999" w:rsidRPr="0030492E" w:rsidRDefault="009D3999" w:rsidP="009D3999">
      <w:pPr>
        <w:pStyle w:val="Listenabsatz"/>
        <w:ind w:left="0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>Der Lebensweltbezug, die einfache Textstruktur, der hohe Grad an Explizitheit sowie das sprachliche Niveau</w:t>
      </w:r>
      <w:r w:rsidRPr="0030492E">
        <w:rPr>
          <w:rFonts w:ascii="Verdana" w:hAnsi="Verdana"/>
          <w:color w:val="00B050"/>
        </w:rPr>
        <w:t xml:space="preserve"> ermöglichen einen schnellen Zugang</w:t>
      </w:r>
      <w:r>
        <w:rPr>
          <w:rFonts w:ascii="Verdana" w:hAnsi="Verdana"/>
          <w:color w:val="00B050"/>
        </w:rPr>
        <w:t>/ eine zügige Vorbereitung auf den monologischen Teil.</w:t>
      </w:r>
    </w:p>
    <w:p w14:paraId="07A051F2" w14:textId="77777777" w:rsidR="009D3999" w:rsidRDefault="009D3999" w:rsidP="009D3999">
      <w:pPr>
        <w:pStyle w:val="Listenabsatz"/>
        <w:ind w:left="0"/>
        <w:rPr>
          <w:rFonts w:ascii="Verdana" w:hAnsi="Verdana"/>
          <w:color w:val="FF0000"/>
        </w:rPr>
      </w:pPr>
    </w:p>
    <w:p w14:paraId="2C746836" w14:textId="7532EE17" w:rsidR="009D3999" w:rsidRPr="003A57FE" w:rsidRDefault="009D3999" w:rsidP="009D3999">
      <w:pPr>
        <w:pStyle w:val="Listenabsatz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Der Text ist eher darstellend/informativ als kommentierend, so dass er nicht per se zur Stellungnahme/ Einnahme einer Gegenposition herausfordert. Auch der Bezug zur </w:t>
      </w:r>
      <w:r>
        <w:rPr>
          <w:rFonts w:ascii="Verdana" w:hAnsi="Verdana"/>
          <w:i/>
          <w:iCs/>
          <w:color w:val="FF0000"/>
        </w:rPr>
        <w:t>ambiguity of belonging</w:t>
      </w:r>
      <w:r>
        <w:rPr>
          <w:rFonts w:ascii="Verdana" w:hAnsi="Verdana"/>
          <w:color w:val="FF0000"/>
        </w:rPr>
        <w:t xml:space="preserve"> wird sich den SuS nicht in allen Fällen automatisch erschließen. Entsprechende Impulse müssen hier in der Aufgabenstellung gesetzt werden. </w:t>
      </w:r>
    </w:p>
    <w:p w14:paraId="61651C06" w14:textId="312AAF21" w:rsidR="00DE57EA" w:rsidRPr="007A1B32" w:rsidRDefault="00DE57EA" w:rsidP="007A1B32">
      <w:pPr>
        <w:spacing w:line="276" w:lineRule="auto"/>
      </w:pPr>
      <w:r>
        <w:br w:type="page"/>
      </w:r>
      <w:bookmarkStart w:id="1" w:name="_Hlk28518219"/>
      <w:r>
        <w:rPr>
          <w:rFonts w:ascii="Verdana" w:hAnsi="Verdana"/>
          <w:b/>
          <w:sz w:val="28"/>
        </w:rPr>
        <w:lastRenderedPageBreak/>
        <w:t>B) Aufgaben</w:t>
      </w:r>
    </w:p>
    <w:p w14:paraId="7060057D" w14:textId="77777777" w:rsidR="002E1FC0" w:rsidRDefault="002E1FC0" w:rsidP="00DE57EA">
      <w:pPr>
        <w:rPr>
          <w:rFonts w:ascii="Verdana" w:hAnsi="Verdana"/>
          <w:b/>
          <w:sz w:val="28"/>
        </w:rPr>
      </w:pPr>
    </w:p>
    <w:p w14:paraId="7EF1075D" w14:textId="77777777" w:rsidR="00DE57EA" w:rsidRPr="00185B13" w:rsidRDefault="00DE57EA" w:rsidP="00DE57EA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00B050"/>
          <w:szCs w:val="24"/>
        </w:rPr>
      </w:pPr>
      <w:r w:rsidRPr="00185B13">
        <w:rPr>
          <w:rFonts w:ascii="Verdana" w:hAnsi="Verdana"/>
          <w:bCs/>
          <w:color w:val="00B050"/>
          <w:szCs w:val="24"/>
        </w:rPr>
        <w:t>zwei Aufgaben, eindeutig und offen formuliert</w:t>
      </w:r>
    </w:p>
    <w:p w14:paraId="7FB47E48" w14:textId="45614B11" w:rsidR="00DE57EA" w:rsidRPr="00185B13" w:rsidRDefault="00DE57EA" w:rsidP="00DE57EA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00B050"/>
          <w:szCs w:val="24"/>
        </w:rPr>
      </w:pPr>
      <w:r w:rsidRPr="00185B13">
        <w:rPr>
          <w:rFonts w:ascii="Verdana" w:hAnsi="Verdana"/>
          <w:bCs/>
          <w:color w:val="00B050"/>
          <w:szCs w:val="24"/>
        </w:rPr>
        <w:t xml:space="preserve">3 </w:t>
      </w:r>
      <w:r w:rsidR="003641AC">
        <w:rPr>
          <w:rFonts w:ascii="Verdana" w:hAnsi="Verdana"/>
          <w:bCs/>
          <w:color w:val="00B050"/>
          <w:szCs w:val="24"/>
        </w:rPr>
        <w:t>AFBs</w:t>
      </w:r>
      <w:r w:rsidRPr="00185B13">
        <w:rPr>
          <w:rFonts w:ascii="Verdana" w:hAnsi="Verdana"/>
          <w:bCs/>
          <w:color w:val="00B050"/>
          <w:szCs w:val="24"/>
        </w:rPr>
        <w:t xml:space="preserve"> wurden berücksichtigt</w:t>
      </w:r>
    </w:p>
    <w:p w14:paraId="4A5D87F7" w14:textId="59AEC3FF" w:rsidR="00DE57EA" w:rsidRDefault="00DE57EA" w:rsidP="00DE57EA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00B050"/>
          <w:szCs w:val="24"/>
        </w:rPr>
      </w:pPr>
      <w:r w:rsidRPr="00185B13">
        <w:rPr>
          <w:rFonts w:ascii="Verdana" w:hAnsi="Verdana"/>
          <w:bCs/>
          <w:color w:val="00B050"/>
          <w:szCs w:val="24"/>
        </w:rPr>
        <w:t xml:space="preserve">Ausschluss des </w:t>
      </w:r>
      <w:r w:rsidR="0014068B">
        <w:rPr>
          <w:rFonts w:ascii="Verdana" w:hAnsi="Verdana"/>
          <w:bCs/>
          <w:color w:val="00B050"/>
          <w:szCs w:val="24"/>
        </w:rPr>
        <w:t xml:space="preserve">Pflichtkanons des </w:t>
      </w:r>
      <w:r w:rsidRPr="00185B13">
        <w:rPr>
          <w:rFonts w:ascii="Verdana" w:hAnsi="Verdana"/>
          <w:bCs/>
          <w:color w:val="00B050"/>
          <w:szCs w:val="24"/>
        </w:rPr>
        <w:t xml:space="preserve">Schwerpunktthemas, aber </w:t>
      </w:r>
      <w:r>
        <w:rPr>
          <w:rFonts w:ascii="Verdana" w:hAnsi="Verdana"/>
          <w:bCs/>
          <w:color w:val="00B050"/>
          <w:szCs w:val="24"/>
        </w:rPr>
        <w:t>Bezüge dazu in Aufgabe 2</w:t>
      </w:r>
      <w:r w:rsidR="0014068B">
        <w:rPr>
          <w:rFonts w:ascii="Verdana" w:hAnsi="Verdana"/>
          <w:bCs/>
          <w:color w:val="00B050"/>
          <w:szCs w:val="24"/>
        </w:rPr>
        <w:t xml:space="preserve"> sowie im dialogischen Teil</w:t>
      </w:r>
      <w:r>
        <w:rPr>
          <w:rFonts w:ascii="Verdana" w:hAnsi="Verdana"/>
          <w:bCs/>
          <w:color w:val="00B050"/>
          <w:szCs w:val="24"/>
        </w:rPr>
        <w:t xml:space="preserve"> möglich</w:t>
      </w:r>
    </w:p>
    <w:p w14:paraId="0135F9A8" w14:textId="77777777" w:rsidR="00DE57EA" w:rsidRDefault="00DE57EA" w:rsidP="00DE57EA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00B050"/>
          <w:szCs w:val="24"/>
        </w:rPr>
      </w:pPr>
      <w:r>
        <w:rPr>
          <w:rFonts w:ascii="Verdana" w:hAnsi="Verdana"/>
          <w:bCs/>
          <w:color w:val="00B050"/>
          <w:szCs w:val="24"/>
        </w:rPr>
        <w:t xml:space="preserve">Durch die Offenheit der Formulierung in Aufgabe 2 können die SuS nicht nur die Detailinformationen aus dem Text erläutern, sondern auch zusätzliches Hintergrundwissen aus dem Unterricht anbringen. </w:t>
      </w:r>
    </w:p>
    <w:p w14:paraId="0EB75D3A" w14:textId="56C2BD30" w:rsidR="00DE57EA" w:rsidRPr="00185B13" w:rsidRDefault="00DE57EA" w:rsidP="00DE57EA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00B050"/>
          <w:szCs w:val="24"/>
        </w:rPr>
      </w:pPr>
      <w:r>
        <w:rPr>
          <w:rFonts w:ascii="Verdana" w:hAnsi="Verdana"/>
          <w:bCs/>
          <w:color w:val="00B050"/>
          <w:szCs w:val="24"/>
        </w:rPr>
        <w:t xml:space="preserve">Eine Vorbereitungszeit von </w:t>
      </w:r>
      <w:r w:rsidR="00D86E36">
        <w:rPr>
          <w:rFonts w:ascii="Verdana" w:hAnsi="Verdana"/>
          <w:bCs/>
          <w:color w:val="00B050"/>
          <w:szCs w:val="24"/>
        </w:rPr>
        <w:t>20</w:t>
      </w:r>
      <w:r>
        <w:rPr>
          <w:rFonts w:ascii="Verdana" w:hAnsi="Verdana"/>
          <w:bCs/>
          <w:color w:val="00B050"/>
          <w:szCs w:val="24"/>
        </w:rPr>
        <w:t xml:space="preserve"> Minuten sollte dann ausreichend sein, wenn das Thema im Unterricht angemessen Berücksichtigung gefunden hat.</w:t>
      </w:r>
    </w:p>
    <w:bookmarkEnd w:id="1"/>
    <w:p w14:paraId="2B804095" w14:textId="77777777" w:rsidR="00DE57EA" w:rsidRPr="00185B13" w:rsidRDefault="00DE57EA" w:rsidP="00DE57EA">
      <w:pPr>
        <w:pStyle w:val="Listenabsatz"/>
        <w:ind w:left="0"/>
        <w:rPr>
          <w:rFonts w:ascii="Verdana" w:hAnsi="Verdana"/>
          <w:color w:val="FF0000"/>
          <w:szCs w:val="24"/>
        </w:rPr>
      </w:pPr>
    </w:p>
    <w:p w14:paraId="07910478" w14:textId="77777777" w:rsidR="00032CC4" w:rsidRPr="00632913" w:rsidRDefault="00032CC4" w:rsidP="00C4515C">
      <w:pPr>
        <w:spacing w:line="276" w:lineRule="auto"/>
      </w:pPr>
    </w:p>
    <w:sectPr w:rsidR="00032CC4" w:rsidRPr="00632913" w:rsidSect="00CE2C18">
      <w:headerReference w:type="default" r:id="rId8"/>
      <w:headerReference w:type="first" r:id="rId9"/>
      <w:pgSz w:w="11906" w:h="16838" w:code="9"/>
      <w:pgMar w:top="567" w:right="1134" w:bottom="851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B6A2" w14:textId="77777777" w:rsidR="004D5B10" w:rsidRDefault="004D5B10" w:rsidP="001E03DE">
      <w:r>
        <w:separator/>
      </w:r>
    </w:p>
  </w:endnote>
  <w:endnote w:type="continuationSeparator" w:id="0">
    <w:p w14:paraId="320A31D5" w14:textId="77777777" w:rsidR="004D5B10" w:rsidRDefault="004D5B1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6F25" w14:textId="77777777" w:rsidR="004D5B10" w:rsidRDefault="004D5B10" w:rsidP="001E03DE">
      <w:r>
        <w:separator/>
      </w:r>
    </w:p>
  </w:footnote>
  <w:footnote w:type="continuationSeparator" w:id="0">
    <w:p w14:paraId="7E58B424" w14:textId="77777777" w:rsidR="004D5B10" w:rsidRDefault="004D5B1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2671" w14:textId="77777777" w:rsidR="00923492" w:rsidRDefault="00923492" w:rsidP="00923492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8C7B" w14:textId="77777777" w:rsidR="00923492" w:rsidRDefault="00923492" w:rsidP="00923492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A4B"/>
    <w:multiLevelType w:val="hybridMultilevel"/>
    <w:tmpl w:val="F79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72B0"/>
    <w:multiLevelType w:val="hybridMultilevel"/>
    <w:tmpl w:val="48566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303"/>
    <w:multiLevelType w:val="hybridMultilevel"/>
    <w:tmpl w:val="8750722E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79C6DF4"/>
    <w:multiLevelType w:val="hybridMultilevel"/>
    <w:tmpl w:val="12801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6F0"/>
    <w:multiLevelType w:val="hybridMultilevel"/>
    <w:tmpl w:val="3604B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001"/>
    <w:multiLevelType w:val="hybridMultilevel"/>
    <w:tmpl w:val="598A9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1BCD"/>
    <w:multiLevelType w:val="hybridMultilevel"/>
    <w:tmpl w:val="5CA2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63F8"/>
    <w:multiLevelType w:val="hybridMultilevel"/>
    <w:tmpl w:val="21727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74A2"/>
    <w:multiLevelType w:val="hybridMultilevel"/>
    <w:tmpl w:val="605AD41C"/>
    <w:lvl w:ilvl="0" w:tplc="0407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0" w15:restartNumberingAfterBreak="0">
    <w:nsid w:val="51894E47"/>
    <w:multiLevelType w:val="hybridMultilevel"/>
    <w:tmpl w:val="9014C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C27E4"/>
    <w:multiLevelType w:val="hybridMultilevel"/>
    <w:tmpl w:val="1E86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B43A1"/>
    <w:multiLevelType w:val="hybridMultilevel"/>
    <w:tmpl w:val="78AA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5796"/>
    <w:multiLevelType w:val="hybridMultilevel"/>
    <w:tmpl w:val="BAA02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2CC4"/>
    <w:rsid w:val="000373CE"/>
    <w:rsid w:val="00071F83"/>
    <w:rsid w:val="00083798"/>
    <w:rsid w:val="00086899"/>
    <w:rsid w:val="000A3286"/>
    <w:rsid w:val="000A7162"/>
    <w:rsid w:val="000B3520"/>
    <w:rsid w:val="000D1404"/>
    <w:rsid w:val="000D4519"/>
    <w:rsid w:val="00113CA4"/>
    <w:rsid w:val="00116D2E"/>
    <w:rsid w:val="00123774"/>
    <w:rsid w:val="001323DE"/>
    <w:rsid w:val="00135C8B"/>
    <w:rsid w:val="0014068B"/>
    <w:rsid w:val="00167D91"/>
    <w:rsid w:val="001836BD"/>
    <w:rsid w:val="00194CB8"/>
    <w:rsid w:val="00194F65"/>
    <w:rsid w:val="001A2103"/>
    <w:rsid w:val="001A66D8"/>
    <w:rsid w:val="001B4ADF"/>
    <w:rsid w:val="001B739B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553F0"/>
    <w:rsid w:val="00264089"/>
    <w:rsid w:val="00266B7D"/>
    <w:rsid w:val="00267B3E"/>
    <w:rsid w:val="0029573A"/>
    <w:rsid w:val="00296589"/>
    <w:rsid w:val="002A685D"/>
    <w:rsid w:val="002C624C"/>
    <w:rsid w:val="002D6F81"/>
    <w:rsid w:val="002E1FC0"/>
    <w:rsid w:val="002E39D5"/>
    <w:rsid w:val="002E40DE"/>
    <w:rsid w:val="002E6295"/>
    <w:rsid w:val="0031146D"/>
    <w:rsid w:val="00325780"/>
    <w:rsid w:val="00340C40"/>
    <w:rsid w:val="0035096F"/>
    <w:rsid w:val="003641AC"/>
    <w:rsid w:val="00364538"/>
    <w:rsid w:val="0037186E"/>
    <w:rsid w:val="0038161B"/>
    <w:rsid w:val="00384408"/>
    <w:rsid w:val="00397D49"/>
    <w:rsid w:val="003C1067"/>
    <w:rsid w:val="003C38B4"/>
    <w:rsid w:val="003C6336"/>
    <w:rsid w:val="003D2915"/>
    <w:rsid w:val="003D6416"/>
    <w:rsid w:val="003E23FC"/>
    <w:rsid w:val="003E51BD"/>
    <w:rsid w:val="0040064A"/>
    <w:rsid w:val="00413443"/>
    <w:rsid w:val="00416DF4"/>
    <w:rsid w:val="00425585"/>
    <w:rsid w:val="004307ED"/>
    <w:rsid w:val="00435507"/>
    <w:rsid w:val="0044650F"/>
    <w:rsid w:val="00450FB4"/>
    <w:rsid w:val="0045207E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D584B"/>
    <w:rsid w:val="004D5B10"/>
    <w:rsid w:val="004E0A7F"/>
    <w:rsid w:val="004F2746"/>
    <w:rsid w:val="004F2904"/>
    <w:rsid w:val="004F672E"/>
    <w:rsid w:val="00540D67"/>
    <w:rsid w:val="00542117"/>
    <w:rsid w:val="005427A7"/>
    <w:rsid w:val="00543592"/>
    <w:rsid w:val="00561F61"/>
    <w:rsid w:val="00563B0F"/>
    <w:rsid w:val="005737D9"/>
    <w:rsid w:val="005810EB"/>
    <w:rsid w:val="0058738B"/>
    <w:rsid w:val="00596ED6"/>
    <w:rsid w:val="005A06B7"/>
    <w:rsid w:val="005A539B"/>
    <w:rsid w:val="005F02AA"/>
    <w:rsid w:val="00612A7F"/>
    <w:rsid w:val="00632913"/>
    <w:rsid w:val="00637323"/>
    <w:rsid w:val="00653ECF"/>
    <w:rsid w:val="00657B97"/>
    <w:rsid w:val="0066325D"/>
    <w:rsid w:val="00664A13"/>
    <w:rsid w:val="00665751"/>
    <w:rsid w:val="00680190"/>
    <w:rsid w:val="006C0549"/>
    <w:rsid w:val="006C58EF"/>
    <w:rsid w:val="006E10EE"/>
    <w:rsid w:val="006E3325"/>
    <w:rsid w:val="00713C29"/>
    <w:rsid w:val="007203FD"/>
    <w:rsid w:val="00725AD1"/>
    <w:rsid w:val="0074181A"/>
    <w:rsid w:val="00741915"/>
    <w:rsid w:val="00766CDF"/>
    <w:rsid w:val="00767DA7"/>
    <w:rsid w:val="007719E6"/>
    <w:rsid w:val="0078468A"/>
    <w:rsid w:val="00784B81"/>
    <w:rsid w:val="007A1B32"/>
    <w:rsid w:val="007A3737"/>
    <w:rsid w:val="007B0A0B"/>
    <w:rsid w:val="007B752A"/>
    <w:rsid w:val="007C151E"/>
    <w:rsid w:val="007C319E"/>
    <w:rsid w:val="007D3B9F"/>
    <w:rsid w:val="007F71A6"/>
    <w:rsid w:val="00825CAD"/>
    <w:rsid w:val="008376FF"/>
    <w:rsid w:val="008454DD"/>
    <w:rsid w:val="008524B0"/>
    <w:rsid w:val="00857244"/>
    <w:rsid w:val="00862A77"/>
    <w:rsid w:val="00864BF8"/>
    <w:rsid w:val="00867596"/>
    <w:rsid w:val="00881B11"/>
    <w:rsid w:val="008864B9"/>
    <w:rsid w:val="00896463"/>
    <w:rsid w:val="008A7911"/>
    <w:rsid w:val="008C053A"/>
    <w:rsid w:val="008D5D5B"/>
    <w:rsid w:val="008F3AE3"/>
    <w:rsid w:val="00901D6B"/>
    <w:rsid w:val="0090241F"/>
    <w:rsid w:val="00902B05"/>
    <w:rsid w:val="009031D2"/>
    <w:rsid w:val="00921F2B"/>
    <w:rsid w:val="00923492"/>
    <w:rsid w:val="009237EE"/>
    <w:rsid w:val="00926B2C"/>
    <w:rsid w:val="009419C3"/>
    <w:rsid w:val="009533B3"/>
    <w:rsid w:val="00974BC1"/>
    <w:rsid w:val="0099269C"/>
    <w:rsid w:val="009935DA"/>
    <w:rsid w:val="009A1DE1"/>
    <w:rsid w:val="009A2094"/>
    <w:rsid w:val="009B07C4"/>
    <w:rsid w:val="009C05F9"/>
    <w:rsid w:val="009D3999"/>
    <w:rsid w:val="009E2747"/>
    <w:rsid w:val="009F3C05"/>
    <w:rsid w:val="00A027F0"/>
    <w:rsid w:val="00A02906"/>
    <w:rsid w:val="00A212A3"/>
    <w:rsid w:val="00A22F8D"/>
    <w:rsid w:val="00A344F4"/>
    <w:rsid w:val="00A479D5"/>
    <w:rsid w:val="00A5624C"/>
    <w:rsid w:val="00A65E65"/>
    <w:rsid w:val="00A71A78"/>
    <w:rsid w:val="00A761FB"/>
    <w:rsid w:val="00A76F6C"/>
    <w:rsid w:val="00A81D6D"/>
    <w:rsid w:val="00A85B63"/>
    <w:rsid w:val="00A96320"/>
    <w:rsid w:val="00AA16AC"/>
    <w:rsid w:val="00AA7DB8"/>
    <w:rsid w:val="00AB5FF1"/>
    <w:rsid w:val="00AB6BFB"/>
    <w:rsid w:val="00AB7A9F"/>
    <w:rsid w:val="00AC097D"/>
    <w:rsid w:val="00AD68CA"/>
    <w:rsid w:val="00AE4923"/>
    <w:rsid w:val="00B03B38"/>
    <w:rsid w:val="00B178AD"/>
    <w:rsid w:val="00B26CB2"/>
    <w:rsid w:val="00B36BD8"/>
    <w:rsid w:val="00B46F5D"/>
    <w:rsid w:val="00B56C86"/>
    <w:rsid w:val="00B83EC1"/>
    <w:rsid w:val="00B91BC6"/>
    <w:rsid w:val="00BB6C30"/>
    <w:rsid w:val="00BD3B4E"/>
    <w:rsid w:val="00BF76D8"/>
    <w:rsid w:val="00C07847"/>
    <w:rsid w:val="00C11970"/>
    <w:rsid w:val="00C22DA6"/>
    <w:rsid w:val="00C22EAE"/>
    <w:rsid w:val="00C33904"/>
    <w:rsid w:val="00C36771"/>
    <w:rsid w:val="00C379AF"/>
    <w:rsid w:val="00C4515C"/>
    <w:rsid w:val="00C45BCF"/>
    <w:rsid w:val="00C476F0"/>
    <w:rsid w:val="00C504B3"/>
    <w:rsid w:val="00C73972"/>
    <w:rsid w:val="00C73C38"/>
    <w:rsid w:val="00C836B1"/>
    <w:rsid w:val="00C91097"/>
    <w:rsid w:val="00CB4A5C"/>
    <w:rsid w:val="00CB6A9C"/>
    <w:rsid w:val="00CB7394"/>
    <w:rsid w:val="00CC16F0"/>
    <w:rsid w:val="00CD6932"/>
    <w:rsid w:val="00CE2C18"/>
    <w:rsid w:val="00CF4EF5"/>
    <w:rsid w:val="00D00936"/>
    <w:rsid w:val="00D042F1"/>
    <w:rsid w:val="00D044F6"/>
    <w:rsid w:val="00D30A1D"/>
    <w:rsid w:val="00D3263C"/>
    <w:rsid w:val="00D51178"/>
    <w:rsid w:val="00D53A24"/>
    <w:rsid w:val="00D60686"/>
    <w:rsid w:val="00D63C2A"/>
    <w:rsid w:val="00D664B2"/>
    <w:rsid w:val="00D72102"/>
    <w:rsid w:val="00D74104"/>
    <w:rsid w:val="00D77198"/>
    <w:rsid w:val="00D77D7D"/>
    <w:rsid w:val="00D80344"/>
    <w:rsid w:val="00D86E36"/>
    <w:rsid w:val="00D909A8"/>
    <w:rsid w:val="00D92131"/>
    <w:rsid w:val="00D92889"/>
    <w:rsid w:val="00DA62A9"/>
    <w:rsid w:val="00DD3E55"/>
    <w:rsid w:val="00DE57EA"/>
    <w:rsid w:val="00DE5B73"/>
    <w:rsid w:val="00DF06C3"/>
    <w:rsid w:val="00E10EC9"/>
    <w:rsid w:val="00E334C5"/>
    <w:rsid w:val="00E450D9"/>
    <w:rsid w:val="00E454EC"/>
    <w:rsid w:val="00E5252B"/>
    <w:rsid w:val="00E661AD"/>
    <w:rsid w:val="00E6742F"/>
    <w:rsid w:val="00E75AB6"/>
    <w:rsid w:val="00E851C8"/>
    <w:rsid w:val="00E86DA2"/>
    <w:rsid w:val="00E9585B"/>
    <w:rsid w:val="00EC361C"/>
    <w:rsid w:val="00F323D5"/>
    <w:rsid w:val="00F4325E"/>
    <w:rsid w:val="00F44A67"/>
    <w:rsid w:val="00F47613"/>
    <w:rsid w:val="00F47B88"/>
    <w:rsid w:val="00F47CF6"/>
    <w:rsid w:val="00F511D4"/>
    <w:rsid w:val="00F54783"/>
    <w:rsid w:val="00F60201"/>
    <w:rsid w:val="00F66A00"/>
    <w:rsid w:val="00F71AEA"/>
    <w:rsid w:val="00F72FE0"/>
    <w:rsid w:val="00F741FD"/>
    <w:rsid w:val="00F80FB9"/>
    <w:rsid w:val="00F87082"/>
    <w:rsid w:val="00FA18DE"/>
    <w:rsid w:val="00FA4828"/>
    <w:rsid w:val="00FC2C10"/>
    <w:rsid w:val="00FC4B34"/>
    <w:rsid w:val="00FC5590"/>
    <w:rsid w:val="00FE32E6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2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18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334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4BD7-38E6-4E14-9435-03004D0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58</cp:revision>
  <cp:lastPrinted>2020-04-10T12:05:00Z</cp:lastPrinted>
  <dcterms:created xsi:type="dcterms:W3CDTF">2018-05-29T09:36:00Z</dcterms:created>
  <dcterms:modified xsi:type="dcterms:W3CDTF">2020-04-13T12:30:00Z</dcterms:modified>
</cp:coreProperties>
</file>