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0DD6" w14:textId="77777777" w:rsidR="00F212C1" w:rsidRDefault="000F6A63" w:rsidP="000F6A63">
      <w:pPr>
        <w:pStyle w:val="berschrift2"/>
        <w:jc w:val="center"/>
        <w:rPr>
          <w:sz w:val="36"/>
        </w:rPr>
      </w:pPr>
      <w:r>
        <w:rPr>
          <w:sz w:val="36"/>
        </w:rPr>
        <w:t>Feinde? Auch von Feinden kann man was lernen!</w:t>
      </w:r>
    </w:p>
    <w:p w14:paraId="3CEA8E7A" w14:textId="77777777" w:rsidR="00F212C1" w:rsidRPr="00BD4A62" w:rsidRDefault="004019F4" w:rsidP="00BD4A62">
      <w:pPr>
        <w:spacing w:after="240"/>
        <w:rPr>
          <w:sz w:val="28"/>
          <w:szCs w:val="28"/>
        </w:rPr>
      </w:pPr>
      <w:r w:rsidRPr="00BD4A62">
        <w:rPr>
          <w:sz w:val="28"/>
          <w:szCs w:val="28"/>
        </w:rPr>
        <w:t xml:space="preserve">Bearbeiten Sie anhand der Texte auf der zweiten Seite folgende Aufgaben. In der Prüfung tragen Sie Ihre Ergebnisse dann bitte selbständig vor. </w:t>
      </w:r>
    </w:p>
    <w:p w14:paraId="0D68BFF5" w14:textId="77777777" w:rsidR="004019F4" w:rsidRPr="00BD4A62" w:rsidRDefault="004019F4" w:rsidP="00BD4A62">
      <w:pPr>
        <w:spacing w:after="240"/>
        <w:rPr>
          <w:sz w:val="28"/>
          <w:szCs w:val="28"/>
        </w:rPr>
      </w:pPr>
    </w:p>
    <w:p w14:paraId="0698C11F" w14:textId="77777777" w:rsidR="004019F4" w:rsidRPr="00BD4A62" w:rsidRDefault="004019F4" w:rsidP="00BD4A62">
      <w:pPr>
        <w:spacing w:after="240"/>
        <w:rPr>
          <w:sz w:val="28"/>
          <w:szCs w:val="28"/>
          <w:u w:val="single"/>
        </w:rPr>
      </w:pPr>
      <w:r w:rsidRPr="00BD4A62">
        <w:rPr>
          <w:sz w:val="28"/>
          <w:szCs w:val="28"/>
          <w:u w:val="single"/>
        </w:rPr>
        <w:t>Zu den Versen 371-3</w:t>
      </w:r>
      <w:r w:rsidR="000C5323" w:rsidRPr="00BD4A62">
        <w:rPr>
          <w:sz w:val="28"/>
          <w:szCs w:val="28"/>
          <w:u w:val="single"/>
        </w:rPr>
        <w:t>81</w:t>
      </w:r>
    </w:p>
    <w:p w14:paraId="2D356EB2" w14:textId="77777777" w:rsidR="000C5323" w:rsidRPr="00BD4A62" w:rsidRDefault="000C5323" w:rsidP="00BD4A62">
      <w:pPr>
        <w:numPr>
          <w:ilvl w:val="0"/>
          <w:numId w:val="8"/>
        </w:numPr>
        <w:spacing w:after="240"/>
        <w:rPr>
          <w:sz w:val="28"/>
          <w:szCs w:val="28"/>
        </w:rPr>
      </w:pPr>
      <w:r w:rsidRPr="00BD4A62">
        <w:rPr>
          <w:sz w:val="28"/>
          <w:szCs w:val="28"/>
        </w:rPr>
        <w:t>Nennen Sie die wichtigsten Strukturelemente der Alten attischen Komödie und ordnen Sie den Text darin ein. Begründen Sie Ihre Einordnung.</w:t>
      </w:r>
    </w:p>
    <w:p w14:paraId="75E4717C" w14:textId="77777777" w:rsidR="004019F4" w:rsidRPr="00BD4A62" w:rsidRDefault="004019F4" w:rsidP="00BD4A62">
      <w:pPr>
        <w:numPr>
          <w:ilvl w:val="0"/>
          <w:numId w:val="8"/>
        </w:numPr>
        <w:spacing w:after="240"/>
        <w:rPr>
          <w:sz w:val="28"/>
          <w:szCs w:val="28"/>
        </w:rPr>
      </w:pPr>
      <w:r w:rsidRPr="00BD4A62">
        <w:rPr>
          <w:sz w:val="28"/>
          <w:szCs w:val="28"/>
        </w:rPr>
        <w:t xml:space="preserve">Arbeiten Sie die </w:t>
      </w:r>
      <w:r w:rsidR="000C5323" w:rsidRPr="00BD4A62">
        <w:rPr>
          <w:sz w:val="28"/>
          <w:szCs w:val="28"/>
        </w:rPr>
        <w:t xml:space="preserve">den Text dominierende </w:t>
      </w:r>
      <w:r w:rsidRPr="00BD4A62">
        <w:rPr>
          <w:sz w:val="28"/>
          <w:szCs w:val="28"/>
        </w:rPr>
        <w:t>Antithese heraus.</w:t>
      </w:r>
      <w:r w:rsidR="000C5323" w:rsidRPr="00BD4A62">
        <w:rPr>
          <w:sz w:val="28"/>
          <w:szCs w:val="28"/>
        </w:rPr>
        <w:t xml:space="preserve"> Zitieren Sie Schlüsselbegriffe griechisch.</w:t>
      </w:r>
    </w:p>
    <w:p w14:paraId="57E2A58B" w14:textId="77777777" w:rsidR="004019F4" w:rsidRPr="00BD4A62" w:rsidRDefault="004019F4" w:rsidP="00BD4A62">
      <w:pPr>
        <w:spacing w:after="240"/>
        <w:rPr>
          <w:sz w:val="28"/>
          <w:szCs w:val="28"/>
          <w:u w:val="single"/>
        </w:rPr>
      </w:pPr>
      <w:r w:rsidRPr="00BD4A62">
        <w:rPr>
          <w:sz w:val="28"/>
          <w:szCs w:val="28"/>
          <w:u w:val="single"/>
        </w:rPr>
        <w:t>Zu den Versen 373-</w:t>
      </w:r>
      <w:proofErr w:type="spellStart"/>
      <w:r w:rsidRPr="00BD4A62">
        <w:rPr>
          <w:sz w:val="28"/>
          <w:szCs w:val="28"/>
          <w:u w:val="single"/>
        </w:rPr>
        <w:t>3</w:t>
      </w:r>
      <w:r w:rsidR="000C5323" w:rsidRPr="00BD4A62">
        <w:rPr>
          <w:sz w:val="28"/>
          <w:szCs w:val="28"/>
          <w:u w:val="single"/>
        </w:rPr>
        <w:t>76a</w:t>
      </w:r>
      <w:proofErr w:type="spellEnd"/>
    </w:p>
    <w:p w14:paraId="2CF5BD4F" w14:textId="77777777" w:rsidR="004019F4" w:rsidRPr="00BD4A62" w:rsidRDefault="004019F4" w:rsidP="00BD4A62">
      <w:pPr>
        <w:numPr>
          <w:ilvl w:val="0"/>
          <w:numId w:val="8"/>
        </w:numPr>
        <w:spacing w:after="240"/>
        <w:rPr>
          <w:sz w:val="28"/>
          <w:szCs w:val="28"/>
        </w:rPr>
      </w:pPr>
      <w:r w:rsidRPr="00BD4A62">
        <w:rPr>
          <w:sz w:val="28"/>
          <w:szCs w:val="28"/>
        </w:rPr>
        <w:t>Übersetzen Sie die Verse.</w:t>
      </w:r>
    </w:p>
    <w:p w14:paraId="6A6C442E" w14:textId="77777777" w:rsidR="000C5323" w:rsidRPr="00BD4A62" w:rsidRDefault="000C5323" w:rsidP="00BD4A62">
      <w:pPr>
        <w:spacing w:after="240"/>
        <w:rPr>
          <w:sz w:val="28"/>
          <w:szCs w:val="28"/>
          <w:u w:val="single"/>
        </w:rPr>
      </w:pPr>
      <w:r w:rsidRPr="00BD4A62">
        <w:rPr>
          <w:sz w:val="28"/>
          <w:szCs w:val="28"/>
          <w:u w:val="single"/>
        </w:rPr>
        <w:t>Zu den Versen 378-380</w:t>
      </w:r>
    </w:p>
    <w:p w14:paraId="568099A9" w14:textId="77777777" w:rsidR="000C5323" w:rsidRPr="00BD4A62" w:rsidRDefault="000C5323" w:rsidP="00BD4A62">
      <w:pPr>
        <w:numPr>
          <w:ilvl w:val="0"/>
          <w:numId w:val="8"/>
        </w:numPr>
        <w:spacing w:after="240"/>
        <w:rPr>
          <w:sz w:val="28"/>
          <w:szCs w:val="28"/>
        </w:rPr>
      </w:pPr>
      <w:r w:rsidRPr="00BD4A62">
        <w:rPr>
          <w:sz w:val="28"/>
          <w:szCs w:val="28"/>
        </w:rPr>
        <w:t>Erklären Sie, warum unter den hier genannten Städten in erster Linie Athen gemeint ist.</w:t>
      </w:r>
    </w:p>
    <w:p w14:paraId="1E93D964" w14:textId="77777777" w:rsidR="00F212C1" w:rsidRPr="00BD4A62" w:rsidRDefault="00F212C1" w:rsidP="00BD4A62">
      <w:pPr>
        <w:spacing w:after="240"/>
        <w:rPr>
          <w:sz w:val="28"/>
          <w:szCs w:val="28"/>
        </w:rPr>
      </w:pPr>
    </w:p>
    <w:p w14:paraId="29078182" w14:textId="77777777" w:rsidR="00BD4A62" w:rsidRDefault="00BD4A62" w:rsidP="00BD4A62">
      <w:pPr>
        <w:pStyle w:val="berschrift2"/>
        <w:jc w:val="center"/>
        <w:rPr>
          <w:sz w:val="36"/>
        </w:rPr>
      </w:pPr>
      <w:r>
        <w:br w:type="page"/>
      </w:r>
      <w:r>
        <w:rPr>
          <w:sz w:val="36"/>
        </w:rPr>
        <w:lastRenderedPageBreak/>
        <w:t>Feinde? Auch von Feinden kann man was lernen!</w:t>
      </w:r>
    </w:p>
    <w:p w14:paraId="20002A33" w14:textId="77777777" w:rsidR="00F212C1" w:rsidRPr="009E46B2" w:rsidRDefault="000F6A63" w:rsidP="00873DE1">
      <w:pPr>
        <w:rPr>
          <w:szCs w:val="24"/>
        </w:rPr>
      </w:pPr>
      <w:r w:rsidRPr="009E46B2">
        <w:rPr>
          <w:szCs w:val="24"/>
        </w:rPr>
        <w:t xml:space="preserve">Der Wiedehopf hat die Vögel zusammengerufen und ihnen die beiden Menschen </w:t>
      </w:r>
      <w:r w:rsidR="00873DE1" w:rsidRPr="009E46B2">
        <w:rPr>
          <w:szCs w:val="24"/>
        </w:rPr>
        <w:t xml:space="preserve">Peisetairos und Euelpides </w:t>
      </w:r>
      <w:r w:rsidRPr="009E46B2">
        <w:rPr>
          <w:szCs w:val="24"/>
        </w:rPr>
        <w:t xml:space="preserve">vorgestellt. Die Reaktion der Vögel </w:t>
      </w:r>
      <w:r w:rsidR="00873DE1" w:rsidRPr="009E46B2">
        <w:rPr>
          <w:szCs w:val="24"/>
        </w:rPr>
        <w:t>ist</w:t>
      </w:r>
      <w:r w:rsidRPr="009E46B2">
        <w:rPr>
          <w:szCs w:val="24"/>
        </w:rPr>
        <w:t xml:space="preserve"> höchst aggressiv. Nur mühsam kann der Wiedehopf die Vögel dazu bewegen, sich die Menschen – natürliche Feinde der Vögel</w:t>
      </w:r>
      <w:r w:rsidR="00873DE1" w:rsidRPr="009E46B2">
        <w:rPr>
          <w:szCs w:val="24"/>
        </w:rPr>
        <w:t xml:space="preserve"> seit Generationen</w:t>
      </w:r>
      <w:r w:rsidRPr="009E46B2">
        <w:rPr>
          <w:szCs w:val="24"/>
        </w:rPr>
        <w:t>! – anzuhören:</w:t>
      </w:r>
    </w:p>
    <w:p w14:paraId="415FB56D" w14:textId="77777777" w:rsidR="00F212C1" w:rsidRDefault="00F212C1"/>
    <w:p w14:paraId="0FBFFAB5" w14:textId="77777777" w:rsidR="00F212C1" w:rsidRDefault="00F212C1">
      <w:pPr>
        <w:sectPr w:rsidR="00F212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20" w:footer="720" w:gutter="0"/>
          <w:cols w:space="720"/>
        </w:sectPr>
      </w:pPr>
    </w:p>
    <w:p w14:paraId="530198A4" w14:textId="77777777" w:rsidR="000F6A63" w:rsidRPr="00B55799" w:rsidRDefault="000F6A63" w:rsidP="009A656E">
      <w:pPr>
        <w:spacing w:line="288" w:lineRule="auto"/>
        <w:ind w:left="426" w:hanging="426"/>
        <w:rPr>
          <w:sz w:val="27"/>
          <w:szCs w:val="27"/>
        </w:rPr>
      </w:pPr>
      <w:proofErr w:type="spellStart"/>
      <w:r w:rsidRPr="00B55799">
        <w:rPr>
          <w:sz w:val="27"/>
          <w:szCs w:val="27"/>
        </w:rPr>
        <w:t>ΕΠΟΨ</w:t>
      </w:r>
      <w:proofErr w:type="spellEnd"/>
      <w:r w:rsidRPr="00B55799">
        <w:rPr>
          <w:sz w:val="27"/>
          <w:szCs w:val="27"/>
        </w:rPr>
        <w:t xml:space="preserve">  </w:t>
      </w:r>
      <w:proofErr w:type="spellStart"/>
      <w:r w:rsidRPr="00B55799">
        <w:rPr>
          <w:sz w:val="27"/>
          <w:szCs w:val="27"/>
        </w:rPr>
        <w:t>Εἰ</w:t>
      </w:r>
      <w:proofErr w:type="spellEnd"/>
      <w:r w:rsidRPr="00B55799">
        <w:rPr>
          <w:sz w:val="27"/>
          <w:szCs w:val="27"/>
        </w:rPr>
        <w:t xml:space="preserve"> δὲ τὴν </w:t>
      </w:r>
      <w:proofErr w:type="spellStart"/>
      <w:r w:rsidRPr="00B55799">
        <w:rPr>
          <w:sz w:val="27"/>
          <w:szCs w:val="27"/>
        </w:rPr>
        <w:t>φύσιν</w:t>
      </w:r>
      <w:proofErr w:type="spellEnd"/>
      <w:r w:rsidRPr="00B55799">
        <w:rPr>
          <w:sz w:val="27"/>
          <w:szCs w:val="27"/>
        </w:rPr>
        <w:t xml:space="preserve"> μὲν </w:t>
      </w:r>
      <w:proofErr w:type="spellStart"/>
      <w:r w:rsidRPr="00B55799">
        <w:rPr>
          <w:sz w:val="27"/>
          <w:szCs w:val="27"/>
        </w:rPr>
        <w:t>ἐχθροί</w:t>
      </w:r>
      <w:proofErr w:type="spellEnd"/>
      <w:r w:rsidRPr="00B55799">
        <w:rPr>
          <w:sz w:val="27"/>
          <w:szCs w:val="27"/>
        </w:rPr>
        <w:t xml:space="preserve">, τὸν δὲ </w:t>
      </w:r>
      <w:proofErr w:type="spellStart"/>
      <w:r w:rsidRPr="00B55799">
        <w:rPr>
          <w:sz w:val="27"/>
          <w:szCs w:val="27"/>
        </w:rPr>
        <w:t>νοῦν</w:t>
      </w:r>
      <w:proofErr w:type="spellEnd"/>
      <w:r w:rsidRPr="00B55799">
        <w:rPr>
          <w:sz w:val="27"/>
          <w:szCs w:val="27"/>
        </w:rPr>
        <w:t xml:space="preserve"> εἰσιν </w:t>
      </w:r>
      <w:proofErr w:type="spellStart"/>
      <w:r w:rsidRPr="00B55799">
        <w:rPr>
          <w:sz w:val="27"/>
          <w:szCs w:val="27"/>
        </w:rPr>
        <w:t>φίλοι</w:t>
      </w:r>
      <w:proofErr w:type="spellEnd"/>
      <w:r w:rsidRPr="00B55799">
        <w:rPr>
          <w:sz w:val="27"/>
          <w:szCs w:val="27"/>
        </w:rPr>
        <w:t>,</w:t>
      </w:r>
    </w:p>
    <w:p w14:paraId="7F49AFD4" w14:textId="77777777" w:rsidR="000F6A63" w:rsidRPr="00B55799" w:rsidRDefault="000F6A63" w:rsidP="009A656E">
      <w:pPr>
        <w:spacing w:line="288" w:lineRule="auto"/>
        <w:ind w:left="426"/>
        <w:rPr>
          <w:sz w:val="27"/>
          <w:szCs w:val="27"/>
          <w:lang w:val="el-GR"/>
        </w:rPr>
      </w:pPr>
      <w:r w:rsidRPr="00B55799">
        <w:rPr>
          <w:sz w:val="27"/>
          <w:szCs w:val="27"/>
        </w:rPr>
        <w:t xml:space="preserve">καὶ </w:t>
      </w:r>
      <w:proofErr w:type="spellStart"/>
      <w:r w:rsidRPr="00B55799">
        <w:rPr>
          <w:sz w:val="27"/>
          <w:szCs w:val="27"/>
        </w:rPr>
        <w:t>διδάξοντές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τι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δεῦρ</w:t>
      </w:r>
      <w:proofErr w:type="spellEnd"/>
      <w:r w:rsidRPr="00B55799">
        <w:rPr>
          <w:sz w:val="27"/>
          <w:szCs w:val="27"/>
        </w:rPr>
        <w:t xml:space="preserve">´ </w:t>
      </w:r>
      <w:proofErr w:type="spellStart"/>
      <w:r w:rsidRPr="00B55799">
        <w:rPr>
          <w:sz w:val="27"/>
          <w:szCs w:val="27"/>
        </w:rPr>
        <w:t>ἥκουσιν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ὑμᾶς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χρήσιμον</w:t>
      </w:r>
      <w:proofErr w:type="spellEnd"/>
      <w:r w:rsidR="00502137" w:rsidRPr="00B55799">
        <w:rPr>
          <w:sz w:val="27"/>
          <w:szCs w:val="27"/>
          <w:lang w:val="el-GR"/>
        </w:rPr>
        <w:t>;</w:t>
      </w:r>
    </w:p>
    <w:p w14:paraId="48EB5991" w14:textId="77777777" w:rsidR="000F6A63" w:rsidRPr="00B55799" w:rsidRDefault="000F6A63" w:rsidP="009A656E">
      <w:pPr>
        <w:spacing w:line="288" w:lineRule="auto"/>
        <w:ind w:left="426" w:hanging="426"/>
        <w:rPr>
          <w:b/>
          <w:bCs/>
          <w:sz w:val="27"/>
          <w:szCs w:val="27"/>
        </w:rPr>
      </w:pPr>
      <w:proofErr w:type="spellStart"/>
      <w:r w:rsidRPr="00B55799">
        <w:rPr>
          <w:b/>
          <w:bCs/>
          <w:sz w:val="27"/>
          <w:szCs w:val="27"/>
        </w:rPr>
        <w:t>ΧΟΡΟΣ</w:t>
      </w:r>
      <w:proofErr w:type="spellEnd"/>
      <w:r w:rsidRPr="00B55799">
        <w:rPr>
          <w:b/>
          <w:bCs/>
          <w:sz w:val="27"/>
          <w:szCs w:val="27"/>
        </w:rPr>
        <w:t xml:space="preserve">  </w:t>
      </w:r>
      <w:proofErr w:type="spellStart"/>
      <w:r w:rsidRPr="00B55799">
        <w:rPr>
          <w:b/>
          <w:bCs/>
          <w:sz w:val="27"/>
          <w:szCs w:val="27"/>
        </w:rPr>
        <w:t>Πῶς</w:t>
      </w:r>
      <w:proofErr w:type="spellEnd"/>
      <w:r w:rsidRPr="00B55799">
        <w:rPr>
          <w:b/>
          <w:bCs/>
          <w:sz w:val="27"/>
          <w:szCs w:val="27"/>
        </w:rPr>
        <w:t xml:space="preserve"> δ´ </w:t>
      </w:r>
      <w:proofErr w:type="spellStart"/>
      <w:r w:rsidRPr="00B55799">
        <w:rPr>
          <w:b/>
          <w:bCs/>
          <w:sz w:val="27"/>
          <w:szCs w:val="27"/>
        </w:rPr>
        <w:t>ἂν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  <w:u w:val="single"/>
        </w:rPr>
        <w:t>οἵδ</w:t>
      </w:r>
      <w:proofErr w:type="spellEnd"/>
      <w:r w:rsidRPr="00B55799">
        <w:rPr>
          <w:b/>
          <w:bCs/>
          <w:sz w:val="27"/>
          <w:szCs w:val="27"/>
        </w:rPr>
        <w:t xml:space="preserve">´ </w:t>
      </w:r>
      <w:proofErr w:type="spellStart"/>
      <w:r w:rsidRPr="00B55799">
        <w:rPr>
          <w:b/>
          <w:bCs/>
          <w:sz w:val="27"/>
          <w:szCs w:val="27"/>
        </w:rPr>
        <w:t>ἡμᾶς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</w:rPr>
        <w:t>τι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</w:rPr>
        <w:t>χρήσιμον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  <w:u w:val="single"/>
        </w:rPr>
        <w:t>διδάξειάν</w:t>
      </w:r>
      <w:proofErr w:type="spellEnd"/>
      <w:r w:rsidRPr="00B55799">
        <w:rPr>
          <w:b/>
          <w:bCs/>
          <w:sz w:val="27"/>
          <w:szCs w:val="27"/>
        </w:rPr>
        <w:t xml:space="preserve"> π</w:t>
      </w:r>
      <w:proofErr w:type="spellStart"/>
      <w:r w:rsidRPr="00B55799">
        <w:rPr>
          <w:b/>
          <w:bCs/>
          <w:sz w:val="27"/>
          <w:szCs w:val="27"/>
        </w:rPr>
        <w:t>οτε</w:t>
      </w:r>
      <w:proofErr w:type="spellEnd"/>
    </w:p>
    <w:p w14:paraId="07D7EBC4" w14:textId="77777777" w:rsidR="000F6A63" w:rsidRPr="00B55799" w:rsidRDefault="000F6A63" w:rsidP="009A656E">
      <w:pPr>
        <w:spacing w:line="288" w:lineRule="auto"/>
        <w:ind w:left="426"/>
        <w:rPr>
          <w:b/>
          <w:bCs/>
          <w:sz w:val="27"/>
          <w:szCs w:val="27"/>
        </w:rPr>
      </w:pPr>
      <w:r w:rsidRPr="00B55799">
        <w:rPr>
          <w:b/>
          <w:bCs/>
          <w:sz w:val="27"/>
          <w:szCs w:val="27"/>
        </w:rPr>
        <w:t xml:space="preserve">ἢ </w:t>
      </w:r>
      <w:proofErr w:type="spellStart"/>
      <w:r w:rsidRPr="00B55799">
        <w:rPr>
          <w:b/>
          <w:bCs/>
          <w:sz w:val="27"/>
          <w:szCs w:val="27"/>
          <w:u w:val="single"/>
        </w:rPr>
        <w:t>φράσει</w:t>
      </w:r>
      <w:proofErr w:type="spellEnd"/>
      <w:r w:rsidRPr="00B55799">
        <w:rPr>
          <w:b/>
          <w:bCs/>
          <w:sz w:val="27"/>
          <w:szCs w:val="27"/>
          <w:u w:val="single"/>
        </w:rPr>
        <w:t>αν</w:t>
      </w:r>
      <w:r w:rsidRPr="00B55799">
        <w:rPr>
          <w:b/>
          <w:bCs/>
          <w:sz w:val="27"/>
          <w:szCs w:val="27"/>
        </w:rPr>
        <w:t xml:space="preserve">, </w:t>
      </w:r>
      <w:proofErr w:type="spellStart"/>
      <w:r w:rsidRPr="00B55799">
        <w:rPr>
          <w:b/>
          <w:bCs/>
          <w:sz w:val="27"/>
          <w:szCs w:val="27"/>
        </w:rPr>
        <w:t>ὄντες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</w:rPr>
        <w:t>ἐχθροὶ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</w:rPr>
        <w:t>τοῖσι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r w:rsidRPr="00B55799">
        <w:rPr>
          <w:b/>
          <w:bCs/>
          <w:sz w:val="27"/>
          <w:szCs w:val="27"/>
          <w:u w:val="single"/>
        </w:rPr>
        <w:t>πάππ</w:t>
      </w:r>
      <w:proofErr w:type="spellStart"/>
      <w:r w:rsidRPr="00B55799">
        <w:rPr>
          <w:b/>
          <w:bCs/>
          <w:sz w:val="27"/>
          <w:szCs w:val="27"/>
          <w:u w:val="single"/>
        </w:rPr>
        <w:t>οις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</w:rPr>
        <w:t>τοῖς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</w:rPr>
        <w:t>ἐμοῖς</w:t>
      </w:r>
      <w:proofErr w:type="spellEnd"/>
      <w:r w:rsidRPr="00B55799">
        <w:rPr>
          <w:b/>
          <w:bCs/>
          <w:sz w:val="27"/>
          <w:szCs w:val="27"/>
        </w:rPr>
        <w:t>;</w:t>
      </w:r>
    </w:p>
    <w:p w14:paraId="017C7AC0" w14:textId="77777777" w:rsidR="000F6A63" w:rsidRPr="00B55799" w:rsidRDefault="000F6A63" w:rsidP="009A656E">
      <w:pPr>
        <w:spacing w:line="288" w:lineRule="auto"/>
        <w:ind w:left="426" w:hanging="426"/>
        <w:rPr>
          <w:b/>
          <w:bCs/>
          <w:sz w:val="27"/>
          <w:szCs w:val="27"/>
        </w:rPr>
      </w:pPr>
      <w:proofErr w:type="spellStart"/>
      <w:r w:rsidRPr="00B55799">
        <w:rPr>
          <w:b/>
          <w:bCs/>
          <w:sz w:val="27"/>
          <w:szCs w:val="27"/>
        </w:rPr>
        <w:t>ΕΠΟΨ</w:t>
      </w:r>
      <w:proofErr w:type="spellEnd"/>
      <w:r w:rsidRPr="00B55799">
        <w:rPr>
          <w:b/>
          <w:bCs/>
          <w:sz w:val="27"/>
          <w:szCs w:val="27"/>
        </w:rPr>
        <w:t xml:space="preserve">  </w:t>
      </w:r>
      <w:proofErr w:type="spellStart"/>
      <w:r w:rsidRPr="00B55799">
        <w:rPr>
          <w:b/>
          <w:bCs/>
          <w:sz w:val="27"/>
          <w:szCs w:val="27"/>
        </w:rPr>
        <w:t>Ἀλλ</w:t>
      </w:r>
      <w:proofErr w:type="spellEnd"/>
      <w:r w:rsidRPr="00B55799">
        <w:rPr>
          <w:b/>
          <w:bCs/>
          <w:sz w:val="27"/>
          <w:szCs w:val="27"/>
        </w:rPr>
        <w:t xml:space="preserve">´ ἀπ´ </w:t>
      </w:r>
      <w:proofErr w:type="spellStart"/>
      <w:r w:rsidRPr="00B55799">
        <w:rPr>
          <w:b/>
          <w:bCs/>
          <w:sz w:val="27"/>
          <w:szCs w:val="27"/>
        </w:rPr>
        <w:t>ἐχθρῶν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</w:rPr>
        <w:t>δῆτ</w:t>
      </w:r>
      <w:proofErr w:type="spellEnd"/>
      <w:r w:rsidRPr="00B55799">
        <w:rPr>
          <w:b/>
          <w:bCs/>
          <w:sz w:val="27"/>
          <w:szCs w:val="27"/>
        </w:rPr>
        <w:t>α π</w:t>
      </w:r>
      <w:proofErr w:type="spellStart"/>
      <w:r w:rsidRPr="00B55799">
        <w:rPr>
          <w:b/>
          <w:bCs/>
          <w:sz w:val="27"/>
          <w:szCs w:val="27"/>
        </w:rPr>
        <w:t>ολλὰ</w:t>
      </w:r>
      <w:proofErr w:type="spellEnd"/>
      <w:r w:rsidRPr="00B55799">
        <w:rPr>
          <w:b/>
          <w:bCs/>
          <w:sz w:val="27"/>
          <w:szCs w:val="27"/>
        </w:rPr>
        <w:t xml:space="preserve"> μα</w:t>
      </w:r>
      <w:proofErr w:type="spellStart"/>
      <w:r w:rsidRPr="00B55799">
        <w:rPr>
          <w:b/>
          <w:bCs/>
          <w:sz w:val="27"/>
          <w:szCs w:val="27"/>
        </w:rPr>
        <w:t>νθάνουσιν</w:t>
      </w:r>
      <w:proofErr w:type="spellEnd"/>
      <w:r w:rsidRPr="00B55799">
        <w:rPr>
          <w:b/>
          <w:bCs/>
          <w:sz w:val="27"/>
          <w:szCs w:val="27"/>
        </w:rPr>
        <w:t xml:space="preserve"> οἱ </w:t>
      </w:r>
      <w:proofErr w:type="spellStart"/>
      <w:r w:rsidRPr="00B55799">
        <w:rPr>
          <w:b/>
          <w:bCs/>
          <w:sz w:val="27"/>
          <w:szCs w:val="27"/>
        </w:rPr>
        <w:t>σοφοί</w:t>
      </w:r>
      <w:proofErr w:type="spellEnd"/>
      <w:r w:rsidRPr="00B55799">
        <w:rPr>
          <w:b/>
          <w:bCs/>
          <w:sz w:val="27"/>
          <w:szCs w:val="27"/>
        </w:rPr>
        <w:t>.</w:t>
      </w:r>
    </w:p>
    <w:p w14:paraId="1F7DC23D" w14:textId="77777777" w:rsidR="000F6A63" w:rsidRPr="00B55799" w:rsidRDefault="000F6A63" w:rsidP="009A656E">
      <w:pPr>
        <w:spacing w:line="288" w:lineRule="auto"/>
        <w:ind w:left="426"/>
        <w:rPr>
          <w:sz w:val="27"/>
          <w:szCs w:val="27"/>
        </w:rPr>
      </w:pPr>
      <w:r w:rsidRPr="00B55799">
        <w:rPr>
          <w:b/>
          <w:bCs/>
          <w:sz w:val="27"/>
          <w:szCs w:val="27"/>
        </w:rPr>
        <w:t xml:space="preserve">Ἡ </w:t>
      </w:r>
      <w:proofErr w:type="spellStart"/>
      <w:r w:rsidRPr="00B55799">
        <w:rPr>
          <w:b/>
          <w:bCs/>
          <w:sz w:val="27"/>
          <w:szCs w:val="27"/>
        </w:rPr>
        <w:t>γὰρ</w:t>
      </w:r>
      <w:proofErr w:type="spellEnd"/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  <w:u w:val="single"/>
        </w:rPr>
        <w:t>εὐλά</w:t>
      </w:r>
      <w:proofErr w:type="spellEnd"/>
      <w:r w:rsidRPr="00B55799">
        <w:rPr>
          <w:b/>
          <w:bCs/>
          <w:sz w:val="27"/>
          <w:szCs w:val="27"/>
          <w:u w:val="single"/>
        </w:rPr>
        <w:t>βεια</w:t>
      </w:r>
      <w:r w:rsidRPr="00B55799">
        <w:rPr>
          <w:b/>
          <w:bCs/>
          <w:sz w:val="27"/>
          <w:szCs w:val="27"/>
        </w:rPr>
        <w:t xml:space="preserve"> </w:t>
      </w:r>
      <w:proofErr w:type="spellStart"/>
      <w:r w:rsidRPr="00B55799">
        <w:rPr>
          <w:b/>
          <w:bCs/>
          <w:sz w:val="27"/>
          <w:szCs w:val="27"/>
        </w:rPr>
        <w:t>σῴζει</w:t>
      </w:r>
      <w:proofErr w:type="spellEnd"/>
      <w:r w:rsidRPr="00B55799">
        <w:rPr>
          <w:b/>
          <w:bCs/>
          <w:sz w:val="27"/>
          <w:szCs w:val="27"/>
        </w:rPr>
        <w:t xml:space="preserve"> π</w:t>
      </w:r>
      <w:proofErr w:type="spellStart"/>
      <w:r w:rsidRPr="00B55799">
        <w:rPr>
          <w:b/>
          <w:bCs/>
          <w:sz w:val="27"/>
          <w:szCs w:val="27"/>
        </w:rPr>
        <w:t>άντ</w:t>
      </w:r>
      <w:proofErr w:type="spellEnd"/>
      <w:r w:rsidRPr="00B55799">
        <w:rPr>
          <w:b/>
          <w:bCs/>
          <w:sz w:val="27"/>
          <w:szCs w:val="27"/>
        </w:rPr>
        <w:t xml:space="preserve">α. </w:t>
      </w:r>
      <w:r w:rsidRPr="00B55799">
        <w:rPr>
          <w:sz w:val="27"/>
          <w:szCs w:val="27"/>
        </w:rPr>
        <w:t>Πα</w:t>
      </w:r>
      <w:proofErr w:type="spellStart"/>
      <w:r w:rsidRPr="00B55799">
        <w:rPr>
          <w:sz w:val="27"/>
          <w:szCs w:val="27"/>
        </w:rPr>
        <w:t>ρὰ</w:t>
      </w:r>
      <w:proofErr w:type="spellEnd"/>
      <w:r w:rsidRPr="00B55799">
        <w:rPr>
          <w:sz w:val="27"/>
          <w:szCs w:val="27"/>
        </w:rPr>
        <w:t xml:space="preserve"> μὲν οὖν </w:t>
      </w:r>
      <w:proofErr w:type="spellStart"/>
      <w:r w:rsidRPr="00B55799">
        <w:rPr>
          <w:sz w:val="27"/>
          <w:szCs w:val="27"/>
        </w:rPr>
        <w:t>φίλου</w:t>
      </w:r>
      <w:proofErr w:type="spellEnd"/>
    </w:p>
    <w:p w14:paraId="36915143" w14:textId="77777777" w:rsidR="000F6A63" w:rsidRPr="00B55799" w:rsidRDefault="000F6A63" w:rsidP="009A656E">
      <w:pPr>
        <w:spacing w:line="288" w:lineRule="auto"/>
        <w:ind w:left="426"/>
        <w:rPr>
          <w:sz w:val="27"/>
          <w:szCs w:val="27"/>
        </w:rPr>
      </w:pPr>
      <w:proofErr w:type="spellStart"/>
      <w:r w:rsidRPr="00B55799">
        <w:rPr>
          <w:sz w:val="27"/>
          <w:szCs w:val="27"/>
        </w:rPr>
        <w:t>οὐ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μάθοις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ἂν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τοῦθ</w:t>
      </w:r>
      <w:proofErr w:type="spellEnd"/>
      <w:r w:rsidRPr="00B55799">
        <w:rPr>
          <w:sz w:val="27"/>
          <w:szCs w:val="27"/>
        </w:rPr>
        <w:t xml:space="preserve">´, ὁ δ´ </w:t>
      </w:r>
      <w:proofErr w:type="spellStart"/>
      <w:r w:rsidRPr="00B55799">
        <w:rPr>
          <w:sz w:val="27"/>
          <w:szCs w:val="27"/>
        </w:rPr>
        <w:t>ἐχθρὸς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εὐθὺς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ἐξηνάγκ</w:t>
      </w:r>
      <w:proofErr w:type="spellEnd"/>
      <w:r w:rsidRPr="00B55799">
        <w:rPr>
          <w:sz w:val="27"/>
          <w:szCs w:val="27"/>
        </w:rPr>
        <w:t>ασεν.</w:t>
      </w:r>
    </w:p>
    <w:p w14:paraId="7FE75808" w14:textId="77777777" w:rsidR="000F6A63" w:rsidRPr="00B55799" w:rsidRDefault="000F6A63" w:rsidP="009A656E">
      <w:pPr>
        <w:spacing w:line="288" w:lineRule="auto"/>
        <w:ind w:left="426"/>
        <w:rPr>
          <w:sz w:val="27"/>
          <w:szCs w:val="27"/>
        </w:rPr>
      </w:pPr>
      <w:proofErr w:type="spellStart"/>
      <w:r w:rsidRPr="00B55799">
        <w:rPr>
          <w:sz w:val="27"/>
          <w:szCs w:val="27"/>
        </w:rPr>
        <w:t>Αὐτίχ</w:t>
      </w:r>
      <w:proofErr w:type="spellEnd"/>
      <w:r w:rsidRPr="00B55799">
        <w:rPr>
          <w:sz w:val="27"/>
          <w:szCs w:val="27"/>
        </w:rPr>
        <w:t>´ αἱ π</w:t>
      </w:r>
      <w:proofErr w:type="spellStart"/>
      <w:r w:rsidRPr="00B55799">
        <w:rPr>
          <w:sz w:val="27"/>
          <w:szCs w:val="27"/>
        </w:rPr>
        <w:t>όλεις</w:t>
      </w:r>
      <w:proofErr w:type="spellEnd"/>
      <w:r w:rsidRPr="00B55799">
        <w:rPr>
          <w:sz w:val="27"/>
          <w:szCs w:val="27"/>
        </w:rPr>
        <w:t xml:space="preserve"> παρ´ </w:t>
      </w:r>
      <w:proofErr w:type="spellStart"/>
      <w:r w:rsidRPr="00B55799">
        <w:rPr>
          <w:sz w:val="27"/>
          <w:szCs w:val="27"/>
        </w:rPr>
        <w:t>ἀνδρῶν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ἔμ</w:t>
      </w:r>
      <w:proofErr w:type="spellEnd"/>
      <w:r w:rsidRPr="00B55799">
        <w:rPr>
          <w:sz w:val="27"/>
          <w:szCs w:val="27"/>
        </w:rPr>
        <w:t xml:space="preserve">αθον </w:t>
      </w:r>
      <w:proofErr w:type="spellStart"/>
      <w:r w:rsidRPr="00B55799">
        <w:rPr>
          <w:sz w:val="27"/>
          <w:szCs w:val="27"/>
        </w:rPr>
        <w:t>ἐχθρῶν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κοὐ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φίλων</w:t>
      </w:r>
      <w:proofErr w:type="spellEnd"/>
    </w:p>
    <w:p w14:paraId="69292796" w14:textId="77777777" w:rsidR="000F6A63" w:rsidRPr="00B55799" w:rsidRDefault="000F6A63" w:rsidP="009A656E">
      <w:pPr>
        <w:spacing w:line="288" w:lineRule="auto"/>
        <w:ind w:left="426"/>
        <w:rPr>
          <w:sz w:val="27"/>
          <w:szCs w:val="27"/>
        </w:rPr>
      </w:pPr>
      <w:r w:rsidRPr="00B55799">
        <w:rPr>
          <w:sz w:val="27"/>
          <w:szCs w:val="27"/>
        </w:rPr>
        <w:t>ἐκπ</w:t>
      </w:r>
      <w:proofErr w:type="spellStart"/>
      <w:r w:rsidRPr="00B55799">
        <w:rPr>
          <w:sz w:val="27"/>
          <w:szCs w:val="27"/>
        </w:rPr>
        <w:t>ονεῖν</w:t>
      </w:r>
      <w:proofErr w:type="spellEnd"/>
      <w:r w:rsidRPr="00B55799">
        <w:rPr>
          <w:sz w:val="27"/>
          <w:szCs w:val="27"/>
        </w:rPr>
        <w:t xml:space="preserve"> θ´ </w:t>
      </w:r>
      <w:proofErr w:type="spellStart"/>
      <w:r w:rsidRPr="00B55799">
        <w:rPr>
          <w:sz w:val="27"/>
          <w:szCs w:val="27"/>
        </w:rPr>
        <w:t>ὑψηλὰ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τείχη</w:t>
      </w:r>
      <w:proofErr w:type="spellEnd"/>
      <w:r w:rsidRPr="00B55799">
        <w:rPr>
          <w:sz w:val="27"/>
          <w:szCs w:val="27"/>
        </w:rPr>
        <w:t xml:space="preserve"> να</w:t>
      </w:r>
      <w:proofErr w:type="spellStart"/>
      <w:r w:rsidRPr="00B55799">
        <w:rPr>
          <w:sz w:val="27"/>
          <w:szCs w:val="27"/>
        </w:rPr>
        <w:t>ῦς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τε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κεκτῆσθ</w:t>
      </w:r>
      <w:proofErr w:type="spellEnd"/>
      <w:r w:rsidRPr="00B55799">
        <w:rPr>
          <w:sz w:val="27"/>
          <w:szCs w:val="27"/>
        </w:rPr>
        <w:t>αι μα</w:t>
      </w:r>
      <w:proofErr w:type="spellStart"/>
      <w:r w:rsidRPr="00B55799">
        <w:rPr>
          <w:sz w:val="27"/>
          <w:szCs w:val="27"/>
        </w:rPr>
        <w:t>κράς</w:t>
      </w:r>
      <w:proofErr w:type="spellEnd"/>
      <w:r w:rsidRPr="00B55799">
        <w:rPr>
          <w:sz w:val="27"/>
          <w:szCs w:val="27"/>
        </w:rPr>
        <w:t>·</w:t>
      </w:r>
    </w:p>
    <w:p w14:paraId="6AE088EB" w14:textId="77777777" w:rsidR="000F6A63" w:rsidRPr="00B55799" w:rsidRDefault="000F6A63" w:rsidP="009A656E">
      <w:pPr>
        <w:spacing w:line="288" w:lineRule="auto"/>
        <w:ind w:left="426"/>
        <w:rPr>
          <w:sz w:val="27"/>
          <w:szCs w:val="27"/>
        </w:rPr>
      </w:pPr>
      <w:r w:rsidRPr="00B55799">
        <w:rPr>
          <w:sz w:val="27"/>
          <w:szCs w:val="27"/>
        </w:rPr>
        <w:t xml:space="preserve">τὸ δὲ </w:t>
      </w:r>
      <w:proofErr w:type="spellStart"/>
      <w:r w:rsidRPr="00B55799">
        <w:rPr>
          <w:sz w:val="27"/>
          <w:szCs w:val="27"/>
        </w:rPr>
        <w:t>μάθημ</w:t>
      </w:r>
      <w:proofErr w:type="spellEnd"/>
      <w:r w:rsidRPr="00B55799">
        <w:rPr>
          <w:sz w:val="27"/>
          <w:szCs w:val="27"/>
        </w:rPr>
        <w:t xml:space="preserve">α </w:t>
      </w:r>
      <w:proofErr w:type="spellStart"/>
      <w:r w:rsidRPr="00B55799">
        <w:rPr>
          <w:sz w:val="27"/>
          <w:szCs w:val="27"/>
        </w:rPr>
        <w:t>τοῦτο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σῴζει</w:t>
      </w:r>
      <w:proofErr w:type="spellEnd"/>
      <w:r w:rsidRPr="00B55799">
        <w:rPr>
          <w:sz w:val="27"/>
          <w:szCs w:val="27"/>
        </w:rPr>
        <w:t xml:space="preserve"> πα</w:t>
      </w:r>
      <w:proofErr w:type="spellStart"/>
      <w:r w:rsidRPr="00B55799">
        <w:rPr>
          <w:sz w:val="27"/>
          <w:szCs w:val="27"/>
        </w:rPr>
        <w:t>ῖδ</w:t>
      </w:r>
      <w:proofErr w:type="spellEnd"/>
      <w:r w:rsidRPr="00B55799">
        <w:rPr>
          <w:sz w:val="27"/>
          <w:szCs w:val="27"/>
        </w:rPr>
        <w:t xml:space="preserve">ας, </w:t>
      </w:r>
      <w:proofErr w:type="spellStart"/>
      <w:r w:rsidRPr="00B55799">
        <w:rPr>
          <w:sz w:val="27"/>
          <w:szCs w:val="27"/>
        </w:rPr>
        <w:t>οἶκον</w:t>
      </w:r>
      <w:proofErr w:type="spellEnd"/>
      <w:r w:rsidRPr="00B55799">
        <w:rPr>
          <w:sz w:val="27"/>
          <w:szCs w:val="27"/>
        </w:rPr>
        <w:t xml:space="preserve">, </w:t>
      </w:r>
      <w:proofErr w:type="spellStart"/>
      <w:r w:rsidRPr="00B55799">
        <w:rPr>
          <w:sz w:val="27"/>
          <w:szCs w:val="27"/>
        </w:rPr>
        <w:t>χρήμ</w:t>
      </w:r>
      <w:proofErr w:type="spellEnd"/>
      <w:r w:rsidRPr="00B55799">
        <w:rPr>
          <w:sz w:val="27"/>
          <w:szCs w:val="27"/>
        </w:rPr>
        <w:t>ατα.</w:t>
      </w:r>
    </w:p>
    <w:p w14:paraId="42F1A0FF" w14:textId="77777777" w:rsidR="000F6A63" w:rsidRPr="00B55799" w:rsidRDefault="000F6A63" w:rsidP="009A656E">
      <w:pPr>
        <w:spacing w:line="288" w:lineRule="auto"/>
        <w:ind w:left="426" w:hanging="426"/>
        <w:rPr>
          <w:sz w:val="27"/>
          <w:szCs w:val="27"/>
        </w:rPr>
      </w:pPr>
      <w:proofErr w:type="spellStart"/>
      <w:r w:rsidRPr="00B55799">
        <w:rPr>
          <w:sz w:val="27"/>
          <w:szCs w:val="27"/>
        </w:rPr>
        <w:t>ΧΟΡΟΣ</w:t>
      </w:r>
      <w:proofErr w:type="spellEnd"/>
      <w:r w:rsidRPr="00B55799">
        <w:rPr>
          <w:sz w:val="27"/>
          <w:szCs w:val="27"/>
        </w:rPr>
        <w:t xml:space="preserve">  </w:t>
      </w:r>
      <w:proofErr w:type="spellStart"/>
      <w:r w:rsidRPr="00B55799">
        <w:rPr>
          <w:sz w:val="27"/>
          <w:szCs w:val="27"/>
        </w:rPr>
        <w:t>Ἔστι</w:t>
      </w:r>
      <w:proofErr w:type="spellEnd"/>
      <w:r w:rsidRPr="00B55799">
        <w:rPr>
          <w:sz w:val="27"/>
          <w:szCs w:val="27"/>
        </w:rPr>
        <w:t xml:space="preserve"> μὲν </w:t>
      </w:r>
      <w:proofErr w:type="spellStart"/>
      <w:r w:rsidRPr="00B55799">
        <w:rPr>
          <w:sz w:val="27"/>
          <w:szCs w:val="27"/>
        </w:rPr>
        <w:t>λόγων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ἀκοῦσ</w:t>
      </w:r>
      <w:proofErr w:type="spellEnd"/>
      <w:r w:rsidRPr="00B55799">
        <w:rPr>
          <w:sz w:val="27"/>
          <w:szCs w:val="27"/>
        </w:rPr>
        <w:t>αι π</w:t>
      </w:r>
      <w:proofErr w:type="spellStart"/>
      <w:r w:rsidRPr="00B55799">
        <w:rPr>
          <w:sz w:val="27"/>
          <w:szCs w:val="27"/>
        </w:rPr>
        <w:t>ρῶτον</w:t>
      </w:r>
      <w:proofErr w:type="spellEnd"/>
      <w:r w:rsidRPr="00B55799">
        <w:rPr>
          <w:sz w:val="27"/>
          <w:szCs w:val="27"/>
        </w:rPr>
        <w:t xml:space="preserve">, </w:t>
      </w:r>
      <w:proofErr w:type="spellStart"/>
      <w:r w:rsidRPr="00B55799">
        <w:rPr>
          <w:sz w:val="27"/>
          <w:szCs w:val="27"/>
        </w:rPr>
        <w:t>ὡς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ἡμῖν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δοκεῖ</w:t>
      </w:r>
      <w:proofErr w:type="spellEnd"/>
      <w:r w:rsidRPr="00B55799">
        <w:rPr>
          <w:sz w:val="27"/>
          <w:szCs w:val="27"/>
        </w:rPr>
        <w:t>,</w:t>
      </w:r>
    </w:p>
    <w:p w14:paraId="4ABA39C4" w14:textId="77777777" w:rsidR="00F212C1" w:rsidRPr="00B55799" w:rsidRDefault="000F6A63" w:rsidP="009A656E">
      <w:pPr>
        <w:spacing w:line="288" w:lineRule="auto"/>
        <w:ind w:firstLine="426"/>
        <w:rPr>
          <w:sz w:val="27"/>
          <w:szCs w:val="27"/>
        </w:rPr>
      </w:pPr>
      <w:proofErr w:type="spellStart"/>
      <w:r w:rsidRPr="00B55799">
        <w:rPr>
          <w:sz w:val="27"/>
          <w:szCs w:val="27"/>
        </w:rPr>
        <w:t>χρήσιμον</w:t>
      </w:r>
      <w:proofErr w:type="spellEnd"/>
      <w:r w:rsidRPr="00B55799">
        <w:rPr>
          <w:sz w:val="27"/>
          <w:szCs w:val="27"/>
        </w:rPr>
        <w:t xml:space="preserve">· </w:t>
      </w:r>
      <w:proofErr w:type="spellStart"/>
      <w:r w:rsidRPr="00B55799">
        <w:rPr>
          <w:sz w:val="27"/>
          <w:szCs w:val="27"/>
        </w:rPr>
        <w:t>μάθοι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γὰρ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ἄν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τις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κἀ</w:t>
      </w:r>
      <w:proofErr w:type="spellEnd"/>
      <w:r w:rsidRPr="00B55799">
        <w:rPr>
          <w:sz w:val="27"/>
          <w:szCs w:val="27"/>
        </w:rPr>
        <w:t xml:space="preserve">πὸ τῶν </w:t>
      </w:r>
      <w:proofErr w:type="spellStart"/>
      <w:r w:rsidRPr="00B55799">
        <w:rPr>
          <w:sz w:val="27"/>
          <w:szCs w:val="27"/>
        </w:rPr>
        <w:t>ἐχθρῶν</w:t>
      </w:r>
      <w:proofErr w:type="spellEnd"/>
      <w:r w:rsidRPr="00B55799">
        <w:rPr>
          <w:sz w:val="27"/>
          <w:szCs w:val="27"/>
        </w:rPr>
        <w:t xml:space="preserve"> </w:t>
      </w:r>
      <w:proofErr w:type="spellStart"/>
      <w:r w:rsidRPr="00B55799">
        <w:rPr>
          <w:sz w:val="27"/>
          <w:szCs w:val="27"/>
        </w:rPr>
        <w:t>σοφόν</w:t>
      </w:r>
      <w:proofErr w:type="spellEnd"/>
      <w:r w:rsidR="00F212C1" w:rsidRPr="00B55799">
        <w:rPr>
          <w:sz w:val="27"/>
          <w:szCs w:val="27"/>
        </w:rPr>
        <w:t>.</w:t>
      </w:r>
    </w:p>
    <w:p w14:paraId="6546F9F4" w14:textId="77777777" w:rsidR="00F212C1" w:rsidRPr="00B55799" w:rsidRDefault="00F212C1">
      <w:pPr>
        <w:spacing w:line="360" w:lineRule="auto"/>
        <w:rPr>
          <w:sz w:val="27"/>
          <w:szCs w:val="27"/>
        </w:rPr>
        <w:sectPr w:rsidR="00F212C1" w:rsidRPr="00B55799" w:rsidSect="000F6A63">
          <w:type w:val="continuous"/>
          <w:pgSz w:w="11906" w:h="16838" w:code="9"/>
          <w:pgMar w:top="1418" w:right="1418" w:bottom="1134" w:left="1418" w:header="720" w:footer="720" w:gutter="0"/>
          <w:lnNumType w:countBy="3" w:start="370" w:restart="newSection"/>
          <w:cols w:space="720"/>
        </w:sectPr>
      </w:pPr>
    </w:p>
    <w:p w14:paraId="6EEFF91A" w14:textId="77777777" w:rsidR="00B55799" w:rsidRDefault="00B55799" w:rsidP="00BD4A62">
      <w:pPr>
        <w:ind w:left="426" w:hanging="426"/>
        <w:rPr>
          <w:sz w:val="26"/>
          <w:szCs w:val="26"/>
        </w:rPr>
      </w:pPr>
    </w:p>
    <w:p w14:paraId="07345721" w14:textId="77777777" w:rsidR="00BD4A62" w:rsidRPr="00B55799" w:rsidRDefault="00BD4A62" w:rsidP="00BD4A62">
      <w:pPr>
        <w:ind w:left="426" w:hanging="426"/>
        <w:rPr>
          <w:i/>
          <w:iCs/>
          <w:sz w:val="26"/>
          <w:szCs w:val="26"/>
        </w:rPr>
      </w:pPr>
      <w:r w:rsidRPr="00B55799">
        <w:rPr>
          <w:b/>
          <w:bCs/>
          <w:i/>
          <w:iCs/>
          <w:sz w:val="26"/>
          <w:szCs w:val="26"/>
        </w:rPr>
        <w:t>Wiedehopf</w:t>
      </w:r>
      <w:r w:rsidRPr="00B55799">
        <w:rPr>
          <w:i/>
          <w:iCs/>
          <w:sz w:val="26"/>
          <w:szCs w:val="26"/>
        </w:rPr>
        <w:t>:  Wenn sie auch ihrer Natur nach Feinde sind, ihrer Sinnesart nach sind sie Freunde</w:t>
      </w:r>
      <w:r w:rsidR="000437A4">
        <w:rPr>
          <w:i/>
          <w:iCs/>
          <w:sz w:val="26"/>
          <w:szCs w:val="26"/>
        </w:rPr>
        <w:t>,</w:t>
      </w:r>
      <w:r w:rsidRPr="00B55799">
        <w:rPr>
          <w:i/>
          <w:iCs/>
          <w:sz w:val="26"/>
          <w:szCs w:val="26"/>
        </w:rPr>
        <w:t xml:space="preserve"> und sie sind hier, um euch etwas Nützliches zu lehren.</w:t>
      </w:r>
    </w:p>
    <w:p w14:paraId="7DFF4A0D" w14:textId="77777777" w:rsidR="009E46B2" w:rsidRPr="00B55799" w:rsidRDefault="009E46B2" w:rsidP="00BD4A62">
      <w:pPr>
        <w:ind w:left="426" w:hanging="426"/>
        <w:rPr>
          <w:i/>
          <w:iCs/>
          <w:sz w:val="26"/>
          <w:szCs w:val="26"/>
        </w:rPr>
      </w:pPr>
      <w:r w:rsidRPr="00B55799">
        <w:rPr>
          <w:b/>
          <w:bCs/>
          <w:i/>
          <w:iCs/>
          <w:sz w:val="26"/>
          <w:szCs w:val="26"/>
        </w:rPr>
        <w:t>Chor</w:t>
      </w:r>
      <w:r w:rsidRPr="00B55799">
        <w:rPr>
          <w:i/>
          <w:iCs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416"/>
      </w:tblGrid>
      <w:tr w:rsidR="00FD10A8" w:rsidRPr="00FD10A8" w14:paraId="500053DD" w14:textId="77777777" w:rsidTr="00FD10A8">
        <w:tc>
          <w:tcPr>
            <w:tcW w:w="959" w:type="dxa"/>
            <w:shd w:val="clear" w:color="auto" w:fill="auto"/>
          </w:tcPr>
          <w:p w14:paraId="45C8D659" w14:textId="77777777" w:rsidR="00BD4A62" w:rsidRPr="00FD10A8" w:rsidRDefault="00BD4A62" w:rsidP="00BD4A62">
            <w:pPr>
              <w:rPr>
                <w:sz w:val="25"/>
                <w:szCs w:val="25"/>
              </w:rPr>
            </w:pPr>
            <w:r w:rsidRPr="00FD10A8">
              <w:rPr>
                <w:sz w:val="25"/>
                <w:szCs w:val="25"/>
              </w:rPr>
              <w:t>373</w:t>
            </w:r>
          </w:p>
        </w:tc>
        <w:tc>
          <w:tcPr>
            <w:tcW w:w="2835" w:type="dxa"/>
            <w:shd w:val="clear" w:color="auto" w:fill="auto"/>
          </w:tcPr>
          <w:p w14:paraId="44D3F776" w14:textId="77777777" w:rsidR="00BD4A62" w:rsidRPr="00FD10A8" w:rsidRDefault="00BD4A62" w:rsidP="00BD4A62">
            <w:pPr>
              <w:rPr>
                <w:sz w:val="25"/>
                <w:szCs w:val="25"/>
                <w:lang w:val="el-GR"/>
              </w:rPr>
            </w:pPr>
            <w:r w:rsidRPr="00FD10A8">
              <w:rPr>
                <w:sz w:val="25"/>
                <w:szCs w:val="25"/>
                <w:lang w:val="el-GR"/>
              </w:rPr>
              <w:t>οἵδε</w:t>
            </w:r>
          </w:p>
        </w:tc>
        <w:tc>
          <w:tcPr>
            <w:tcW w:w="5416" w:type="dxa"/>
            <w:shd w:val="clear" w:color="auto" w:fill="auto"/>
          </w:tcPr>
          <w:p w14:paraId="12C94F9F" w14:textId="77777777" w:rsidR="00BD4A62" w:rsidRPr="00FD10A8" w:rsidRDefault="00BD4A62" w:rsidP="00BD4A62">
            <w:pPr>
              <w:rPr>
                <w:i/>
                <w:iCs/>
                <w:sz w:val="25"/>
                <w:szCs w:val="25"/>
              </w:rPr>
            </w:pPr>
            <w:r w:rsidRPr="00FD10A8">
              <w:rPr>
                <w:i/>
                <w:iCs/>
                <w:sz w:val="25"/>
                <w:szCs w:val="25"/>
              </w:rPr>
              <w:t>Gemeint sind Peisetairos und Euelpides</w:t>
            </w:r>
          </w:p>
        </w:tc>
      </w:tr>
      <w:tr w:rsidR="00FD10A8" w:rsidRPr="00FD10A8" w14:paraId="00F21DB3" w14:textId="77777777" w:rsidTr="00FD10A8">
        <w:tc>
          <w:tcPr>
            <w:tcW w:w="959" w:type="dxa"/>
            <w:shd w:val="clear" w:color="auto" w:fill="auto"/>
          </w:tcPr>
          <w:p w14:paraId="379E1B9A" w14:textId="77777777" w:rsidR="009E46B2" w:rsidRPr="00FD10A8" w:rsidRDefault="009E46B2" w:rsidP="009E46B2">
            <w:pPr>
              <w:rPr>
                <w:sz w:val="25"/>
                <w:szCs w:val="25"/>
              </w:rPr>
            </w:pPr>
            <w:r w:rsidRPr="00FD10A8">
              <w:rPr>
                <w:sz w:val="25"/>
                <w:szCs w:val="25"/>
              </w:rPr>
              <w:t>373 f.</w:t>
            </w:r>
          </w:p>
        </w:tc>
        <w:tc>
          <w:tcPr>
            <w:tcW w:w="2835" w:type="dxa"/>
            <w:shd w:val="clear" w:color="auto" w:fill="auto"/>
          </w:tcPr>
          <w:p w14:paraId="4795C660" w14:textId="77777777" w:rsidR="009E46B2" w:rsidRPr="00FD10A8" w:rsidRDefault="009E46B2" w:rsidP="00FD10A8">
            <w:pPr>
              <w:spacing w:after="120"/>
              <w:rPr>
                <w:sz w:val="25"/>
                <w:szCs w:val="25"/>
                <w:lang w:val="el-GR"/>
              </w:rPr>
            </w:pPr>
            <w:r w:rsidRPr="00FD10A8">
              <w:rPr>
                <w:sz w:val="25"/>
                <w:szCs w:val="25"/>
                <w:lang w:val="el-GR"/>
              </w:rPr>
              <w:t>διδάξειαν, φράσειαν</w:t>
            </w:r>
          </w:p>
        </w:tc>
        <w:tc>
          <w:tcPr>
            <w:tcW w:w="5416" w:type="dxa"/>
            <w:shd w:val="clear" w:color="auto" w:fill="auto"/>
          </w:tcPr>
          <w:p w14:paraId="57E82C23" w14:textId="77777777" w:rsidR="009E46B2" w:rsidRPr="00FD10A8" w:rsidRDefault="009E46B2" w:rsidP="00FD10A8">
            <w:pPr>
              <w:spacing w:after="120"/>
              <w:rPr>
                <w:i/>
                <w:iCs/>
                <w:sz w:val="25"/>
                <w:szCs w:val="25"/>
                <w:lang w:val="el-GR"/>
              </w:rPr>
            </w:pPr>
            <w:r w:rsidRPr="00FD10A8">
              <w:rPr>
                <w:i/>
                <w:iCs/>
                <w:sz w:val="25"/>
                <w:szCs w:val="25"/>
              </w:rPr>
              <w:t xml:space="preserve">3. Pl. </w:t>
            </w:r>
            <w:proofErr w:type="spellStart"/>
            <w:r w:rsidRPr="00FD10A8">
              <w:rPr>
                <w:i/>
                <w:iCs/>
                <w:sz w:val="25"/>
                <w:szCs w:val="25"/>
              </w:rPr>
              <w:t>Opt</w:t>
            </w:r>
            <w:proofErr w:type="spellEnd"/>
            <w:r w:rsidRPr="00FD10A8">
              <w:rPr>
                <w:i/>
                <w:iCs/>
                <w:sz w:val="25"/>
                <w:szCs w:val="25"/>
              </w:rPr>
              <w:t xml:space="preserve">. </w:t>
            </w:r>
            <w:proofErr w:type="spellStart"/>
            <w:r w:rsidRPr="00FD10A8">
              <w:rPr>
                <w:i/>
                <w:iCs/>
                <w:sz w:val="25"/>
                <w:szCs w:val="25"/>
              </w:rPr>
              <w:t>Aor</w:t>
            </w:r>
            <w:proofErr w:type="spellEnd"/>
            <w:r w:rsidRPr="00FD10A8">
              <w:rPr>
                <w:i/>
                <w:iCs/>
                <w:sz w:val="25"/>
                <w:szCs w:val="25"/>
              </w:rPr>
              <w:t xml:space="preserve">. Akt. zu </w:t>
            </w:r>
            <w:r w:rsidRPr="00FD10A8">
              <w:rPr>
                <w:sz w:val="25"/>
                <w:szCs w:val="25"/>
                <w:lang w:val="el-GR"/>
              </w:rPr>
              <w:t>διδάσκω</w:t>
            </w:r>
            <w:r w:rsidRPr="00FD10A8">
              <w:rPr>
                <w:i/>
                <w:iCs/>
                <w:sz w:val="25"/>
                <w:szCs w:val="25"/>
                <w:lang w:val="el-GR"/>
              </w:rPr>
              <w:t xml:space="preserve"> </w:t>
            </w:r>
            <w:r w:rsidRPr="00FD10A8">
              <w:rPr>
                <w:i/>
                <w:iCs/>
                <w:sz w:val="25"/>
                <w:szCs w:val="25"/>
              </w:rPr>
              <w:t xml:space="preserve">bzw. </w:t>
            </w:r>
            <w:r w:rsidRPr="00FD10A8">
              <w:rPr>
                <w:sz w:val="25"/>
                <w:szCs w:val="25"/>
                <w:lang w:val="el-GR"/>
              </w:rPr>
              <w:t>φράζω.</w:t>
            </w:r>
          </w:p>
        </w:tc>
      </w:tr>
      <w:tr w:rsidR="009E46B2" w:rsidRPr="00FD10A8" w14:paraId="1F5AA7EF" w14:textId="77777777" w:rsidTr="00FD10A8">
        <w:tc>
          <w:tcPr>
            <w:tcW w:w="959" w:type="dxa"/>
            <w:shd w:val="clear" w:color="auto" w:fill="auto"/>
          </w:tcPr>
          <w:p w14:paraId="636A0D7A" w14:textId="77777777" w:rsidR="009E46B2" w:rsidRPr="00FD10A8" w:rsidRDefault="009E46B2" w:rsidP="00FD10A8">
            <w:pPr>
              <w:spacing w:after="120"/>
              <w:rPr>
                <w:sz w:val="25"/>
                <w:szCs w:val="25"/>
              </w:rPr>
            </w:pPr>
            <w:r w:rsidRPr="00FD10A8">
              <w:rPr>
                <w:sz w:val="25"/>
                <w:szCs w:val="25"/>
              </w:rPr>
              <w:t>374</w:t>
            </w:r>
          </w:p>
        </w:tc>
        <w:tc>
          <w:tcPr>
            <w:tcW w:w="2835" w:type="dxa"/>
            <w:shd w:val="clear" w:color="auto" w:fill="auto"/>
          </w:tcPr>
          <w:p w14:paraId="7693FD06" w14:textId="77777777" w:rsidR="009E46B2" w:rsidRPr="00FD10A8" w:rsidRDefault="009E46B2" w:rsidP="00FD10A8">
            <w:pPr>
              <w:spacing w:after="120"/>
              <w:rPr>
                <w:sz w:val="25"/>
                <w:szCs w:val="25"/>
                <w:lang w:val="el-GR" w:bidi="ar-EG"/>
              </w:rPr>
            </w:pPr>
            <w:r w:rsidRPr="00FD10A8">
              <w:rPr>
                <w:sz w:val="25"/>
                <w:szCs w:val="25"/>
                <w:lang w:val="el-GR" w:bidi="ar-EG"/>
              </w:rPr>
              <w:t xml:space="preserve">ὁ πάππος </w:t>
            </w:r>
          </w:p>
        </w:tc>
        <w:tc>
          <w:tcPr>
            <w:tcW w:w="5416" w:type="dxa"/>
            <w:shd w:val="clear" w:color="auto" w:fill="auto"/>
          </w:tcPr>
          <w:p w14:paraId="265ED694" w14:textId="77777777" w:rsidR="009E46B2" w:rsidRPr="00FD10A8" w:rsidRDefault="009E46B2" w:rsidP="00FD10A8">
            <w:pPr>
              <w:spacing w:after="120"/>
              <w:rPr>
                <w:sz w:val="25"/>
                <w:szCs w:val="25"/>
              </w:rPr>
            </w:pPr>
            <w:r w:rsidRPr="00FD10A8">
              <w:rPr>
                <w:sz w:val="25"/>
                <w:szCs w:val="25"/>
              </w:rPr>
              <w:t>Großvater, Ahn</w:t>
            </w:r>
          </w:p>
        </w:tc>
      </w:tr>
    </w:tbl>
    <w:p w14:paraId="73E95031" w14:textId="77777777" w:rsidR="009A656E" w:rsidRPr="00B55799" w:rsidRDefault="009A656E">
      <w:pPr>
        <w:rPr>
          <w:i/>
          <w:iCs/>
        </w:rPr>
      </w:pPr>
      <w:r w:rsidRPr="00B55799">
        <w:rPr>
          <w:b/>
          <w:bCs/>
          <w:i/>
          <w:iCs/>
          <w:sz w:val="26"/>
          <w:szCs w:val="26"/>
        </w:rPr>
        <w:t>Wiedehopf</w:t>
      </w:r>
      <w:r w:rsidRPr="00B55799">
        <w:rPr>
          <w:i/>
          <w:iCs/>
          <w:sz w:val="26"/>
          <w:szCs w:val="26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5416"/>
      </w:tblGrid>
      <w:tr w:rsidR="009E46B2" w:rsidRPr="00FD10A8" w14:paraId="27F3A471" w14:textId="77777777" w:rsidTr="00FD10A8">
        <w:tc>
          <w:tcPr>
            <w:tcW w:w="959" w:type="dxa"/>
            <w:shd w:val="clear" w:color="auto" w:fill="auto"/>
          </w:tcPr>
          <w:p w14:paraId="58B655DF" w14:textId="77777777" w:rsidR="009E46B2" w:rsidRPr="00FD10A8" w:rsidRDefault="009E46B2" w:rsidP="00FD10A8">
            <w:pPr>
              <w:spacing w:after="120"/>
              <w:rPr>
                <w:sz w:val="25"/>
                <w:szCs w:val="25"/>
                <w:lang w:val="el-GR"/>
              </w:rPr>
            </w:pPr>
            <w:r w:rsidRPr="00FD10A8">
              <w:rPr>
                <w:sz w:val="25"/>
                <w:szCs w:val="25"/>
                <w:lang w:val="el-GR"/>
              </w:rPr>
              <w:t>376</w:t>
            </w:r>
          </w:p>
        </w:tc>
        <w:tc>
          <w:tcPr>
            <w:tcW w:w="2835" w:type="dxa"/>
            <w:shd w:val="clear" w:color="auto" w:fill="auto"/>
          </w:tcPr>
          <w:p w14:paraId="66091F68" w14:textId="77777777" w:rsidR="009E46B2" w:rsidRPr="00FD10A8" w:rsidRDefault="009E46B2" w:rsidP="00FD10A8">
            <w:pPr>
              <w:spacing w:after="120"/>
              <w:rPr>
                <w:sz w:val="25"/>
                <w:szCs w:val="25"/>
                <w:lang w:val="el-GR" w:bidi="ar-EG"/>
              </w:rPr>
            </w:pPr>
            <w:r w:rsidRPr="00FD10A8">
              <w:rPr>
                <w:sz w:val="25"/>
                <w:szCs w:val="25"/>
                <w:lang w:val="el-GR" w:bidi="ar-EG"/>
              </w:rPr>
              <w:t>ἡ εὐλάβεια</w:t>
            </w:r>
          </w:p>
        </w:tc>
        <w:tc>
          <w:tcPr>
            <w:tcW w:w="5416" w:type="dxa"/>
            <w:shd w:val="clear" w:color="auto" w:fill="auto"/>
          </w:tcPr>
          <w:p w14:paraId="0706B8FE" w14:textId="77777777" w:rsidR="009E46B2" w:rsidRPr="00FD10A8" w:rsidRDefault="009E46B2" w:rsidP="00FD10A8">
            <w:pPr>
              <w:spacing w:after="120"/>
              <w:rPr>
                <w:sz w:val="25"/>
                <w:szCs w:val="25"/>
              </w:rPr>
            </w:pPr>
            <w:r w:rsidRPr="00FD10A8">
              <w:rPr>
                <w:sz w:val="25"/>
                <w:szCs w:val="25"/>
              </w:rPr>
              <w:t>Vorsicht</w:t>
            </w:r>
          </w:p>
        </w:tc>
      </w:tr>
    </w:tbl>
    <w:p w14:paraId="48F8576B" w14:textId="77777777" w:rsidR="00BD4A62" w:rsidRPr="00B55799" w:rsidRDefault="009E46B2" w:rsidP="009E46B2">
      <w:pPr>
        <w:ind w:left="426"/>
        <w:rPr>
          <w:i/>
          <w:iCs/>
          <w:sz w:val="26"/>
          <w:szCs w:val="26"/>
        </w:rPr>
      </w:pPr>
      <w:r w:rsidRPr="00B55799">
        <w:rPr>
          <w:i/>
          <w:iCs/>
          <w:sz w:val="26"/>
          <w:szCs w:val="26"/>
        </w:rPr>
        <w:t>Von einem Freund lernst du das wahrscheinlich nicht, der Feind hätte dich sofort dazu gezwungen.</w:t>
      </w:r>
    </w:p>
    <w:p w14:paraId="7A3E91F0" w14:textId="77777777" w:rsidR="009A656E" w:rsidRPr="00B55799" w:rsidRDefault="009E46B2" w:rsidP="00B55799">
      <w:pPr>
        <w:ind w:left="426"/>
        <w:rPr>
          <w:i/>
          <w:iCs/>
          <w:sz w:val="26"/>
          <w:szCs w:val="26"/>
        </w:rPr>
      </w:pPr>
      <w:r w:rsidRPr="00B55799">
        <w:rPr>
          <w:i/>
          <w:iCs/>
          <w:sz w:val="26"/>
          <w:szCs w:val="26"/>
        </w:rPr>
        <w:t xml:space="preserve">Die Städte zum Beispiel lernten </w:t>
      </w:r>
      <w:r w:rsidR="009A656E" w:rsidRPr="00B55799">
        <w:rPr>
          <w:i/>
          <w:iCs/>
          <w:sz w:val="26"/>
          <w:szCs w:val="26"/>
        </w:rPr>
        <w:t>von feindlichen Männern und nicht von Freunden hohe Mauern zu errichten und lange Schiffe zu erwerben.</w:t>
      </w:r>
      <w:r w:rsidR="00B55799">
        <w:rPr>
          <w:i/>
          <w:iCs/>
          <w:sz w:val="26"/>
          <w:szCs w:val="26"/>
        </w:rPr>
        <w:t xml:space="preserve"> </w:t>
      </w:r>
      <w:r w:rsidR="009A656E" w:rsidRPr="00B55799">
        <w:rPr>
          <w:i/>
          <w:iCs/>
          <w:sz w:val="26"/>
          <w:szCs w:val="26"/>
        </w:rPr>
        <w:t>Diese Lehre rettet Kinder, Haus und Geld.</w:t>
      </w:r>
    </w:p>
    <w:p w14:paraId="4D719DDF" w14:textId="77777777" w:rsidR="009A656E" w:rsidRPr="00B55799" w:rsidRDefault="009A656E" w:rsidP="009A656E">
      <w:pPr>
        <w:ind w:left="426" w:hanging="426"/>
        <w:rPr>
          <w:i/>
          <w:iCs/>
          <w:sz w:val="26"/>
          <w:szCs w:val="26"/>
        </w:rPr>
      </w:pPr>
      <w:r w:rsidRPr="00B55799">
        <w:rPr>
          <w:b/>
          <w:bCs/>
          <w:i/>
          <w:iCs/>
          <w:sz w:val="26"/>
          <w:szCs w:val="26"/>
        </w:rPr>
        <w:t>Chor</w:t>
      </w:r>
      <w:r w:rsidRPr="00B55799">
        <w:rPr>
          <w:i/>
          <w:iCs/>
          <w:sz w:val="26"/>
          <w:szCs w:val="26"/>
        </w:rPr>
        <w:t xml:space="preserve">: Es </w:t>
      </w:r>
      <w:proofErr w:type="spellStart"/>
      <w:r w:rsidRPr="00B55799">
        <w:rPr>
          <w:i/>
          <w:iCs/>
          <w:sz w:val="26"/>
          <w:szCs w:val="26"/>
        </w:rPr>
        <w:t>st</w:t>
      </w:r>
      <w:proofErr w:type="spellEnd"/>
      <w:r w:rsidRPr="00B55799">
        <w:rPr>
          <w:i/>
          <w:iCs/>
          <w:sz w:val="26"/>
          <w:szCs w:val="26"/>
        </w:rPr>
        <w:t xml:space="preserve"> also erst einmal, wie uns scheint, nützlich, die Rede zu hören. Man kann </w:t>
      </w:r>
      <w:proofErr w:type="gramStart"/>
      <w:r w:rsidRPr="00B55799">
        <w:rPr>
          <w:i/>
          <w:iCs/>
          <w:sz w:val="26"/>
          <w:szCs w:val="26"/>
        </w:rPr>
        <w:t>ja wohl</w:t>
      </w:r>
      <w:proofErr w:type="gramEnd"/>
      <w:r w:rsidRPr="00B55799">
        <w:rPr>
          <w:i/>
          <w:iCs/>
          <w:sz w:val="26"/>
          <w:szCs w:val="26"/>
        </w:rPr>
        <w:t xml:space="preserve"> auch von Feinden etwas Kluges lernen.</w:t>
      </w:r>
    </w:p>
    <w:p w14:paraId="1AC24D41" w14:textId="77777777" w:rsidR="009A656E" w:rsidRPr="009A656E" w:rsidRDefault="009A656E" w:rsidP="009A656E">
      <w:pPr>
        <w:ind w:left="426" w:hanging="426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9A656E">
        <w:rPr>
          <w:b/>
          <w:bCs/>
          <w:sz w:val="26"/>
          <w:szCs w:val="26"/>
        </w:rPr>
        <w:t>Dieses Blatt ist nicht für die Hand des Prüflings bestimmt.</w:t>
      </w:r>
    </w:p>
    <w:p w14:paraId="2B1A76E7" w14:textId="77777777" w:rsidR="009A656E" w:rsidRDefault="009A656E" w:rsidP="009A656E">
      <w:pPr>
        <w:ind w:left="426" w:hanging="426"/>
        <w:rPr>
          <w:sz w:val="26"/>
          <w:szCs w:val="26"/>
        </w:rPr>
      </w:pPr>
    </w:p>
    <w:p w14:paraId="31504FEA" w14:textId="77777777" w:rsidR="009A656E" w:rsidRDefault="009A656E" w:rsidP="009A656E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In einem anderen Semester wurde im Kurs Herodot gelesen.</w:t>
      </w:r>
    </w:p>
    <w:p w14:paraId="71168F3C" w14:textId="77777777" w:rsidR="009A656E" w:rsidRDefault="009A656E" w:rsidP="009A656E">
      <w:pPr>
        <w:ind w:left="426" w:hanging="426"/>
        <w:rPr>
          <w:sz w:val="26"/>
          <w:szCs w:val="26"/>
        </w:rPr>
      </w:pPr>
    </w:p>
    <w:p w14:paraId="0981D8BA" w14:textId="77777777" w:rsidR="009A656E" w:rsidRDefault="009A656E" w:rsidP="009A656E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Impuls zum Einstieg in das Prüfungsgespräch:</w:t>
      </w:r>
    </w:p>
    <w:p w14:paraId="556408A6" w14:textId="77777777" w:rsidR="009A656E" w:rsidRDefault="009A656E" w:rsidP="009A656E">
      <w:pPr>
        <w:ind w:left="426" w:hanging="426"/>
        <w:rPr>
          <w:sz w:val="26"/>
          <w:szCs w:val="26"/>
        </w:rPr>
      </w:pPr>
    </w:p>
    <w:p w14:paraId="79ACA12B" w14:textId="77777777" w:rsidR="009A656E" w:rsidRDefault="009A656E" w:rsidP="009A656E">
      <w:pPr>
        <w:rPr>
          <w:sz w:val="26"/>
          <w:szCs w:val="26"/>
        </w:rPr>
      </w:pPr>
      <w:r>
        <w:rPr>
          <w:sz w:val="26"/>
          <w:szCs w:val="26"/>
        </w:rPr>
        <w:t>Die Erwähnung der Flotte und der Langen Mauern spielt auf die Rolle Athens in den Perserkriegen an. Erläutern Sie anhand eines Beispiels aus Ihrer Lektüreerfahrung</w:t>
      </w:r>
      <w:r w:rsidR="00B55799">
        <w:rPr>
          <w:sz w:val="26"/>
          <w:szCs w:val="26"/>
        </w:rPr>
        <w:t>, wie Herodot die Rolle Athens in den Perserkriegen beschreibt un</w:t>
      </w:r>
      <w:r w:rsidR="000437A4">
        <w:rPr>
          <w:sz w:val="26"/>
          <w:szCs w:val="26"/>
        </w:rPr>
        <w:t>d</w:t>
      </w:r>
      <w:r w:rsidR="00B55799">
        <w:rPr>
          <w:sz w:val="26"/>
          <w:szCs w:val="26"/>
        </w:rPr>
        <w:t xml:space="preserve"> bewertet.</w:t>
      </w:r>
    </w:p>
    <w:p w14:paraId="6EAFD8CB" w14:textId="77777777" w:rsidR="00BD4A62" w:rsidRPr="00BD4A62" w:rsidRDefault="00BD4A62" w:rsidP="00BD4A62">
      <w:pPr>
        <w:ind w:left="426" w:hanging="426"/>
        <w:rPr>
          <w:sz w:val="26"/>
          <w:szCs w:val="26"/>
        </w:rPr>
      </w:pPr>
    </w:p>
    <w:p w14:paraId="6B1CCC6B" w14:textId="77777777" w:rsidR="00BD4A62" w:rsidRDefault="00BD4A62">
      <w:pPr>
        <w:rPr>
          <w:sz w:val="28"/>
        </w:rPr>
        <w:sectPr w:rsidR="00BD4A62" w:rsidSect="00BD4A62">
          <w:type w:val="continuous"/>
          <w:pgSz w:w="11906" w:h="16838"/>
          <w:pgMar w:top="1418" w:right="1418" w:bottom="1134" w:left="1418" w:header="720" w:footer="720" w:gutter="0"/>
          <w:cols w:space="720"/>
          <w:docGrid w:linePitch="326"/>
        </w:sectPr>
      </w:pPr>
    </w:p>
    <w:p w14:paraId="4ADB1BA2" w14:textId="77777777" w:rsidR="00F212C1" w:rsidRDefault="00F212C1">
      <w:pPr>
        <w:rPr>
          <w:sz w:val="28"/>
        </w:rPr>
      </w:pPr>
    </w:p>
    <w:p w14:paraId="52BFEBF1" w14:textId="77777777" w:rsidR="00F212C1" w:rsidRDefault="00B55799" w:rsidP="00B55799">
      <w:pPr>
        <w:rPr>
          <w:sz w:val="28"/>
        </w:rPr>
      </w:pPr>
      <w:r>
        <w:rPr>
          <w:sz w:val="28"/>
        </w:rPr>
        <w:t xml:space="preserve"> </w:t>
      </w:r>
    </w:p>
    <w:sectPr w:rsidR="00F212C1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82E7" w14:textId="77777777" w:rsidR="00B3245E" w:rsidRDefault="00B3245E">
      <w:r>
        <w:separator/>
      </w:r>
    </w:p>
  </w:endnote>
  <w:endnote w:type="continuationSeparator" w:id="0">
    <w:p w14:paraId="4D8B9AFB" w14:textId="77777777" w:rsidR="00B3245E" w:rsidRDefault="00B3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ED24" w14:textId="77777777" w:rsidR="0049557D" w:rsidRDefault="004955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E74C" w14:textId="77777777" w:rsidR="0049557D" w:rsidRDefault="004955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0637" w14:textId="77777777" w:rsidR="0049557D" w:rsidRDefault="004955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C067" w14:textId="77777777" w:rsidR="00B3245E" w:rsidRDefault="00B3245E">
      <w:r>
        <w:separator/>
      </w:r>
    </w:p>
  </w:footnote>
  <w:footnote w:type="continuationSeparator" w:id="0">
    <w:p w14:paraId="1B4CE1E0" w14:textId="77777777" w:rsidR="00B3245E" w:rsidRDefault="00B3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7E90" w14:textId="77777777" w:rsidR="0049557D" w:rsidRDefault="004955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96"/>
      <w:gridCol w:w="5055"/>
      <w:gridCol w:w="1060"/>
    </w:tblGrid>
    <w:tr w:rsidR="0049557D" w14:paraId="7F58C1AE" w14:textId="77777777" w:rsidTr="00875483">
      <w:tc>
        <w:tcPr>
          <w:tcW w:w="3096" w:type="dxa"/>
          <w:vAlign w:val="center"/>
        </w:tcPr>
        <w:p w14:paraId="2DF23B21" w14:textId="77777777" w:rsidR="0049557D" w:rsidRDefault="0049557D">
          <w:pPr>
            <w:pStyle w:val="Kopfzeile"/>
            <w:jc w:val="center"/>
            <w:rPr>
              <w:sz w:val="28"/>
            </w:rPr>
          </w:pPr>
          <w:r>
            <w:rPr>
              <w:sz w:val="28"/>
              <w:lang w:val="el-GR"/>
            </w:rPr>
            <w:t>Ἀριστοφάνους Ὄρνιθες</w:t>
          </w:r>
        </w:p>
      </w:tc>
      <w:tc>
        <w:tcPr>
          <w:tcW w:w="5055" w:type="dxa"/>
          <w:vAlign w:val="center"/>
        </w:tcPr>
        <w:p w14:paraId="40D32912" w14:textId="77777777" w:rsidR="0049557D" w:rsidRDefault="0049557D">
          <w:pPr>
            <w:pStyle w:val="Kopfzeile"/>
            <w:jc w:val="center"/>
            <w:rPr>
              <w:sz w:val="28"/>
            </w:rPr>
          </w:pPr>
          <w:r>
            <w:rPr>
              <w:sz w:val="28"/>
            </w:rPr>
            <w:t xml:space="preserve">Beispiel für eine </w:t>
          </w:r>
        </w:p>
        <w:p w14:paraId="7FDB6756" w14:textId="77777777" w:rsidR="0049557D" w:rsidRDefault="0049557D">
          <w:pPr>
            <w:pStyle w:val="Kopfzeile"/>
            <w:jc w:val="center"/>
          </w:pPr>
          <w:r>
            <w:rPr>
              <w:sz w:val="28"/>
            </w:rPr>
            <w:t>mündliche Prüfung im Basisfach</w:t>
          </w:r>
        </w:p>
      </w:tc>
      <w:tc>
        <w:tcPr>
          <w:tcW w:w="1060" w:type="dxa"/>
          <w:vAlign w:val="center"/>
        </w:tcPr>
        <w:p w14:paraId="1F18393E" w14:textId="77777777" w:rsidR="0049557D" w:rsidRDefault="0049557D">
          <w:pPr>
            <w:pStyle w:val="Kopfzeile"/>
            <w:jc w:val="center"/>
            <w:rPr>
              <w:sz w:val="32"/>
            </w:rPr>
          </w:pPr>
          <w:r>
            <w:rPr>
              <w:rStyle w:val="Seitenzahl"/>
              <w:rFonts w:ascii="Palatino Linotype" w:hAnsi="Palatino Linotype"/>
              <w:sz w:val="32"/>
            </w:rPr>
            <w:fldChar w:fldCharType="begin"/>
          </w:r>
          <w:r>
            <w:rPr>
              <w:rStyle w:val="Seitenzahl"/>
              <w:rFonts w:ascii="Palatino Linotype" w:hAnsi="Palatino Linotype"/>
              <w:sz w:val="32"/>
            </w:rPr>
            <w:instrText xml:space="preserve"> PAGE </w:instrText>
          </w:r>
          <w:r>
            <w:rPr>
              <w:rStyle w:val="Seitenzahl"/>
              <w:rFonts w:ascii="Palatino Linotype" w:hAnsi="Palatino Linotype"/>
              <w:sz w:val="32"/>
            </w:rPr>
            <w:fldChar w:fldCharType="separate"/>
          </w:r>
          <w:r>
            <w:rPr>
              <w:rStyle w:val="Seitenzahl"/>
              <w:rFonts w:ascii="Palatino Linotype" w:hAnsi="Palatino Linotype"/>
              <w:noProof/>
              <w:sz w:val="32"/>
            </w:rPr>
            <w:t>2</w:t>
          </w:r>
          <w:r>
            <w:rPr>
              <w:rStyle w:val="Seitenzahl"/>
              <w:rFonts w:ascii="Palatino Linotype" w:hAnsi="Palatino Linotype"/>
              <w:sz w:val="32"/>
            </w:rPr>
            <w:fldChar w:fldCharType="end"/>
          </w:r>
        </w:p>
      </w:tc>
    </w:tr>
  </w:tbl>
  <w:p w14:paraId="0B0B3F54" w14:textId="77777777" w:rsidR="00F212C1" w:rsidRDefault="00F212C1">
    <w:pPr>
      <w:pStyle w:val="Kopfzeil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A1C0" w14:textId="77777777" w:rsidR="0049557D" w:rsidRDefault="004955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9C404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4502D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5269D1"/>
    <w:multiLevelType w:val="hybridMultilevel"/>
    <w:tmpl w:val="79FAEE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9D7D9E"/>
    <w:multiLevelType w:val="hybridMultilevel"/>
    <w:tmpl w:val="D0529828"/>
    <w:lvl w:ilvl="0" w:tplc="06680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6A9"/>
    <w:rsid w:val="000437A4"/>
    <w:rsid w:val="000C5323"/>
    <w:rsid w:val="000F6A63"/>
    <w:rsid w:val="0015184F"/>
    <w:rsid w:val="002E45C6"/>
    <w:rsid w:val="00346595"/>
    <w:rsid w:val="004019F4"/>
    <w:rsid w:val="0049557D"/>
    <w:rsid w:val="00502137"/>
    <w:rsid w:val="00873DE1"/>
    <w:rsid w:val="009A656E"/>
    <w:rsid w:val="009D1440"/>
    <w:rsid w:val="009E46B2"/>
    <w:rsid w:val="00A94DC9"/>
    <w:rsid w:val="00B3245E"/>
    <w:rsid w:val="00B55799"/>
    <w:rsid w:val="00BD4A62"/>
    <w:rsid w:val="00DC5EF3"/>
    <w:rsid w:val="00F212C1"/>
    <w:rsid w:val="00F636A9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15041"/>
  <w15:chartTrackingRefBased/>
  <w15:docId w15:val="{4CBC2B5C-7F50-4AE4-862C-F4E81F18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Palatino Linotype" w:hAnsi="Palatino Linotype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cs="Arial"/>
      <w:b/>
      <w:bCs/>
      <w:i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basedOn w:val="Standard"/>
    <w:pPr>
      <w:framePr w:hSpace="142" w:wrap="around" w:vAnchor="text" w:hAnchor="page" w:xAlign="right" w:y="1"/>
      <w:jc w:val="left"/>
    </w:pPr>
    <w:rPr>
      <w:rFonts w:ascii="Times New Roman" w:hAnsi="Times New Roman"/>
    </w:rPr>
  </w:style>
  <w:style w:type="character" w:styleId="Zeilennummer">
    <w:name w:val="line number"/>
    <w:semiHidden/>
    <w:rPr>
      <w:rFonts w:ascii="Palatino Linotype" w:hAnsi="Palatino Linotype"/>
      <w:sz w:val="16"/>
    </w:rPr>
  </w:style>
  <w:style w:type="paragraph" w:styleId="StandardWeb">
    <w:name w:val="Normal (Web)"/>
    <w:basedOn w:val="Standard"/>
    <w:semiHidden/>
    <w:rPr>
      <w:rFonts w:eastAsia="Arial Unicode MS" w:cs="Arial Unicode MS"/>
      <w:szCs w:val="24"/>
    </w:rPr>
  </w:style>
  <w:style w:type="paragraph" w:styleId="Aufzhlungszeichen">
    <w:name w:val="List Bullet"/>
    <w:basedOn w:val="Standard"/>
    <w:autoRedefine/>
    <w:semiHidden/>
    <w:pPr>
      <w:numPr>
        <w:numId w:val="6"/>
      </w:numPr>
    </w:pPr>
  </w:style>
  <w:style w:type="paragraph" w:styleId="Listennummer">
    <w:name w:val="List Number"/>
    <w:basedOn w:val="Standard"/>
    <w:semiHidden/>
    <w:pPr>
      <w:numPr>
        <w:numId w:val="7"/>
      </w:numPr>
    </w:pPr>
  </w:style>
  <w:style w:type="paragraph" w:styleId="Verzeichnis1">
    <w:name w:val="toc 1"/>
    <w:basedOn w:val="Standard"/>
    <w:next w:val="Standard"/>
    <w:autoRedefine/>
    <w:semiHidden/>
    <w:pPr>
      <w:widowControl w:val="0"/>
      <w:suppressAutoHyphens/>
      <w:spacing w:line="360" w:lineRule="auto"/>
      <w:jc w:val="left"/>
    </w:pPr>
  </w:style>
  <w:style w:type="paragraph" w:styleId="Verzeichnis2">
    <w:name w:val="toc 2"/>
    <w:basedOn w:val="Standard"/>
    <w:next w:val="Standard"/>
    <w:autoRedefine/>
    <w:semiHidden/>
    <w:pPr>
      <w:widowControl w:val="0"/>
      <w:suppressAutoHyphens/>
      <w:spacing w:line="360" w:lineRule="auto"/>
      <w:ind w:left="238"/>
      <w:jc w:val="left"/>
    </w:pPr>
    <w:rPr>
      <w:lang w:val="es-ES_tradnl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Cs/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5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4659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D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Der Name der Stadt</vt:lpstr>
      <vt:lpstr>    Feinde? Auch von Feinden kann man was lernen!</vt:lpstr>
      <vt:lpstr>    Feinde? Auch von Feinden kann man was lernen!</vt:lpstr>
    </vt:vector>
  </TitlesOfParts>
  <Company>Hellas &amp; Rom n.e.V.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Name der Stadt</dc:title>
  <dc:subject/>
  <dc:creator>Reinhard Bode</dc:creator>
  <cp:keywords/>
  <dc:description/>
  <cp:lastModifiedBy>Reinhard Bode</cp:lastModifiedBy>
  <cp:revision>2</cp:revision>
  <cp:lastPrinted>2013-11-17T19:35:00Z</cp:lastPrinted>
  <dcterms:created xsi:type="dcterms:W3CDTF">2020-07-10T08:01:00Z</dcterms:created>
  <dcterms:modified xsi:type="dcterms:W3CDTF">2020-07-10T08:01:00Z</dcterms:modified>
</cp:coreProperties>
</file>