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113EA4B5" w:rsidR="000E0475" w:rsidRPr="00FA397A" w:rsidRDefault="00342F77" w:rsidP="00B20349">
      <w:pPr>
        <w:rPr>
          <w:rFonts w:cs="Arial"/>
          <w:b/>
        </w:rPr>
      </w:pPr>
      <w:proofErr w:type="spellStart"/>
      <w:r w:rsidRPr="00FA397A">
        <w:rPr>
          <w:rFonts w:cs="Arial"/>
          <w:b/>
          <w:highlight w:val="lightGray"/>
        </w:rPr>
        <w:t>Lernstandserhebung</w:t>
      </w:r>
      <w:proofErr w:type="spellEnd"/>
      <w:r w:rsidRPr="00FA397A">
        <w:rPr>
          <w:rFonts w:cs="Arial"/>
          <w:b/>
          <w:highlight w:val="lightGray"/>
        </w:rPr>
        <w:t xml:space="preserve"> </w:t>
      </w:r>
      <w:r w:rsidR="00B20349" w:rsidRPr="00FA397A">
        <w:rPr>
          <w:rFonts w:cs="Arial"/>
          <w:b/>
          <w:highlight w:val="lightGray"/>
        </w:rPr>
        <w:t xml:space="preserve">nach </w:t>
      </w:r>
      <w:r w:rsidR="00E9209D" w:rsidRPr="00FA397A">
        <w:rPr>
          <w:rFonts w:cs="Arial"/>
          <w:b/>
          <w:highlight w:val="lightGray"/>
        </w:rPr>
        <w:t xml:space="preserve">Lektion </w:t>
      </w:r>
      <w:r w:rsidR="00552F89" w:rsidRPr="00FA397A">
        <w:rPr>
          <w:rFonts w:cs="Arial"/>
          <w:b/>
          <w:highlight w:val="lightGray"/>
        </w:rPr>
        <w:t>1</w:t>
      </w:r>
      <w:r w:rsidR="00C74AEA" w:rsidRPr="00FA397A">
        <w:rPr>
          <w:rFonts w:cs="Arial"/>
          <w:b/>
          <w:highlight w:val="lightGray"/>
        </w:rPr>
        <w:t>2</w:t>
      </w:r>
      <w:r w:rsidR="00B20349" w:rsidRPr="00FA397A">
        <w:rPr>
          <w:rFonts w:cs="Arial"/>
          <w:b/>
          <w:highlight w:val="lightGray"/>
        </w:rPr>
        <w:t xml:space="preserve"> </w:t>
      </w:r>
      <w:r w:rsidR="00FA397A">
        <w:rPr>
          <w:rFonts w:cs="Arial"/>
          <w:b/>
          <w:highlight w:val="lightGray"/>
        </w:rPr>
        <w:tab/>
      </w:r>
      <w:r w:rsidR="00FA397A">
        <w:rPr>
          <w:rFonts w:cs="Arial"/>
          <w:b/>
          <w:highlight w:val="lightGray"/>
        </w:rPr>
        <w:tab/>
      </w:r>
      <w:r w:rsidR="00FA397A">
        <w:rPr>
          <w:rFonts w:cs="Arial"/>
          <w:b/>
          <w:highlight w:val="lightGray"/>
        </w:rPr>
        <w:tab/>
      </w:r>
      <w:r w:rsidR="00FA397A">
        <w:rPr>
          <w:rFonts w:cs="Arial"/>
          <w:b/>
          <w:highlight w:val="lightGray"/>
        </w:rPr>
        <w:tab/>
      </w:r>
      <w:r w:rsidR="00FA397A">
        <w:rPr>
          <w:rFonts w:cs="Arial"/>
          <w:b/>
          <w:highlight w:val="lightGray"/>
        </w:rPr>
        <w:tab/>
      </w:r>
      <w:r w:rsidR="00FA397A">
        <w:rPr>
          <w:rFonts w:cs="Arial"/>
          <w:b/>
          <w:highlight w:val="lightGray"/>
        </w:rPr>
        <w:tab/>
        <w:t xml:space="preserve">    </w:t>
      </w:r>
      <w:r w:rsidR="007E2046" w:rsidRPr="00FA397A">
        <w:rPr>
          <w:rFonts w:cs="Arial"/>
          <w:b/>
          <w:sz w:val="16"/>
          <w:szCs w:val="16"/>
          <w:highlight w:val="lightGray"/>
        </w:rPr>
        <w:t>Satzlehre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F3876" w:rsidRPr="00C71CD6" w14:paraId="01649202" w14:textId="77777777" w:rsidTr="00BF3876">
        <w:tc>
          <w:tcPr>
            <w:tcW w:w="567" w:type="dxa"/>
            <w:vAlign w:val="center"/>
          </w:tcPr>
          <w:p w14:paraId="48CA0DAC" w14:textId="3EBB85E0" w:rsidR="00BF3876" w:rsidRPr="00C71CD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F3876" w:rsidRPr="00C71CD6" w:rsidRDefault="00BF387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BF3876" w14:paraId="0B66FDA9" w14:textId="77777777" w:rsidTr="00C607E2">
        <w:trPr>
          <w:cantSplit/>
          <w:trHeight w:val="145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633D7754" w:rsidR="00BF3876" w:rsidRPr="00DD1794" w:rsidRDefault="00241534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Ablative mit  Präposition einer Funktion zuordnen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71E5C6B3" w:rsidR="00BF3876" w:rsidRPr="00DC45C9" w:rsidRDefault="004F6ADD" w:rsidP="00C607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Ordne die Wendungen im Ablativ der richtigen Funktion zu.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2CA63D61" w:rsidR="00BF3876" w:rsidRPr="002B4446" w:rsidRDefault="00BF3876" w:rsidP="00FA397A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FA397A">
              <w:rPr>
                <w:b/>
                <w:sz w:val="22"/>
                <w:szCs w:val="22"/>
              </w:rPr>
              <w:t>5</w:t>
            </w:r>
          </w:p>
        </w:tc>
      </w:tr>
      <w:tr w:rsidR="00BF3876" w14:paraId="4895FA3C" w14:textId="77777777" w:rsidTr="00C607E2">
        <w:trPr>
          <w:trHeight w:val="2462"/>
        </w:trPr>
        <w:tc>
          <w:tcPr>
            <w:tcW w:w="567" w:type="dxa"/>
            <w:vMerge/>
            <w:vAlign w:val="center"/>
          </w:tcPr>
          <w:p w14:paraId="5F484FFF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67D65FAC" w14:textId="77777777" w:rsidR="00241534" w:rsidRDefault="00241534"/>
          <w:tbl>
            <w:tblPr>
              <w:tblStyle w:val="Tabellenraster"/>
              <w:tblW w:w="0" w:type="auto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50"/>
              <w:gridCol w:w="851"/>
              <w:gridCol w:w="1985"/>
            </w:tblGrid>
            <w:tr w:rsidR="00241534" w14:paraId="74D31A2C" w14:textId="77777777" w:rsidTr="00C607E2">
              <w:trPr>
                <w:trHeight w:val="408"/>
              </w:trPr>
              <w:tc>
                <w:tcPr>
                  <w:tcW w:w="2126" w:type="dxa"/>
                  <w:vAlign w:val="center"/>
                </w:tcPr>
                <w:p w14:paraId="4EBE4DA2" w14:textId="112B9F35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 xml:space="preserve">in </w:t>
                  </w:r>
                  <w:proofErr w:type="spellStart"/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villa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75B5102C" w14:textId="6EDFAB3D" w:rsidR="00241534" w:rsidRPr="00241534" w:rsidRDefault="00241534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3E3A5D66" w14:textId="0CE72D36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601DDDCE" w14:textId="407D2034" w:rsidR="00241534" w:rsidRPr="00241534" w:rsidRDefault="00241534" w:rsidP="00241534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Mittel</w:t>
                  </w:r>
                </w:p>
              </w:tc>
            </w:tr>
            <w:tr w:rsidR="00241534" w14:paraId="087154C7" w14:textId="77777777" w:rsidTr="00C607E2">
              <w:trPr>
                <w:trHeight w:val="408"/>
              </w:trPr>
              <w:tc>
                <w:tcPr>
                  <w:tcW w:w="2126" w:type="dxa"/>
                  <w:vAlign w:val="center"/>
                </w:tcPr>
                <w:p w14:paraId="61A0113A" w14:textId="71205AEE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magno</w:t>
                  </w:r>
                  <w:proofErr w:type="spellEnd"/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 xml:space="preserve"> cum </w:t>
                  </w:r>
                  <w:proofErr w:type="spellStart"/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furore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54C1D907" w14:textId="15B945B0" w:rsidR="00241534" w:rsidRPr="00241534" w:rsidRDefault="00241534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BAFBE28" w14:textId="1BBE3AB9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101ECB7E" w14:textId="1B49518C" w:rsidR="00241534" w:rsidRPr="00241534" w:rsidRDefault="00241534" w:rsidP="00241534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Trennung</w:t>
                  </w:r>
                </w:p>
              </w:tc>
            </w:tr>
            <w:tr w:rsidR="00241534" w14:paraId="6671C899" w14:textId="77777777" w:rsidTr="00C607E2">
              <w:trPr>
                <w:trHeight w:val="408"/>
              </w:trPr>
              <w:tc>
                <w:tcPr>
                  <w:tcW w:w="2126" w:type="dxa"/>
                  <w:vAlign w:val="center"/>
                </w:tcPr>
                <w:p w14:paraId="7ECE0C03" w14:textId="05383A6A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 xml:space="preserve">ex </w:t>
                  </w:r>
                  <w:proofErr w:type="spellStart"/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provincia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1AFD85C" w14:textId="7FB33498" w:rsidR="00241534" w:rsidRPr="00241534" w:rsidRDefault="00241534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120C1246" w14:textId="6BDF9755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5BA87" w14:textId="66CA157D" w:rsidR="00241534" w:rsidRPr="00241534" w:rsidRDefault="00241534" w:rsidP="00241534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Begleitung</w:t>
                  </w:r>
                </w:p>
              </w:tc>
            </w:tr>
            <w:tr w:rsidR="00241534" w14:paraId="4522BF72" w14:textId="77777777" w:rsidTr="00C607E2">
              <w:trPr>
                <w:trHeight w:val="408"/>
              </w:trPr>
              <w:tc>
                <w:tcPr>
                  <w:tcW w:w="2126" w:type="dxa"/>
                  <w:vAlign w:val="center"/>
                </w:tcPr>
                <w:p w14:paraId="362983A7" w14:textId="6A513924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 xml:space="preserve">cum </w:t>
                  </w:r>
                  <w:proofErr w:type="spellStart"/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familia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71AC70FC" w14:textId="18F5AC3F" w:rsidR="00241534" w:rsidRPr="00241534" w:rsidRDefault="00241534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7F777325" w14:textId="7BBD86B2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24895F89" w14:textId="71A74E00" w:rsidR="00241534" w:rsidRPr="00241534" w:rsidRDefault="00241534" w:rsidP="00241534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Ort</w:t>
                  </w:r>
                </w:p>
              </w:tc>
            </w:tr>
            <w:tr w:rsidR="00241534" w14:paraId="367287D5" w14:textId="77777777" w:rsidTr="00C607E2">
              <w:trPr>
                <w:trHeight w:val="408"/>
              </w:trPr>
              <w:tc>
                <w:tcPr>
                  <w:tcW w:w="2126" w:type="dxa"/>
                  <w:vAlign w:val="center"/>
                </w:tcPr>
                <w:p w14:paraId="6117467D" w14:textId="35CE2563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 xml:space="preserve">in </w:t>
                  </w:r>
                  <w:proofErr w:type="spellStart"/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spectaculo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54F80D97" w14:textId="23DDBEA3" w:rsidR="00241534" w:rsidRPr="00241534" w:rsidRDefault="00241534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4B2E2E13" w14:textId="30E54D61" w:rsidR="00241534" w:rsidRPr="00241534" w:rsidRDefault="00241534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AA6F09" w14:textId="3A683DED" w:rsidR="00241534" w:rsidRPr="00241534" w:rsidRDefault="00241534" w:rsidP="00241534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Zeit</w:t>
                  </w:r>
                </w:p>
              </w:tc>
            </w:tr>
          </w:tbl>
          <w:p w14:paraId="7431DD2C" w14:textId="1704C3EE" w:rsidR="00BF3876" w:rsidRPr="00C71CD6" w:rsidRDefault="00BF3876" w:rsidP="004F6ADD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5EC48FAF" w14:textId="77777777" w:rsidTr="00C607E2">
        <w:trPr>
          <w:trHeight w:val="170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4BDEDF67" w:rsidR="00BF3876" w:rsidRDefault="00471C35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Ablative ohne Präposition richtig übersetzen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6EC2C86A" w:rsidR="00BF3876" w:rsidRPr="00DC45C9" w:rsidRDefault="00241534" w:rsidP="00C607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Setze das passende Verb in die Lücke und übersetze. </w:t>
            </w:r>
            <w:r w:rsidR="00C74A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255086A1" w:rsidR="00BF3876" w:rsidRPr="002B4446" w:rsidRDefault="00BF3876" w:rsidP="00FA397A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FA397A">
              <w:rPr>
                <w:b/>
                <w:sz w:val="22"/>
                <w:szCs w:val="22"/>
              </w:rPr>
              <w:t>12</w:t>
            </w:r>
          </w:p>
        </w:tc>
      </w:tr>
      <w:tr w:rsidR="00BF3876" w14:paraId="1484C512" w14:textId="77777777" w:rsidTr="003B52BB">
        <w:trPr>
          <w:trHeight w:val="3422"/>
        </w:trPr>
        <w:tc>
          <w:tcPr>
            <w:tcW w:w="567" w:type="dxa"/>
            <w:vMerge/>
            <w:vAlign w:val="center"/>
          </w:tcPr>
          <w:p w14:paraId="7F607BA3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2FFBD7" w14:textId="77777777" w:rsidR="00BF3876" w:rsidRPr="00177D92" w:rsidRDefault="00BF3876">
            <w:pPr>
              <w:rPr>
                <w:lang w:val="en-US"/>
              </w:rPr>
            </w:pPr>
          </w:p>
          <w:p w14:paraId="0A86BF69" w14:textId="714871AC" w:rsidR="00BF3876" w:rsidRPr="00177D92" w:rsidRDefault="00241534" w:rsidP="00471C35">
            <w:pPr>
              <w:pStyle w:val="Standa1"/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77D92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gaudere – decedere – clamare – esse – vacare </w:t>
            </w:r>
            <w:r w:rsidR="003B52BB" w:rsidRPr="00177D92">
              <w:rPr>
                <w:rFonts w:ascii="Comic Sans MS" w:hAnsi="Comic Sans MS" w:cs="Arial"/>
                <w:sz w:val="22"/>
                <w:szCs w:val="22"/>
                <w:lang w:val="en-US"/>
              </w:rPr>
              <w:t>–</w:t>
            </w:r>
            <w:r w:rsidRPr="00177D92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="003B52BB" w:rsidRPr="00177D92">
              <w:rPr>
                <w:rFonts w:ascii="Comic Sans MS" w:hAnsi="Comic Sans MS" w:cs="Arial"/>
                <w:sz w:val="22"/>
                <w:szCs w:val="22"/>
                <w:lang w:val="en-US"/>
              </w:rPr>
              <w:t>salutare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2117"/>
              <w:gridCol w:w="567"/>
              <w:gridCol w:w="3119"/>
            </w:tblGrid>
            <w:tr w:rsidR="003B52BB" w14:paraId="3FDFB502" w14:textId="77777777" w:rsidTr="003B52BB">
              <w:trPr>
                <w:trHeight w:val="415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5CD5E2" w14:textId="31016D6A" w:rsidR="003B52BB" w:rsidRPr="003B52BB" w:rsidRDefault="003B52BB" w:rsidP="003B52BB">
                  <w:pPr>
                    <w:pStyle w:val="Standa1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>foro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4862680" w14:textId="5725524A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FEFD1" w14:textId="3FEAE009" w:rsidR="003B52BB" w:rsidRPr="003B52BB" w:rsidRDefault="003B52BB" w:rsidP="003B52BB">
                  <w:pPr>
                    <w:pStyle w:val="Standa1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</w:rPr>
                    <w:t>–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right w:val="nil"/>
                  </w:tcBorders>
                </w:tcPr>
                <w:p w14:paraId="0C1FED4F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B52BB" w14:paraId="5FE34579" w14:textId="77777777" w:rsidTr="003B52BB">
              <w:trPr>
                <w:trHeight w:val="415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2FE83E" w14:textId="1ECF47F0" w:rsidR="003B52BB" w:rsidRPr="003B52BB" w:rsidRDefault="003B52BB" w:rsidP="003B52BB">
                  <w:pPr>
                    <w:pStyle w:val="Standa1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>magna voce</w:t>
                  </w:r>
                </w:p>
              </w:tc>
              <w:tc>
                <w:tcPr>
                  <w:tcW w:w="21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CED562F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23BC" w14:textId="0E58A8EE" w:rsidR="003B52BB" w:rsidRPr="003B52BB" w:rsidRDefault="003B52BB" w:rsidP="003B52BB">
                  <w:pPr>
                    <w:pStyle w:val="Standa1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720F">
                    <w:rPr>
                      <w:rFonts w:ascii="Comic Sans MS" w:hAnsi="Comic Sans MS" w:cs="Arial"/>
                    </w:rPr>
                    <w:t>–</w:t>
                  </w:r>
                </w:p>
              </w:tc>
              <w:tc>
                <w:tcPr>
                  <w:tcW w:w="3119" w:type="dxa"/>
                  <w:tcBorders>
                    <w:left w:val="nil"/>
                    <w:right w:val="nil"/>
                  </w:tcBorders>
                </w:tcPr>
                <w:p w14:paraId="1E37DB42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B52BB" w14:paraId="1F1BF1AA" w14:textId="77777777" w:rsidTr="003B52BB">
              <w:trPr>
                <w:trHeight w:val="415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ED0C46" w14:textId="11078028" w:rsidR="003B52BB" w:rsidRPr="003B52BB" w:rsidRDefault="003B52BB" w:rsidP="003B52BB">
                  <w:pPr>
                    <w:pStyle w:val="Standa1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>curis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CFCA0B0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D4FD0" w14:textId="7A556675" w:rsidR="003B52BB" w:rsidRPr="003B52BB" w:rsidRDefault="003B52BB" w:rsidP="003B52BB">
                  <w:pPr>
                    <w:pStyle w:val="Standa1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720F">
                    <w:rPr>
                      <w:rFonts w:ascii="Comic Sans MS" w:hAnsi="Comic Sans MS" w:cs="Arial"/>
                    </w:rPr>
                    <w:t>–</w:t>
                  </w:r>
                </w:p>
              </w:tc>
              <w:tc>
                <w:tcPr>
                  <w:tcW w:w="3119" w:type="dxa"/>
                  <w:tcBorders>
                    <w:left w:val="nil"/>
                    <w:right w:val="nil"/>
                  </w:tcBorders>
                </w:tcPr>
                <w:p w14:paraId="6DDBAA2A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B52BB" w14:paraId="743833F5" w14:textId="77777777" w:rsidTr="003B52BB">
              <w:trPr>
                <w:trHeight w:val="415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12C986" w14:textId="67CC3A52" w:rsidR="003B52BB" w:rsidRPr="003B52BB" w:rsidRDefault="003B52BB" w:rsidP="003B52BB">
                  <w:pPr>
                    <w:pStyle w:val="Standa1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>donis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1C9C717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73AE" w14:textId="394898F4" w:rsidR="003B52BB" w:rsidRPr="003B52BB" w:rsidRDefault="003B52BB" w:rsidP="003B52BB">
                  <w:pPr>
                    <w:pStyle w:val="Standa1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720F">
                    <w:rPr>
                      <w:rFonts w:ascii="Comic Sans MS" w:hAnsi="Comic Sans MS" w:cs="Arial"/>
                    </w:rPr>
                    <w:t>–</w:t>
                  </w:r>
                </w:p>
              </w:tc>
              <w:tc>
                <w:tcPr>
                  <w:tcW w:w="3119" w:type="dxa"/>
                  <w:tcBorders>
                    <w:left w:val="nil"/>
                    <w:right w:val="nil"/>
                  </w:tcBorders>
                </w:tcPr>
                <w:p w14:paraId="2E4DA824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B52BB" w14:paraId="1E806170" w14:textId="77777777" w:rsidTr="003B52BB">
              <w:trPr>
                <w:trHeight w:val="415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2E37C4" w14:textId="20E65A0C" w:rsidR="003B52BB" w:rsidRPr="003B52BB" w:rsidRDefault="003B52BB" w:rsidP="003B52BB">
                  <w:pPr>
                    <w:pStyle w:val="Standa1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>multis</w:t>
                  </w:r>
                  <w:proofErr w:type="spellEnd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 xml:space="preserve"> verbis</w:t>
                  </w:r>
                </w:p>
              </w:tc>
              <w:tc>
                <w:tcPr>
                  <w:tcW w:w="21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71E1420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D2C3" w14:textId="3120AB9F" w:rsidR="003B52BB" w:rsidRPr="003B52BB" w:rsidRDefault="003B52BB" w:rsidP="003B52BB">
                  <w:pPr>
                    <w:pStyle w:val="Standa1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720F">
                    <w:rPr>
                      <w:rFonts w:ascii="Comic Sans MS" w:hAnsi="Comic Sans MS" w:cs="Arial"/>
                    </w:rPr>
                    <w:t>–</w:t>
                  </w:r>
                </w:p>
              </w:tc>
              <w:tc>
                <w:tcPr>
                  <w:tcW w:w="3119" w:type="dxa"/>
                  <w:tcBorders>
                    <w:left w:val="nil"/>
                    <w:right w:val="nil"/>
                  </w:tcBorders>
                </w:tcPr>
                <w:p w14:paraId="63005316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B52BB" w14:paraId="66324156" w14:textId="77777777" w:rsidTr="003B52BB">
              <w:trPr>
                <w:trHeight w:val="415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26D57D" w14:textId="4019344F" w:rsidR="003B52BB" w:rsidRPr="003B52BB" w:rsidRDefault="003B52BB" w:rsidP="003B52BB">
                  <w:pPr>
                    <w:pStyle w:val="Standa1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>tota</w:t>
                  </w:r>
                  <w:proofErr w:type="spellEnd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52BB">
                    <w:rPr>
                      <w:rFonts w:ascii="Comic Sans MS" w:hAnsi="Comic Sans MS"/>
                      <w:sz w:val="22"/>
                      <w:szCs w:val="22"/>
                    </w:rPr>
                    <w:t>urbe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2D8E10B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E4B86" w14:textId="4D64CA94" w:rsidR="003B52BB" w:rsidRPr="003B52BB" w:rsidRDefault="003B52BB" w:rsidP="003B52BB">
                  <w:pPr>
                    <w:pStyle w:val="Standa1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720F">
                    <w:rPr>
                      <w:rFonts w:ascii="Comic Sans MS" w:hAnsi="Comic Sans MS" w:cs="Arial"/>
                    </w:rPr>
                    <w:t>–</w:t>
                  </w:r>
                </w:p>
              </w:tc>
              <w:tc>
                <w:tcPr>
                  <w:tcW w:w="311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E41624" w14:textId="77777777" w:rsidR="003B52BB" w:rsidRPr="003B52BB" w:rsidRDefault="003B52BB" w:rsidP="003B52BB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33741B85" w14:textId="7E457F91" w:rsidR="003B52BB" w:rsidRPr="00063692" w:rsidRDefault="003B52BB" w:rsidP="00C74AEA">
            <w:pPr>
              <w:pStyle w:val="Standa1"/>
              <w:spacing w:line="360" w:lineRule="auto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6D206D32" w:rsidR="00BF3876" w:rsidRPr="002B4446" w:rsidRDefault="00063692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BF3876" w14:paraId="36142C43" w14:textId="77777777" w:rsidTr="00C607E2">
        <w:trPr>
          <w:cantSplit/>
          <w:trHeight w:val="465"/>
        </w:trPr>
        <w:tc>
          <w:tcPr>
            <w:tcW w:w="567" w:type="dxa"/>
            <w:vMerge w:val="restart"/>
            <w:textDirection w:val="btLr"/>
            <w:vAlign w:val="center"/>
          </w:tcPr>
          <w:p w14:paraId="005772F3" w14:textId="77777777" w:rsidR="00C607E2" w:rsidRDefault="001035EC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Prädikatsnomen und </w:t>
            </w:r>
          </w:p>
          <w:p w14:paraId="5830C6D4" w14:textId="35E18894" w:rsidR="00BF3876" w:rsidRPr="00DD1794" w:rsidRDefault="001035E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Prädikativum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4F26CF31" w:rsidR="00BF3876" w:rsidRPr="00DC45C9" w:rsidRDefault="00471C35" w:rsidP="00C607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Entscheide, ob es sich bei den markierten Wörter</w:t>
            </w:r>
            <w:r w:rsidR="00D23A41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in den Sätzen um ein Prädikatsnomen oder ein Prädikativum handelt. </w:t>
            </w:r>
            <w:r w:rsidR="0079644C">
              <w:rPr>
                <w:b/>
                <w:sz w:val="22"/>
                <w:szCs w:val="22"/>
              </w:rPr>
              <w:t xml:space="preserve"> </w:t>
            </w:r>
            <w:r w:rsidR="000636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66B52BB4" w:rsidR="00BF3876" w:rsidRPr="002B4446" w:rsidRDefault="00BF3876" w:rsidP="009C15D8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C15D8">
              <w:rPr>
                <w:b/>
                <w:sz w:val="22"/>
                <w:szCs w:val="22"/>
              </w:rPr>
              <w:t>4</w:t>
            </w:r>
          </w:p>
        </w:tc>
      </w:tr>
      <w:tr w:rsidR="00BF3876" w14:paraId="219C9CAE" w14:textId="77777777" w:rsidTr="00702926">
        <w:trPr>
          <w:trHeight w:val="2164"/>
        </w:trPr>
        <w:tc>
          <w:tcPr>
            <w:tcW w:w="567" w:type="dxa"/>
            <w:vMerge/>
            <w:vAlign w:val="center"/>
          </w:tcPr>
          <w:p w14:paraId="04980D05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AAAA18C" w14:textId="77777777" w:rsidR="0079644C" w:rsidRDefault="0079644C"/>
          <w:tbl>
            <w:tblPr>
              <w:tblStyle w:val="Tabellenraster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6"/>
              <w:gridCol w:w="647"/>
              <w:gridCol w:w="647"/>
              <w:gridCol w:w="1919"/>
            </w:tblGrid>
            <w:tr w:rsidR="00D23A41" w14:paraId="4D75781F" w14:textId="77777777" w:rsidTr="00D23A41">
              <w:trPr>
                <w:trHeight w:val="391"/>
              </w:trPr>
              <w:tc>
                <w:tcPr>
                  <w:tcW w:w="4376" w:type="dxa"/>
                  <w:vAlign w:val="center"/>
                </w:tcPr>
                <w:p w14:paraId="35C4417A" w14:textId="68F03877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Puella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1C35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maesta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est.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</w:tcPr>
                <w:p w14:paraId="4510C262" w14:textId="06D76444" w:rsidR="00471C35" w:rsidRDefault="00471C35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647" w:type="dxa"/>
                  <w:vMerge w:val="restart"/>
                  <w:vAlign w:val="center"/>
                </w:tcPr>
                <w:p w14:paraId="45A0193D" w14:textId="65ED1A50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29F50789" w14:textId="77777777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  <w:p w14:paraId="2EFDF402" w14:textId="4F32AB94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  <w:vMerge w:val="restart"/>
                  <w:vAlign w:val="center"/>
                </w:tcPr>
                <w:p w14:paraId="5F86B25D" w14:textId="1919A9D9" w:rsidR="00471C35" w:rsidRDefault="00471C35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Prädikatsnomen</w:t>
                  </w:r>
                </w:p>
              </w:tc>
            </w:tr>
            <w:tr w:rsidR="00D23A41" w14:paraId="02B92E85" w14:textId="77777777" w:rsidTr="00D23A41">
              <w:trPr>
                <w:trHeight w:val="391"/>
              </w:trPr>
              <w:tc>
                <w:tcPr>
                  <w:tcW w:w="4376" w:type="dxa"/>
                  <w:vAlign w:val="center"/>
                </w:tcPr>
                <w:p w14:paraId="2E8E0B0A" w14:textId="0C508A9D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Puer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1C35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maestus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sedet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7" w:type="dxa"/>
                  <w:vAlign w:val="center"/>
                </w:tcPr>
                <w:p w14:paraId="1A4A46F1" w14:textId="102E437F" w:rsidR="00471C35" w:rsidRDefault="00471C35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647" w:type="dxa"/>
                  <w:vMerge/>
                  <w:vAlign w:val="center"/>
                </w:tcPr>
                <w:p w14:paraId="2E9049E4" w14:textId="1C17518C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  <w:vMerge/>
                  <w:vAlign w:val="center"/>
                </w:tcPr>
                <w:p w14:paraId="706F8E76" w14:textId="714E64FD" w:rsidR="00471C35" w:rsidRDefault="00471C35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D23A41" w14:paraId="7B6E9C9E" w14:textId="77777777" w:rsidTr="00D23A41">
              <w:trPr>
                <w:trHeight w:val="391"/>
              </w:trPr>
              <w:tc>
                <w:tcPr>
                  <w:tcW w:w="4376" w:type="dxa"/>
                  <w:vAlign w:val="center"/>
                </w:tcPr>
                <w:p w14:paraId="004E2CBA" w14:textId="53F3E862" w:rsidR="00471C35" w:rsidRPr="00177D92" w:rsidRDefault="00D23A41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177D92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Caesar </w:t>
                  </w:r>
                  <w:r w:rsidRPr="00177D92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consul</w:t>
                  </w:r>
                  <w:r w:rsidRPr="00177D92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senatores oratione movit.</w:t>
                  </w:r>
                </w:p>
              </w:tc>
              <w:tc>
                <w:tcPr>
                  <w:tcW w:w="647" w:type="dxa"/>
                  <w:vAlign w:val="center"/>
                </w:tcPr>
                <w:p w14:paraId="52169A5C" w14:textId="0573147C" w:rsidR="00471C35" w:rsidRDefault="00471C35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647" w:type="dxa"/>
                  <w:vMerge w:val="restart"/>
                  <w:vAlign w:val="center"/>
                </w:tcPr>
                <w:p w14:paraId="174E572A" w14:textId="54176F30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3372A772" w14:textId="77777777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  <w:p w14:paraId="482C9D81" w14:textId="22117582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  <w:vMerge w:val="restart"/>
                  <w:vAlign w:val="center"/>
                </w:tcPr>
                <w:p w14:paraId="72A33D2B" w14:textId="4B43874E" w:rsidR="00471C35" w:rsidRDefault="00471C35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Prädikativum</w:t>
                  </w:r>
                </w:p>
              </w:tc>
            </w:tr>
            <w:tr w:rsidR="00D23A41" w14:paraId="3F0731C5" w14:textId="77777777" w:rsidTr="00D23A41">
              <w:trPr>
                <w:trHeight w:val="391"/>
              </w:trPr>
              <w:tc>
                <w:tcPr>
                  <w:tcW w:w="4376" w:type="dxa"/>
                  <w:vAlign w:val="center"/>
                </w:tcPr>
                <w:p w14:paraId="595D8474" w14:textId="1EE7719B" w:rsidR="00471C35" w:rsidRDefault="00D23A41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Pater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Quinti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826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patronus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est.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</w:tcPr>
                <w:p w14:paraId="73AF4CE6" w14:textId="67CD6221" w:rsidR="00471C35" w:rsidRPr="00F80B4B" w:rsidRDefault="00471C35" w:rsidP="0079644C">
                  <w:pPr>
                    <w:rPr>
                      <w:rFonts w:ascii="Wingdings" w:hAnsi="Wingdings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647" w:type="dxa"/>
                  <w:vMerge/>
                  <w:vAlign w:val="center"/>
                </w:tcPr>
                <w:p w14:paraId="27260FF0" w14:textId="77777777" w:rsidR="00471C35" w:rsidRDefault="00471C35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  <w:vMerge/>
                  <w:vAlign w:val="center"/>
                </w:tcPr>
                <w:p w14:paraId="7A3E31BE" w14:textId="77777777" w:rsidR="00471C35" w:rsidRDefault="00471C35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58382420" w14:textId="40DD7EF1" w:rsidR="00063692" w:rsidRPr="00063692" w:rsidRDefault="00063692" w:rsidP="0079644C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1F0A53F1" w14:textId="77777777" w:rsidTr="00C607E2">
        <w:trPr>
          <w:trHeight w:val="208"/>
        </w:trPr>
        <w:tc>
          <w:tcPr>
            <w:tcW w:w="567" w:type="dxa"/>
            <w:vMerge w:val="restart"/>
            <w:textDirection w:val="btLr"/>
            <w:vAlign w:val="center"/>
          </w:tcPr>
          <w:p w14:paraId="3AAA4574" w14:textId="77777777" w:rsidR="00C607E2" w:rsidRDefault="00E10875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Verwendung von </w:t>
            </w:r>
            <w:r w:rsidR="00D5615E">
              <w:rPr>
                <w:i/>
                <w:sz w:val="12"/>
                <w:szCs w:val="12"/>
              </w:rPr>
              <w:t xml:space="preserve">Imperfekt </w:t>
            </w:r>
          </w:p>
          <w:p w14:paraId="2466F1B6" w14:textId="31374C88" w:rsidR="00BF3876" w:rsidRPr="00C71CD6" w:rsidRDefault="00D5615E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und Perfekt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4679CFDA" w:rsidR="00BF3876" w:rsidRPr="00BF3876" w:rsidRDefault="005B363A" w:rsidP="00C607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Imperfekt oder Perfekt? Kreuze das richtige Tempus an.</w:t>
            </w:r>
            <w:r w:rsidR="009E2A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0933F91C" w:rsidR="00BF3876" w:rsidRPr="002B4446" w:rsidRDefault="00BF3876" w:rsidP="00291559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291559">
              <w:rPr>
                <w:b/>
                <w:sz w:val="22"/>
                <w:szCs w:val="22"/>
              </w:rPr>
              <w:t>3</w:t>
            </w:r>
          </w:p>
        </w:tc>
      </w:tr>
      <w:tr w:rsidR="00BF3876" w14:paraId="27149EA6" w14:textId="77777777" w:rsidTr="00D5615E">
        <w:trPr>
          <w:trHeight w:val="2528"/>
        </w:trPr>
        <w:tc>
          <w:tcPr>
            <w:tcW w:w="567" w:type="dxa"/>
            <w:vMerge/>
            <w:vAlign w:val="center"/>
          </w:tcPr>
          <w:p w14:paraId="29BB6D7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A0BDDC1" w14:textId="77777777" w:rsidR="00A66A48" w:rsidRDefault="00A66A48"/>
          <w:tbl>
            <w:tblPr>
              <w:tblStyle w:val="Tabellenraster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1701"/>
              <w:gridCol w:w="709"/>
            </w:tblGrid>
            <w:tr w:rsidR="004B16E8" w14:paraId="5D38A5ED" w14:textId="77777777" w:rsidTr="004B16E8">
              <w:trPr>
                <w:trHeight w:val="341"/>
              </w:trPr>
              <w:tc>
                <w:tcPr>
                  <w:tcW w:w="5245" w:type="dxa"/>
                  <w:vMerge w:val="restart"/>
                  <w:tcBorders>
                    <w:right w:val="nil"/>
                  </w:tcBorders>
                  <w:vAlign w:val="center"/>
                </w:tcPr>
                <w:p w14:paraId="00DF30D3" w14:textId="059887D8" w:rsidR="004B16E8" w:rsidRPr="005B363A" w:rsidRDefault="004B16E8" w:rsidP="004B16E8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Romani </w:t>
                  </w:r>
                  <w:r w:rsidR="00A05D7F">
                    <w:rPr>
                      <w:rFonts w:ascii="Comic Sans MS" w:hAnsi="Comic Sans MS" w:cs="Arial"/>
                      <w:sz w:val="22"/>
                      <w:szCs w:val="22"/>
                    </w:rPr>
                    <w:t>(</w:t>
                  </w:r>
                  <w:proofErr w:type="spellStart"/>
                  <w:r w:rsidR="00A05D7F">
                    <w:rPr>
                      <w:rFonts w:ascii="Comic Sans MS" w:hAnsi="Comic Sans MS" w:cs="Arial"/>
                      <w:sz w:val="22"/>
                      <w:szCs w:val="22"/>
                    </w:rPr>
                    <w:t>d</w:t>
                  </w:r>
                  <w:r w:rsidR="00A05D7F">
                    <w:rPr>
                      <w:rFonts w:ascii="Comic Sans MS" w:hAnsi="Comic Sans MS" w:cs="Arial"/>
                      <w:sz w:val="22"/>
                      <w:szCs w:val="22"/>
                    </w:rPr>
                    <w:t>iu</w:t>
                  </w:r>
                  <w:proofErr w:type="spellEnd"/>
                  <w:r w:rsidR="00A05D7F">
                    <w:rPr>
                      <w:rFonts w:ascii="Comic Sans MS" w:hAnsi="Comic Sans MS" w:cs="Arial"/>
                      <w:sz w:val="22"/>
                      <w:szCs w:val="22"/>
                    </w:rPr>
                    <w:t>)</w:t>
                  </w:r>
                  <w:bookmarkStart w:id="0" w:name="_GoBack"/>
                  <w:bookmarkEnd w:id="0"/>
                  <w:r w:rsidR="00A05D7F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cum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Germani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14:paraId="0D60C5CE" w14:textId="299E7225" w:rsidR="004B16E8" w:rsidRPr="005B363A" w:rsidRDefault="004B16E8" w:rsidP="005B363A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pugnabant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</w:tcBorders>
                  <w:vAlign w:val="center"/>
                </w:tcPr>
                <w:p w14:paraId="54911753" w14:textId="3EB05FA3" w:rsidR="004B16E8" w:rsidRPr="005B363A" w:rsidRDefault="004B16E8" w:rsidP="004B16E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363A8A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4B16E8" w14:paraId="05E99014" w14:textId="77777777" w:rsidTr="004B16E8">
              <w:trPr>
                <w:trHeight w:val="341"/>
              </w:trPr>
              <w:tc>
                <w:tcPr>
                  <w:tcW w:w="5245" w:type="dxa"/>
                  <w:vMerge/>
                  <w:tcBorders>
                    <w:right w:val="nil"/>
                  </w:tcBorders>
                  <w:vAlign w:val="center"/>
                </w:tcPr>
                <w:p w14:paraId="6142644A" w14:textId="77777777" w:rsidR="004B16E8" w:rsidRPr="005B363A" w:rsidRDefault="004B16E8" w:rsidP="004B16E8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0E5A00" w14:textId="3E8DAC84" w:rsidR="004B16E8" w:rsidRPr="005B363A" w:rsidRDefault="004B16E8" w:rsidP="005B363A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pugnaverunt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09F9A28" w14:textId="0F51C14A" w:rsidR="004B16E8" w:rsidRPr="005B363A" w:rsidRDefault="004B16E8" w:rsidP="004B16E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363A8A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4B16E8" w14:paraId="5B88179B" w14:textId="77777777" w:rsidTr="004B16E8">
              <w:trPr>
                <w:trHeight w:val="341"/>
              </w:trPr>
              <w:tc>
                <w:tcPr>
                  <w:tcW w:w="5245" w:type="dxa"/>
                  <w:vMerge w:val="restart"/>
                  <w:tcBorders>
                    <w:right w:val="nil"/>
                  </w:tcBorders>
                  <w:vAlign w:val="center"/>
                </w:tcPr>
                <w:p w14:paraId="6C4914CC" w14:textId="09FA2545" w:rsidR="004B16E8" w:rsidRPr="005B363A" w:rsidRDefault="004B16E8" w:rsidP="004B16E8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Tandem Romani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14:paraId="4AAFD106" w14:textId="5C747612" w:rsidR="004B16E8" w:rsidRPr="005B363A" w:rsidRDefault="004B16E8" w:rsidP="005B363A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superabant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</w:tcBorders>
                  <w:vAlign w:val="center"/>
                </w:tcPr>
                <w:p w14:paraId="55F2B7F5" w14:textId="4E70FBE3" w:rsidR="004B16E8" w:rsidRPr="005B363A" w:rsidRDefault="004B16E8" w:rsidP="004B16E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363A8A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4B16E8" w14:paraId="4ECDF6F9" w14:textId="77777777" w:rsidTr="004B16E8">
              <w:trPr>
                <w:trHeight w:val="341"/>
              </w:trPr>
              <w:tc>
                <w:tcPr>
                  <w:tcW w:w="5245" w:type="dxa"/>
                  <w:vMerge/>
                  <w:tcBorders>
                    <w:right w:val="nil"/>
                  </w:tcBorders>
                  <w:vAlign w:val="center"/>
                </w:tcPr>
                <w:p w14:paraId="0EFE7AD7" w14:textId="77777777" w:rsidR="004B16E8" w:rsidRPr="005B363A" w:rsidRDefault="004B16E8" w:rsidP="004B16E8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BB424D" w14:textId="7AE27E9B" w:rsidR="004B16E8" w:rsidRPr="005B363A" w:rsidRDefault="004B16E8" w:rsidP="005B363A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superaverunt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EB66A7" w14:textId="5F7C22A8" w:rsidR="004B16E8" w:rsidRPr="005B363A" w:rsidRDefault="004B16E8" w:rsidP="004B16E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363A8A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4B16E8" w14:paraId="7FA96586" w14:textId="77777777" w:rsidTr="004B16E8">
              <w:trPr>
                <w:trHeight w:val="341"/>
              </w:trPr>
              <w:tc>
                <w:tcPr>
                  <w:tcW w:w="5245" w:type="dxa"/>
                  <w:vMerge w:val="restart"/>
                  <w:tcBorders>
                    <w:right w:val="nil"/>
                  </w:tcBorders>
                  <w:vAlign w:val="center"/>
                </w:tcPr>
                <w:p w14:paraId="4E889449" w14:textId="0F4254AD" w:rsidR="004B16E8" w:rsidRPr="005B363A" w:rsidRDefault="004B16E8" w:rsidP="004B16E8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Sed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r w:rsidR="00A05D7F">
                    <w:rPr>
                      <w:rFonts w:ascii="Comic Sans MS" w:hAnsi="Comic Sans MS" w:cs="Arial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iterum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atque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iterum</w:t>
                  </w:r>
                  <w:proofErr w:type="spellEnd"/>
                  <w:r w:rsidR="00A05D7F">
                    <w:rPr>
                      <w:rFonts w:ascii="Comic Sans MS" w:hAnsi="Comic Sans MS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Germani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pugnare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non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14:paraId="68AD8896" w14:textId="02A5E56D" w:rsidR="004B16E8" w:rsidRPr="005B363A" w:rsidRDefault="004B16E8" w:rsidP="005B363A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desinebant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</w:tcBorders>
                  <w:vAlign w:val="center"/>
                </w:tcPr>
                <w:p w14:paraId="645DDB0D" w14:textId="384A7627" w:rsidR="004B16E8" w:rsidRPr="005B363A" w:rsidRDefault="004B16E8" w:rsidP="004B16E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363A8A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4B16E8" w14:paraId="17454D3B" w14:textId="77777777" w:rsidTr="004B16E8">
              <w:trPr>
                <w:trHeight w:val="341"/>
              </w:trPr>
              <w:tc>
                <w:tcPr>
                  <w:tcW w:w="5245" w:type="dxa"/>
                  <w:vMerge/>
                  <w:tcBorders>
                    <w:right w:val="nil"/>
                  </w:tcBorders>
                </w:tcPr>
                <w:p w14:paraId="20A8C3C9" w14:textId="77777777" w:rsidR="004B16E8" w:rsidRPr="005B363A" w:rsidRDefault="004B16E8" w:rsidP="005B363A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14:paraId="056BC479" w14:textId="315F379A" w:rsidR="004B16E8" w:rsidRPr="005B363A" w:rsidRDefault="004B16E8" w:rsidP="005B363A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desierunt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</w:tcBorders>
                  <w:vAlign w:val="center"/>
                </w:tcPr>
                <w:p w14:paraId="125D1041" w14:textId="1BA377F5" w:rsidR="004B16E8" w:rsidRPr="005B363A" w:rsidRDefault="004B16E8" w:rsidP="004B16E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363A8A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</w:tbl>
          <w:p w14:paraId="1663C0EF" w14:textId="2CAEB9C3" w:rsidR="00F345F7" w:rsidRPr="00BF3876" w:rsidRDefault="00F345F7" w:rsidP="00206AD5">
            <w:pPr>
              <w:pStyle w:val="Standa1"/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01731D9" w14:textId="77777777" w:rsidTr="00C607E2">
        <w:trPr>
          <w:trHeight w:val="203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0042EC59" w:rsidR="00BF3876" w:rsidRPr="00C71CD6" w:rsidRDefault="00654444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Haupt- und Gliedsätze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0726D558" w:rsidR="00BF3876" w:rsidRPr="00BF3876" w:rsidRDefault="00DD374C" w:rsidP="00C607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die Sätze an, die </w:t>
            </w:r>
            <w:r w:rsidR="00D43B7E">
              <w:rPr>
                <w:b/>
                <w:sz w:val="22"/>
                <w:szCs w:val="22"/>
              </w:rPr>
              <w:t xml:space="preserve">einen Gliedsatz enthalten.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3FB39B9A" w:rsidR="00BF3876" w:rsidRPr="002B4446" w:rsidRDefault="00BF3876" w:rsidP="00FA397A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FA397A">
              <w:rPr>
                <w:b/>
                <w:sz w:val="22"/>
                <w:szCs w:val="22"/>
              </w:rPr>
              <w:t>3</w:t>
            </w:r>
          </w:p>
        </w:tc>
      </w:tr>
      <w:tr w:rsidR="00BF3876" w14:paraId="17B6C0C1" w14:textId="77777777" w:rsidTr="00291559">
        <w:trPr>
          <w:trHeight w:val="2462"/>
        </w:trPr>
        <w:tc>
          <w:tcPr>
            <w:tcW w:w="567" w:type="dxa"/>
            <w:vMerge/>
            <w:vAlign w:val="center"/>
          </w:tcPr>
          <w:p w14:paraId="2790904E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1C40B52" w14:textId="77777777" w:rsidR="00DD374C" w:rsidRDefault="00DD374C"/>
          <w:tbl>
            <w:tblPr>
              <w:tblStyle w:val="Tabellenraster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709"/>
            </w:tblGrid>
            <w:tr w:rsidR="00FA397A" w:rsidRPr="005B363A" w14:paraId="5127CDA0" w14:textId="77777777" w:rsidTr="00FA397A">
              <w:trPr>
                <w:trHeight w:val="692"/>
              </w:trPr>
              <w:tc>
                <w:tcPr>
                  <w:tcW w:w="6804" w:type="dxa"/>
                  <w:tcBorders>
                    <w:right w:val="nil"/>
                  </w:tcBorders>
                  <w:vAlign w:val="center"/>
                </w:tcPr>
                <w:p w14:paraId="1448CC42" w14:textId="3374289B" w:rsidR="00FA397A" w:rsidRPr="00177D92" w:rsidRDefault="00FA397A" w:rsidP="00DD374C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77D92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Familia diu navigabat, cum subito navis apparuit.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2D41D226" w14:textId="169A6C0E" w:rsidR="00FA397A" w:rsidRPr="005B363A" w:rsidRDefault="00FA397A" w:rsidP="00FA397A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9C0CE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A397A" w:rsidRPr="005B363A" w14:paraId="41A3BA07" w14:textId="77777777" w:rsidTr="00FA397A">
              <w:trPr>
                <w:trHeight w:val="692"/>
              </w:trPr>
              <w:tc>
                <w:tcPr>
                  <w:tcW w:w="6804" w:type="dxa"/>
                  <w:tcBorders>
                    <w:right w:val="nil"/>
                  </w:tcBorders>
                  <w:vAlign w:val="center"/>
                </w:tcPr>
                <w:p w14:paraId="7519A77E" w14:textId="2ED88153" w:rsidR="00FA397A" w:rsidRPr="00177D92" w:rsidRDefault="00FA397A" w:rsidP="00D43B7E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77D92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Tota familia pericula t</w:t>
                  </w:r>
                  <w:r w:rsidR="00A05D7F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imebat, itaque decedere </w:t>
                  </w:r>
                  <w:proofErr w:type="spellStart"/>
                  <w:r w:rsidR="00A05D7F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studeba</w:t>
                  </w:r>
                  <w:r w:rsidRPr="00177D92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t</w:t>
                  </w:r>
                  <w:proofErr w:type="spellEnd"/>
                  <w:r w:rsidRPr="00177D92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2BE9C127" w14:textId="75C2999F" w:rsidR="00FA397A" w:rsidRPr="005B363A" w:rsidRDefault="00FA397A" w:rsidP="00FA397A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9C0CE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A397A" w:rsidRPr="005B363A" w14:paraId="596000F1" w14:textId="77777777" w:rsidTr="00FA397A">
              <w:trPr>
                <w:trHeight w:val="692"/>
              </w:trPr>
              <w:tc>
                <w:tcPr>
                  <w:tcW w:w="6804" w:type="dxa"/>
                  <w:tcBorders>
                    <w:right w:val="nil"/>
                  </w:tcBorders>
                  <w:vAlign w:val="center"/>
                </w:tcPr>
                <w:p w14:paraId="738AE40D" w14:textId="25328E78" w:rsidR="00FA397A" w:rsidRPr="00177D92" w:rsidRDefault="00FA397A" w:rsidP="00DD374C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77D92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Etsi piratae cito appropinquaverunt, familiam non superaverunt.  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032263EC" w14:textId="34A9B43D" w:rsidR="00FA397A" w:rsidRPr="005B363A" w:rsidRDefault="00FA397A" w:rsidP="00FA397A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9C0CE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A397A" w:rsidRPr="005B363A" w14:paraId="3BDFF4E8" w14:textId="77777777" w:rsidTr="00FA397A">
              <w:trPr>
                <w:trHeight w:val="692"/>
              </w:trPr>
              <w:tc>
                <w:tcPr>
                  <w:tcW w:w="6804" w:type="dxa"/>
                  <w:tcBorders>
                    <w:right w:val="nil"/>
                  </w:tcBorders>
                  <w:vAlign w:val="center"/>
                </w:tcPr>
                <w:p w14:paraId="1C9AB7A4" w14:textId="3B0FDF46" w:rsidR="00FA397A" w:rsidRDefault="00FA397A" w:rsidP="00FA397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Si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dei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nobiscum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bene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agunt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laeti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sumus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7683DDC6" w14:textId="461EA51C" w:rsidR="00FA397A" w:rsidRPr="009C0CE7" w:rsidRDefault="00FA397A" w:rsidP="00FA397A">
                  <w:pPr>
                    <w:pStyle w:val="Standa1"/>
                    <w:jc w:val="center"/>
                    <w:rPr>
                      <w:rFonts w:ascii="AppleGothic" w:eastAsia="AppleGothic" w:hAnsi="AppleGothic" w:cs="AppleGothic"/>
                      <w:sz w:val="22"/>
                      <w:szCs w:val="22"/>
                    </w:rPr>
                  </w:pPr>
                  <w:r w:rsidRPr="009C0CE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6FFCBF20" w14:textId="5112CDAD" w:rsidR="00BF3876" w:rsidRPr="00BF3876" w:rsidRDefault="00BF3876" w:rsidP="00291559">
            <w:pPr>
              <w:pStyle w:val="Standa1"/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4BD31F81" w14:textId="77777777" w:rsidTr="00C607E2">
        <w:trPr>
          <w:cantSplit/>
          <w:trHeight w:val="314"/>
        </w:trPr>
        <w:tc>
          <w:tcPr>
            <w:tcW w:w="567" w:type="dxa"/>
            <w:vMerge w:val="restart"/>
            <w:textDirection w:val="btLr"/>
            <w:vAlign w:val="center"/>
          </w:tcPr>
          <w:p w14:paraId="73213E1E" w14:textId="427501C2" w:rsidR="00BF3876" w:rsidRPr="0086081D" w:rsidRDefault="00D14D40" w:rsidP="00BF387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Satzfragen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58F3A4" w14:textId="01954CF3" w:rsidR="00BF3876" w:rsidRPr="00BF3876" w:rsidRDefault="00AF6D42" w:rsidP="00C607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Ordne lateinische Fragen und deutsche Antworten einander zu.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87C667" w14:textId="7DF570D1" w:rsidR="00BF3876" w:rsidRPr="002B4446" w:rsidRDefault="00BF3876" w:rsidP="00736D65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736D65">
              <w:rPr>
                <w:b/>
                <w:sz w:val="22"/>
                <w:szCs w:val="22"/>
              </w:rPr>
              <w:t>3</w:t>
            </w:r>
          </w:p>
        </w:tc>
      </w:tr>
      <w:tr w:rsidR="00BF3876" w14:paraId="56B5BBC3" w14:textId="77777777" w:rsidTr="00BF3876">
        <w:trPr>
          <w:trHeight w:val="1825"/>
        </w:trPr>
        <w:tc>
          <w:tcPr>
            <w:tcW w:w="567" w:type="dxa"/>
            <w:vMerge/>
            <w:vAlign w:val="center"/>
          </w:tcPr>
          <w:p w14:paraId="45838A5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19E4DFD" w14:textId="77777777" w:rsidR="00BF3876" w:rsidRDefault="00BF3876" w:rsidP="00AA0CAA">
            <w:pPr>
              <w:rPr>
                <w:b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96"/>
              <w:gridCol w:w="496"/>
              <w:gridCol w:w="2268"/>
            </w:tblGrid>
            <w:tr w:rsidR="00AF6D42" w:rsidRPr="00241534" w14:paraId="46196DA0" w14:textId="77777777" w:rsidTr="00736D65">
              <w:trPr>
                <w:trHeight w:val="361"/>
              </w:trPr>
              <w:tc>
                <w:tcPr>
                  <w:tcW w:w="4253" w:type="dxa"/>
                  <w:vAlign w:val="center"/>
                </w:tcPr>
                <w:p w14:paraId="7122AAEA" w14:textId="7C75A8C1" w:rsidR="00AF6D42" w:rsidRPr="00177D92" w:rsidRDefault="00AF6D42" w:rsidP="00D14D4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177D92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Nonne </w:t>
                  </w:r>
                  <w:r w:rsidR="00D14D40" w:rsidRPr="00177D92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multi </w:t>
                  </w:r>
                  <w:r w:rsidRPr="00177D92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homines piratas timent?</w:t>
                  </w:r>
                </w:p>
              </w:tc>
              <w:tc>
                <w:tcPr>
                  <w:tcW w:w="496" w:type="dxa"/>
                  <w:vAlign w:val="center"/>
                </w:tcPr>
                <w:p w14:paraId="5A03C233" w14:textId="77777777" w:rsidR="00AF6D42" w:rsidRPr="00241534" w:rsidRDefault="00AF6D42" w:rsidP="00AF6D4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496" w:type="dxa"/>
                  <w:vAlign w:val="center"/>
                </w:tcPr>
                <w:p w14:paraId="5D3E0DA5" w14:textId="77777777" w:rsidR="00AF6D42" w:rsidRPr="00241534" w:rsidRDefault="00AF6D42" w:rsidP="00AF6D4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268" w:type="dxa"/>
                  <w:vAlign w:val="center"/>
                </w:tcPr>
                <w:p w14:paraId="309E5B18" w14:textId="676A6630" w:rsidR="00AF6D42" w:rsidRPr="00241534" w:rsidRDefault="00736D65" w:rsidP="00AF6D42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Ich weiß nicht. </w:t>
                  </w:r>
                </w:p>
              </w:tc>
            </w:tr>
            <w:tr w:rsidR="00AF6D42" w:rsidRPr="00241534" w14:paraId="220E6548" w14:textId="77777777" w:rsidTr="00736D65">
              <w:trPr>
                <w:trHeight w:val="361"/>
              </w:trPr>
              <w:tc>
                <w:tcPr>
                  <w:tcW w:w="4253" w:type="dxa"/>
                  <w:vAlign w:val="center"/>
                </w:tcPr>
                <w:p w14:paraId="588F7F05" w14:textId="7EEBF840" w:rsidR="00AF6D42" w:rsidRPr="00241534" w:rsidRDefault="00D14D40" w:rsidP="00D14D4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Hodiene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in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foro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convenimus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96" w:type="dxa"/>
                  <w:vAlign w:val="center"/>
                </w:tcPr>
                <w:p w14:paraId="1408D23D" w14:textId="77777777" w:rsidR="00AF6D42" w:rsidRPr="00241534" w:rsidRDefault="00AF6D42" w:rsidP="00AF6D4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496" w:type="dxa"/>
                  <w:vAlign w:val="center"/>
                </w:tcPr>
                <w:p w14:paraId="31762575" w14:textId="77777777" w:rsidR="00AF6D42" w:rsidRPr="00241534" w:rsidRDefault="00AF6D42" w:rsidP="00AF6D4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87D54B" w14:textId="4820E4B4" w:rsidR="00AF6D42" w:rsidRPr="00241534" w:rsidRDefault="00736D65" w:rsidP="00AF6D42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Nein, nicht immer.</w:t>
                  </w:r>
                </w:p>
              </w:tc>
            </w:tr>
            <w:tr w:rsidR="00AF6D42" w:rsidRPr="00241534" w14:paraId="3DA1AFDB" w14:textId="77777777" w:rsidTr="00736D65">
              <w:trPr>
                <w:trHeight w:val="361"/>
              </w:trPr>
              <w:tc>
                <w:tcPr>
                  <w:tcW w:w="4253" w:type="dxa"/>
                  <w:vAlign w:val="center"/>
                </w:tcPr>
                <w:p w14:paraId="1D503621" w14:textId="1F34DFA4" w:rsidR="00AF6D42" w:rsidRPr="00241534" w:rsidRDefault="00D14D40" w:rsidP="00AF6D4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Num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semper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donis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gaudetis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96" w:type="dxa"/>
                  <w:vAlign w:val="center"/>
                </w:tcPr>
                <w:p w14:paraId="29394198" w14:textId="77777777" w:rsidR="00AF6D42" w:rsidRPr="00241534" w:rsidRDefault="00AF6D42" w:rsidP="00AF6D4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496" w:type="dxa"/>
                  <w:vAlign w:val="center"/>
                </w:tcPr>
                <w:p w14:paraId="14962123" w14:textId="77777777" w:rsidR="00AF6D42" w:rsidRPr="00241534" w:rsidRDefault="00AF6D42" w:rsidP="00AF6D4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82090A" w14:textId="65DE6CEF" w:rsidR="00AF6D42" w:rsidRPr="00241534" w:rsidRDefault="00736D65" w:rsidP="00AF6D42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Ja, klar. </w:t>
                  </w:r>
                </w:p>
              </w:tc>
            </w:tr>
          </w:tbl>
          <w:p w14:paraId="625F8F9C" w14:textId="28A41535" w:rsidR="00AF6D42" w:rsidRPr="00C71CD6" w:rsidRDefault="00AF6D42" w:rsidP="00AA0CA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4622" w14:paraId="3C540F70" w14:textId="77777777" w:rsidTr="0037462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C9EE" w14:textId="77777777" w:rsidR="00374622" w:rsidRDefault="00374622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7C1769C0" w14:textId="77777777" w:rsidR="00374622" w:rsidRDefault="00374622" w:rsidP="00C15D8F">
            <w:pPr>
              <w:pStyle w:val="Listenabsatz"/>
              <w:ind w:left="1068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40F718" w14:textId="0BDFFEF7" w:rsidR="00374622" w:rsidRPr="002B4446" w:rsidRDefault="00374622" w:rsidP="00FA397A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FA397A">
              <w:rPr>
                <w:b/>
                <w:sz w:val="22"/>
                <w:szCs w:val="22"/>
              </w:rPr>
              <w:t>30</w:t>
            </w:r>
          </w:p>
        </w:tc>
      </w:tr>
    </w:tbl>
    <w:p w14:paraId="62D6ED9D" w14:textId="77777777" w:rsidR="00993EDC" w:rsidRDefault="00993EDC"/>
    <w:sectPr w:rsidR="00993EDC" w:rsidSect="002B4446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2F3CF" w14:textId="77777777" w:rsidR="00E412BF" w:rsidRDefault="00E412BF" w:rsidP="00E9209D">
      <w:r>
        <w:separator/>
      </w:r>
    </w:p>
  </w:endnote>
  <w:endnote w:type="continuationSeparator" w:id="0">
    <w:p w14:paraId="63479AA6" w14:textId="77777777" w:rsidR="00E412BF" w:rsidRDefault="00E412BF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Gothic">
    <w:altName w:val="Arial Unicode MS"/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8826F4" w:rsidRDefault="008826F4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8826F4" w:rsidRDefault="008826F4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8826F4" w:rsidRDefault="008826F4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5D7F">
      <w:rPr>
        <w:rStyle w:val="Seitenzahl"/>
        <w:noProof/>
      </w:rPr>
      <w:t>2</w:t>
    </w:r>
    <w:r>
      <w:rPr>
        <w:rStyle w:val="Seitenzahl"/>
      </w:rPr>
      <w:fldChar w:fldCharType="end"/>
    </w:r>
  </w:p>
  <w:p w14:paraId="6BD694F1" w14:textId="77777777" w:rsidR="008826F4" w:rsidRDefault="008826F4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E33E" w14:textId="77777777" w:rsidR="00E412BF" w:rsidRDefault="00E412BF" w:rsidP="00E9209D">
      <w:r>
        <w:separator/>
      </w:r>
    </w:p>
  </w:footnote>
  <w:footnote w:type="continuationSeparator" w:id="0">
    <w:p w14:paraId="3A0BF8B8" w14:textId="77777777" w:rsidR="00E412BF" w:rsidRDefault="00E412BF" w:rsidP="00E92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50EC" w14:textId="5E4E9F03" w:rsidR="008826F4" w:rsidRPr="005A75B2" w:rsidRDefault="008826F4" w:rsidP="00C71CD6">
    <w:pPr>
      <w:pStyle w:val="Kopfzeile"/>
      <w:tabs>
        <w:tab w:val="clear" w:pos="9072"/>
        <w:tab w:val="right" w:pos="9498"/>
      </w:tabs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</w:t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</w:t>
    </w:r>
    <w:r w:rsidRPr="005A75B2">
      <w:rPr>
        <w:sz w:val="20"/>
        <w:szCs w:val="20"/>
      </w:rPr>
      <w:t>Dennis Gressel</w:t>
    </w:r>
  </w:p>
  <w:p w14:paraId="752AE173" w14:textId="77777777" w:rsidR="008826F4" w:rsidRPr="001021D6" w:rsidRDefault="008826F4" w:rsidP="001021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63692"/>
    <w:rsid w:val="000D315E"/>
    <w:rsid w:val="000E0475"/>
    <w:rsid w:val="000E7DDA"/>
    <w:rsid w:val="00100C1D"/>
    <w:rsid w:val="001021D6"/>
    <w:rsid w:val="001035EC"/>
    <w:rsid w:val="001054B7"/>
    <w:rsid w:val="001447CF"/>
    <w:rsid w:val="0015734F"/>
    <w:rsid w:val="00176689"/>
    <w:rsid w:val="00177D92"/>
    <w:rsid w:val="001F58E7"/>
    <w:rsid w:val="00206177"/>
    <w:rsid w:val="00206AD5"/>
    <w:rsid w:val="002119F3"/>
    <w:rsid w:val="00241534"/>
    <w:rsid w:val="00243A5A"/>
    <w:rsid w:val="00256EC5"/>
    <w:rsid w:val="00283F8B"/>
    <w:rsid w:val="00291559"/>
    <w:rsid w:val="002B4446"/>
    <w:rsid w:val="002E1124"/>
    <w:rsid w:val="002F3D8F"/>
    <w:rsid w:val="00342F77"/>
    <w:rsid w:val="00356B3E"/>
    <w:rsid w:val="00374622"/>
    <w:rsid w:val="0039653E"/>
    <w:rsid w:val="00396C50"/>
    <w:rsid w:val="003B0B59"/>
    <w:rsid w:val="003B52BB"/>
    <w:rsid w:val="003E1138"/>
    <w:rsid w:val="003E3CBD"/>
    <w:rsid w:val="00451B8B"/>
    <w:rsid w:val="00463DA8"/>
    <w:rsid w:val="0046556A"/>
    <w:rsid w:val="00471C35"/>
    <w:rsid w:val="00497431"/>
    <w:rsid w:val="004A25BF"/>
    <w:rsid w:val="004B16E8"/>
    <w:rsid w:val="004D2F54"/>
    <w:rsid w:val="004F6ADD"/>
    <w:rsid w:val="005270FC"/>
    <w:rsid w:val="00530B7D"/>
    <w:rsid w:val="0053476A"/>
    <w:rsid w:val="00536A25"/>
    <w:rsid w:val="00552F89"/>
    <w:rsid w:val="00585218"/>
    <w:rsid w:val="005A2E0F"/>
    <w:rsid w:val="005A626B"/>
    <w:rsid w:val="005B363A"/>
    <w:rsid w:val="006347CF"/>
    <w:rsid w:val="00637018"/>
    <w:rsid w:val="00654444"/>
    <w:rsid w:val="00662591"/>
    <w:rsid w:val="00671CAD"/>
    <w:rsid w:val="006720A4"/>
    <w:rsid w:val="006B320C"/>
    <w:rsid w:val="006E1A78"/>
    <w:rsid w:val="00702926"/>
    <w:rsid w:val="00725326"/>
    <w:rsid w:val="007279FA"/>
    <w:rsid w:val="00736D65"/>
    <w:rsid w:val="007377E4"/>
    <w:rsid w:val="00774A66"/>
    <w:rsid w:val="0079644C"/>
    <w:rsid w:val="007B0410"/>
    <w:rsid w:val="007B2499"/>
    <w:rsid w:val="007B6901"/>
    <w:rsid w:val="007D1211"/>
    <w:rsid w:val="007E2046"/>
    <w:rsid w:val="007E33DF"/>
    <w:rsid w:val="008262B2"/>
    <w:rsid w:val="00826C78"/>
    <w:rsid w:val="0086081D"/>
    <w:rsid w:val="00864BA9"/>
    <w:rsid w:val="008826F4"/>
    <w:rsid w:val="0089574B"/>
    <w:rsid w:val="008B0B50"/>
    <w:rsid w:val="008F5399"/>
    <w:rsid w:val="009030D1"/>
    <w:rsid w:val="00904A5E"/>
    <w:rsid w:val="0091049D"/>
    <w:rsid w:val="0094116B"/>
    <w:rsid w:val="00953036"/>
    <w:rsid w:val="0097776D"/>
    <w:rsid w:val="00993EDC"/>
    <w:rsid w:val="009C15D8"/>
    <w:rsid w:val="009C49FD"/>
    <w:rsid w:val="009E2AAC"/>
    <w:rsid w:val="00A04816"/>
    <w:rsid w:val="00A05D7F"/>
    <w:rsid w:val="00A43C96"/>
    <w:rsid w:val="00A66A48"/>
    <w:rsid w:val="00A769C2"/>
    <w:rsid w:val="00A87E54"/>
    <w:rsid w:val="00AA0CAA"/>
    <w:rsid w:val="00AA662F"/>
    <w:rsid w:val="00AB078C"/>
    <w:rsid w:val="00AB0A70"/>
    <w:rsid w:val="00AF6D42"/>
    <w:rsid w:val="00B03DC4"/>
    <w:rsid w:val="00B20349"/>
    <w:rsid w:val="00B26FF0"/>
    <w:rsid w:val="00B53090"/>
    <w:rsid w:val="00B613E4"/>
    <w:rsid w:val="00B80EA6"/>
    <w:rsid w:val="00BD4526"/>
    <w:rsid w:val="00BE18F8"/>
    <w:rsid w:val="00BF3876"/>
    <w:rsid w:val="00C01CC8"/>
    <w:rsid w:val="00C1502E"/>
    <w:rsid w:val="00C15D8F"/>
    <w:rsid w:val="00C35B64"/>
    <w:rsid w:val="00C607E2"/>
    <w:rsid w:val="00C71CD6"/>
    <w:rsid w:val="00C74AEA"/>
    <w:rsid w:val="00C818CB"/>
    <w:rsid w:val="00D14D40"/>
    <w:rsid w:val="00D23A41"/>
    <w:rsid w:val="00D24DC8"/>
    <w:rsid w:val="00D43B7E"/>
    <w:rsid w:val="00D5615E"/>
    <w:rsid w:val="00D6192A"/>
    <w:rsid w:val="00D90335"/>
    <w:rsid w:val="00D92BE9"/>
    <w:rsid w:val="00DA7A1C"/>
    <w:rsid w:val="00DC45C9"/>
    <w:rsid w:val="00DC7ABF"/>
    <w:rsid w:val="00DD1794"/>
    <w:rsid w:val="00DD374C"/>
    <w:rsid w:val="00DD662E"/>
    <w:rsid w:val="00DF403E"/>
    <w:rsid w:val="00DF736A"/>
    <w:rsid w:val="00E10875"/>
    <w:rsid w:val="00E37B52"/>
    <w:rsid w:val="00E412BF"/>
    <w:rsid w:val="00E44906"/>
    <w:rsid w:val="00E65C96"/>
    <w:rsid w:val="00E83061"/>
    <w:rsid w:val="00E866AA"/>
    <w:rsid w:val="00E86C19"/>
    <w:rsid w:val="00E9209D"/>
    <w:rsid w:val="00F04CE1"/>
    <w:rsid w:val="00F345F7"/>
    <w:rsid w:val="00F35E31"/>
    <w:rsid w:val="00F603EA"/>
    <w:rsid w:val="00F7592B"/>
    <w:rsid w:val="00F81095"/>
    <w:rsid w:val="00F925AB"/>
    <w:rsid w:val="00FA397A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Dennis Gressel</cp:lastModifiedBy>
  <cp:revision>3</cp:revision>
  <cp:lastPrinted>2013-10-11T13:32:00Z</cp:lastPrinted>
  <dcterms:created xsi:type="dcterms:W3CDTF">2013-11-20T14:15:00Z</dcterms:created>
  <dcterms:modified xsi:type="dcterms:W3CDTF">2014-01-12T20:02:00Z</dcterms:modified>
</cp:coreProperties>
</file>