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330FA899" w:rsidR="000E0475" w:rsidRPr="00C63A5D" w:rsidRDefault="00342F77" w:rsidP="00B20349">
      <w:pPr>
        <w:rPr>
          <w:b/>
        </w:rPr>
      </w:pPr>
      <w:r w:rsidRPr="0041767E">
        <w:rPr>
          <w:b/>
          <w:highlight w:val="lightGray"/>
        </w:rPr>
        <w:t xml:space="preserve">Lernstandserhebung </w:t>
      </w:r>
      <w:r w:rsidR="00B20349" w:rsidRPr="0041767E">
        <w:rPr>
          <w:b/>
          <w:highlight w:val="lightGray"/>
        </w:rPr>
        <w:t xml:space="preserve">nach </w:t>
      </w:r>
      <w:r w:rsidR="00C44511" w:rsidRPr="0041767E">
        <w:rPr>
          <w:b/>
          <w:highlight w:val="lightGray"/>
        </w:rPr>
        <w:t>Abschluss Lehrbuch</w:t>
      </w:r>
      <w:r w:rsidR="00B20349" w:rsidRPr="0041767E">
        <w:rPr>
          <w:b/>
          <w:highlight w:val="lightGray"/>
        </w:rPr>
        <w:t xml:space="preserve"> </w:t>
      </w:r>
      <w:r w:rsidR="0041767E" w:rsidRPr="0041767E">
        <w:rPr>
          <w:b/>
          <w:highlight w:val="lightGray"/>
        </w:rPr>
        <w:tab/>
      </w:r>
      <w:r w:rsidR="0041767E" w:rsidRPr="0041767E">
        <w:rPr>
          <w:b/>
          <w:highlight w:val="lightGray"/>
        </w:rPr>
        <w:tab/>
      </w:r>
      <w:r w:rsidR="0041767E" w:rsidRPr="0041767E">
        <w:rPr>
          <w:b/>
          <w:highlight w:val="lightGray"/>
        </w:rPr>
        <w:tab/>
      </w:r>
      <w:r w:rsidR="0041767E" w:rsidRPr="0041767E">
        <w:rPr>
          <w:b/>
          <w:highlight w:val="lightGray"/>
        </w:rPr>
        <w:tab/>
      </w:r>
      <w:r w:rsidR="0041767E" w:rsidRPr="0041767E">
        <w:rPr>
          <w:b/>
          <w:highlight w:val="lightGray"/>
        </w:rPr>
        <w:tab/>
        <w:t xml:space="preserve"> </w:t>
      </w:r>
      <w:r w:rsidR="00C975ED" w:rsidRPr="0041767E">
        <w:rPr>
          <w:b/>
          <w:sz w:val="16"/>
          <w:szCs w:val="16"/>
          <w:highlight w:val="lightGray"/>
        </w:rPr>
        <w:t>Text</w:t>
      </w:r>
      <w:r w:rsidR="0041767E" w:rsidRPr="0041767E">
        <w:rPr>
          <w:b/>
          <w:sz w:val="16"/>
          <w:szCs w:val="16"/>
          <w:highlight w:val="lightGray"/>
        </w:rPr>
        <w:t xml:space="preserve"> (</w:t>
      </w:r>
      <w:r w:rsidR="00394513">
        <w:rPr>
          <w:b/>
          <w:sz w:val="16"/>
          <w:szCs w:val="16"/>
          <w:highlight w:val="lightGray"/>
        </w:rPr>
        <w:t>Lyrik</w:t>
      </w:r>
      <w:r w:rsidR="0041767E" w:rsidRPr="0041767E">
        <w:rPr>
          <w:b/>
          <w:sz w:val="16"/>
          <w:szCs w:val="16"/>
          <w:highlight w:val="lightGray"/>
        </w:rPr>
        <w:t>)</w:t>
      </w:r>
    </w:p>
    <w:p w14:paraId="2CCF485C" w14:textId="77777777" w:rsidR="0053476A" w:rsidRDefault="0053476A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D2F54" w:rsidRPr="00665DD9" w14:paraId="36614406" w14:textId="77777777" w:rsidTr="00C71CD6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665DD9" w:rsidRDefault="004D2F54" w:rsidP="004D2F54">
            <w:pPr>
              <w:rPr>
                <w:rFonts w:cs="Arial"/>
                <w:b/>
              </w:rPr>
            </w:pPr>
            <w:r w:rsidRPr="00665DD9">
              <w:rPr>
                <w:rFonts w:cs="Arial"/>
                <w:b/>
              </w:rPr>
              <w:t>Name:</w:t>
            </w:r>
          </w:p>
        </w:tc>
        <w:tc>
          <w:tcPr>
            <w:tcW w:w="2410" w:type="dxa"/>
            <w:vAlign w:val="center"/>
          </w:tcPr>
          <w:p w14:paraId="54254F55" w14:textId="35524948" w:rsidR="004D2F54" w:rsidRPr="00665DD9" w:rsidRDefault="004D2F54" w:rsidP="004D2F54">
            <w:pPr>
              <w:rPr>
                <w:rFonts w:cs="Arial"/>
                <w:b/>
              </w:rPr>
            </w:pPr>
            <w:r w:rsidRPr="00665DD9">
              <w:rPr>
                <w:rFonts w:cs="Arial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851"/>
      </w:tblGrid>
      <w:tr w:rsidR="00FC6A66" w:rsidRPr="00C71CD6" w14:paraId="01649202" w14:textId="77777777" w:rsidTr="00FC6A66">
        <w:tc>
          <w:tcPr>
            <w:tcW w:w="567" w:type="dxa"/>
            <w:vAlign w:val="center"/>
          </w:tcPr>
          <w:p w14:paraId="48CA0DAC" w14:textId="3EBB85E0" w:rsidR="00FC6A66" w:rsidRPr="00C71CD6" w:rsidRDefault="00FC6A66" w:rsidP="00C71CD6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A7B4E63" w14:textId="3B0BBF83" w:rsidR="00FC6A66" w:rsidRPr="00C71CD6" w:rsidRDefault="00FC6A66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7AE9B5" w14:textId="45855B2E" w:rsidR="00FC6A66" w:rsidRPr="00FC6A66" w:rsidRDefault="00FC6A66" w:rsidP="00C71CD6">
            <w:pPr>
              <w:jc w:val="center"/>
              <w:rPr>
                <w:b/>
                <w:sz w:val="22"/>
                <w:szCs w:val="22"/>
              </w:rPr>
            </w:pPr>
            <w:r w:rsidRPr="00FC6A66">
              <w:rPr>
                <w:b/>
                <w:sz w:val="22"/>
                <w:szCs w:val="22"/>
              </w:rPr>
              <w:t>BE</w:t>
            </w:r>
          </w:p>
        </w:tc>
      </w:tr>
      <w:tr w:rsidR="00FC6A66" w14:paraId="5F60F989" w14:textId="77777777" w:rsidTr="001C4E9F">
        <w:trPr>
          <w:trHeight w:val="287"/>
        </w:trPr>
        <w:tc>
          <w:tcPr>
            <w:tcW w:w="567" w:type="dxa"/>
            <w:vMerge w:val="restart"/>
            <w:textDirection w:val="btLr"/>
            <w:vAlign w:val="center"/>
          </w:tcPr>
          <w:p w14:paraId="4ECB5328" w14:textId="0C78FA05" w:rsidR="00FC6A66" w:rsidRPr="002B4446" w:rsidRDefault="00FC6A66" w:rsidP="002B444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6942153F" w14:textId="6897392A" w:rsidR="00FC6A66" w:rsidRPr="00453A7B" w:rsidRDefault="00FC6A66" w:rsidP="001C4E9F">
            <w:pPr>
              <w:spacing w:before="120"/>
              <w:rPr>
                <w:b/>
                <w:sz w:val="22"/>
                <w:szCs w:val="22"/>
              </w:rPr>
            </w:pPr>
            <w:r w:rsidRPr="00453A7B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7360B6C" w14:textId="181C4BAA" w:rsidR="00FC6A66" w:rsidRPr="00FC6A66" w:rsidRDefault="00FC6A66" w:rsidP="009C51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A66" w14:paraId="5E89AEBE" w14:textId="77777777" w:rsidTr="00665DD9">
        <w:trPr>
          <w:trHeight w:val="2673"/>
        </w:trPr>
        <w:tc>
          <w:tcPr>
            <w:tcW w:w="567" w:type="dxa"/>
            <w:vMerge/>
            <w:vAlign w:val="center"/>
          </w:tcPr>
          <w:p w14:paraId="2FCAAC01" w14:textId="77777777" w:rsidR="00FC6A66" w:rsidRDefault="00FC6A6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51F552AB" w14:textId="4B57ED0B" w:rsidR="00FC6A66" w:rsidRDefault="00F97320" w:rsidP="001C4E9F">
            <w:pPr>
              <w:spacing w:before="120"/>
              <w:rPr>
                <w:i/>
                <w:sz w:val="22"/>
                <w:szCs w:val="22"/>
              </w:rPr>
            </w:pPr>
            <w:r w:rsidRPr="00F97320">
              <w:rPr>
                <w:b/>
                <w:i/>
                <w:sz w:val="22"/>
                <w:szCs w:val="22"/>
              </w:rPr>
              <w:t>Taurus et Vitulus</w:t>
            </w:r>
            <w:r>
              <w:rPr>
                <w:i/>
                <w:sz w:val="22"/>
                <w:szCs w:val="22"/>
              </w:rPr>
              <w:t xml:space="preserve"> – </w:t>
            </w:r>
            <w:r w:rsidR="00665DD9">
              <w:rPr>
                <w:i/>
                <w:sz w:val="22"/>
                <w:szCs w:val="22"/>
              </w:rPr>
              <w:t>Der Stier und das Kalb</w:t>
            </w:r>
          </w:p>
          <w:p w14:paraId="4D2C04B5" w14:textId="77777777" w:rsidR="00FC6A66" w:rsidRPr="00FC6A66" w:rsidRDefault="00FC6A66">
            <w:pPr>
              <w:rPr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394"/>
              <w:gridCol w:w="3260"/>
            </w:tblGrid>
            <w:tr w:rsidR="00665DD9" w:rsidRPr="00A25C1E" w14:paraId="1A6BA2A9" w14:textId="77777777" w:rsidTr="00065F03">
              <w:trPr>
                <w:trHeight w:val="392"/>
              </w:trPr>
              <w:tc>
                <w:tcPr>
                  <w:tcW w:w="284" w:type="dxa"/>
                </w:tcPr>
                <w:p w14:paraId="6D58DEA1" w14:textId="77777777" w:rsidR="00665DD9" w:rsidRPr="00065F03" w:rsidRDefault="00665DD9" w:rsidP="00665DD9">
                  <w:pPr>
                    <w:pStyle w:val="ekvlesetextlatein"/>
                    <w:spacing w:line="276" w:lineRule="auto"/>
                    <w:jc w:val="center"/>
                    <w:rPr>
                      <w:rFonts w:cs="ArialUnicodeMS"/>
                      <w:sz w:val="20"/>
                      <w:szCs w:val="20"/>
                      <w:lang w:val="fr-FR" w:bidi="de-DE"/>
                    </w:rPr>
                  </w:pPr>
                </w:p>
                <w:p w14:paraId="0561A6A0" w14:textId="77777777" w:rsidR="00665DD9" w:rsidRPr="00065F03" w:rsidRDefault="00665DD9" w:rsidP="00665DD9">
                  <w:pPr>
                    <w:pStyle w:val="ekvlesetextlatein"/>
                    <w:spacing w:line="276" w:lineRule="auto"/>
                    <w:jc w:val="center"/>
                    <w:rPr>
                      <w:rFonts w:cs="ArialUnicodeMS"/>
                      <w:sz w:val="20"/>
                      <w:szCs w:val="20"/>
                      <w:lang w:val="fr-FR" w:bidi="de-DE"/>
                    </w:rPr>
                  </w:pPr>
                </w:p>
                <w:p w14:paraId="0E41FD67" w14:textId="77777777" w:rsidR="00665DD9" w:rsidRPr="00065F03" w:rsidRDefault="00665DD9" w:rsidP="00665DD9">
                  <w:pPr>
                    <w:pStyle w:val="ekvlesetextlatein"/>
                    <w:spacing w:line="276" w:lineRule="auto"/>
                    <w:jc w:val="center"/>
                    <w:rPr>
                      <w:rFonts w:cs="ArialUnicodeMS"/>
                      <w:sz w:val="20"/>
                      <w:szCs w:val="20"/>
                      <w:lang w:val="fr-FR" w:bidi="de-DE"/>
                    </w:rPr>
                  </w:pPr>
                </w:p>
                <w:p w14:paraId="14A31184" w14:textId="77777777" w:rsidR="00665DD9" w:rsidRPr="00065F03" w:rsidRDefault="00665DD9" w:rsidP="00665DD9">
                  <w:pPr>
                    <w:pStyle w:val="ekvlesetextlatein"/>
                    <w:spacing w:line="276" w:lineRule="auto"/>
                    <w:jc w:val="center"/>
                    <w:rPr>
                      <w:rFonts w:cs="ArialUnicodeMS"/>
                      <w:sz w:val="20"/>
                      <w:szCs w:val="20"/>
                      <w:lang w:val="fr-FR" w:bidi="de-DE"/>
                    </w:rPr>
                  </w:pPr>
                </w:p>
                <w:p w14:paraId="6844006A" w14:textId="4402B9C0" w:rsidR="00665DD9" w:rsidRPr="00065F03" w:rsidRDefault="00665DD9" w:rsidP="00665DD9">
                  <w:pPr>
                    <w:pStyle w:val="ekvlesetextlatein"/>
                    <w:spacing w:line="276" w:lineRule="auto"/>
                    <w:jc w:val="center"/>
                    <w:rPr>
                      <w:rFonts w:cs="ArialUnicodeMS"/>
                      <w:sz w:val="20"/>
                      <w:szCs w:val="20"/>
                      <w:lang w:val="fr-FR" w:bidi="de-DE"/>
                    </w:rPr>
                  </w:pPr>
                  <w:r w:rsidRPr="00065F03">
                    <w:rPr>
                      <w:rFonts w:cs="ArialUnicodeMS"/>
                      <w:sz w:val="20"/>
                      <w:szCs w:val="20"/>
                      <w:lang w:val="fr-FR" w:bidi="de-DE"/>
                    </w:rPr>
                    <w:t>5</w:t>
                  </w:r>
                </w:p>
              </w:tc>
              <w:tc>
                <w:tcPr>
                  <w:tcW w:w="4394" w:type="dxa"/>
                </w:tcPr>
                <w:p w14:paraId="5A4B23F1" w14:textId="2E4BF746" w:rsidR="00665DD9" w:rsidRPr="00065F03" w:rsidRDefault="00665DD9" w:rsidP="00665DD9">
                  <w:pPr>
                    <w:pStyle w:val="ekvlesetextlatein"/>
                    <w:spacing w:line="276" w:lineRule="auto"/>
                    <w:rPr>
                      <w:rFonts w:cs="ArialUnicodeMS"/>
                      <w:sz w:val="20"/>
                      <w:szCs w:val="20"/>
                      <w:lang w:val="de-DE" w:bidi="de-DE"/>
                    </w:rPr>
                  </w:pPr>
                  <w:r w:rsidRPr="00065F03">
                    <w:rPr>
                      <w:rFonts w:cs="ArialUnicodeMS"/>
                      <w:sz w:val="20"/>
                      <w:szCs w:val="20"/>
                      <w:lang w:val="de-DE" w:bidi="de-DE"/>
                    </w:rPr>
                    <w:t>Angusto in aditu taurus luctans cornibus</w:t>
                  </w:r>
                </w:p>
                <w:p w14:paraId="335A1604" w14:textId="77777777" w:rsidR="00665DD9" w:rsidRPr="00065F03" w:rsidRDefault="00665DD9" w:rsidP="00665DD9">
                  <w:pPr>
                    <w:pStyle w:val="ekvlesetextlatein"/>
                    <w:spacing w:line="276" w:lineRule="auto"/>
                    <w:rPr>
                      <w:rFonts w:cs="ArialUnicodeMS"/>
                      <w:sz w:val="20"/>
                      <w:szCs w:val="20"/>
                      <w:lang w:val="de-DE" w:bidi="de-DE"/>
                    </w:rPr>
                  </w:pPr>
                  <w:r w:rsidRPr="00065F03">
                    <w:rPr>
                      <w:rFonts w:cs="ArialUnicodeMS"/>
                      <w:sz w:val="20"/>
                      <w:szCs w:val="20"/>
                      <w:lang w:val="de-DE" w:bidi="de-DE"/>
                    </w:rPr>
                    <w:t xml:space="preserve">cum vix intrare posset ad praesepia, </w:t>
                  </w:r>
                </w:p>
                <w:p w14:paraId="2B458496" w14:textId="77777777" w:rsidR="00665DD9" w:rsidRPr="00065F03" w:rsidRDefault="00665DD9" w:rsidP="00665DD9">
                  <w:pPr>
                    <w:pStyle w:val="ekvlesetextlatein"/>
                    <w:spacing w:line="276" w:lineRule="auto"/>
                    <w:rPr>
                      <w:rFonts w:cs="ArialUnicodeMS"/>
                      <w:sz w:val="20"/>
                      <w:szCs w:val="20"/>
                      <w:lang w:val="de-DE" w:bidi="de-DE"/>
                    </w:rPr>
                  </w:pPr>
                  <w:r w:rsidRPr="00065F03">
                    <w:rPr>
                      <w:rFonts w:cs="ArialUnicodeMS"/>
                      <w:sz w:val="20"/>
                      <w:szCs w:val="20"/>
                      <w:lang w:val="de-DE" w:bidi="de-DE"/>
                    </w:rPr>
                    <w:t>monstrabat vitulus, quo se pacto plecteret.</w:t>
                  </w:r>
                </w:p>
                <w:p w14:paraId="78C10C7A" w14:textId="7B3ED084" w:rsidR="00665DD9" w:rsidRPr="00065F03" w:rsidRDefault="00665DD9" w:rsidP="00665DD9">
                  <w:pPr>
                    <w:pStyle w:val="ekvlesetextlatein"/>
                    <w:spacing w:line="276" w:lineRule="auto"/>
                    <w:rPr>
                      <w:rFonts w:cs="ArialUnicodeMS"/>
                      <w:sz w:val="20"/>
                      <w:szCs w:val="20"/>
                      <w:lang w:val="de-DE" w:bidi="de-DE"/>
                    </w:rPr>
                  </w:pPr>
                  <w:r w:rsidRPr="00065F03">
                    <w:rPr>
                      <w:rFonts w:cs="ArialUnicodeMS"/>
                      <w:sz w:val="20"/>
                      <w:szCs w:val="20"/>
                      <w:lang w:val="de-DE" w:bidi="de-DE"/>
                    </w:rPr>
                    <w:t>„Tace!“, inquit, „Ante hoc novi quam tu natus es.“</w:t>
                  </w:r>
                </w:p>
                <w:p w14:paraId="33D25DB4" w14:textId="28617EB6" w:rsidR="00665DD9" w:rsidRPr="00065F03" w:rsidRDefault="00665DD9" w:rsidP="00665DD9">
                  <w:pPr>
                    <w:pStyle w:val="ekvlesetextlatein"/>
                    <w:spacing w:line="276" w:lineRule="auto"/>
                    <w:rPr>
                      <w:rFonts w:cs="ArialUnicodeMS"/>
                      <w:sz w:val="20"/>
                      <w:szCs w:val="20"/>
                      <w:lang w:val="de-DE" w:bidi="de-DE"/>
                    </w:rPr>
                  </w:pPr>
                  <w:r w:rsidRPr="00065F03">
                    <w:rPr>
                      <w:rFonts w:cs="ArialUnicodeMS"/>
                      <w:sz w:val="20"/>
                      <w:szCs w:val="20"/>
                      <w:lang w:val="de-DE" w:bidi="de-DE"/>
                    </w:rPr>
                    <w:t xml:space="preserve">Qui doctiorem emendat, sibi dici putet. </w:t>
                  </w:r>
                </w:p>
                <w:p w14:paraId="0FAEBCB4" w14:textId="77777777" w:rsidR="00665DD9" w:rsidRPr="00065F03" w:rsidRDefault="00665DD9" w:rsidP="00665DD9">
                  <w:pPr>
                    <w:pStyle w:val="ekvlesetextlatein"/>
                    <w:spacing w:line="276" w:lineRule="auto"/>
                    <w:rPr>
                      <w:rFonts w:cs="ArialUnicodeMS"/>
                      <w:sz w:val="20"/>
                      <w:szCs w:val="20"/>
                      <w:lang w:val="de-DE" w:bidi="de-DE"/>
                    </w:rPr>
                  </w:pPr>
                </w:p>
                <w:p w14:paraId="3D8A0B4D" w14:textId="1975CD48" w:rsidR="00665DD9" w:rsidRPr="00065F03" w:rsidRDefault="00665DD9" w:rsidP="00665DD9">
                  <w:pPr>
                    <w:spacing w:line="48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065F03">
                    <w:rPr>
                      <w:rFonts w:cs="ArialUnicodeMS"/>
                      <w:sz w:val="20"/>
                      <w:szCs w:val="20"/>
                      <w:lang w:bidi="de-DE"/>
                    </w:rPr>
                    <w:t>Phaedrus V, 9</w:t>
                  </w:r>
                </w:p>
              </w:tc>
              <w:tc>
                <w:tcPr>
                  <w:tcW w:w="3260" w:type="dxa"/>
                </w:tcPr>
                <w:p w14:paraId="5735207B" w14:textId="77777777" w:rsidR="00665DD9" w:rsidRPr="00065F03" w:rsidRDefault="00665DD9" w:rsidP="00665DD9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eastAsia="ja-JP"/>
                    </w:rPr>
                  </w:pPr>
                  <w:r w:rsidRPr="00065F03">
                    <w:rPr>
                      <w:rFonts w:ascii="Times New Roman" w:hAnsi="Times New Roman"/>
                      <w:i/>
                      <w:sz w:val="18"/>
                      <w:szCs w:val="18"/>
                      <w:lang w:eastAsia="ja-JP"/>
                    </w:rPr>
                    <w:t>In einem engen Eingang mühte sich ein Stier mit den Hörnern ab und weil er kaum den Stall betr</w:t>
                  </w:r>
                  <w:r w:rsidRPr="00065F03">
                    <w:rPr>
                      <w:rFonts w:ascii="Times New Roman" w:hAnsi="Times New Roman"/>
                      <w:i/>
                      <w:sz w:val="18"/>
                      <w:szCs w:val="18"/>
                      <w:lang w:eastAsia="ja-JP"/>
                    </w:rPr>
                    <w:t>e</w:t>
                  </w:r>
                  <w:r w:rsidRPr="00065F03">
                    <w:rPr>
                      <w:rFonts w:ascii="Times New Roman" w:hAnsi="Times New Roman"/>
                      <w:i/>
                      <w:sz w:val="18"/>
                      <w:szCs w:val="18"/>
                      <w:lang w:eastAsia="ja-JP"/>
                    </w:rPr>
                    <w:t>ten konnte, zeigte ihm ein Kalb, wie er sich bücken müs</w:t>
                  </w:r>
                  <w:r w:rsidRPr="00065F03">
                    <w:rPr>
                      <w:rFonts w:ascii="Times New Roman" w:hAnsi="Times New Roman"/>
                      <w:i/>
                      <w:sz w:val="18"/>
                      <w:szCs w:val="18"/>
                      <w:lang w:eastAsia="ja-JP"/>
                    </w:rPr>
                    <w:t>s</w:t>
                  </w:r>
                  <w:r w:rsidRPr="00065F03">
                    <w:rPr>
                      <w:rFonts w:ascii="Times New Roman" w:hAnsi="Times New Roman"/>
                      <w:i/>
                      <w:sz w:val="18"/>
                      <w:szCs w:val="18"/>
                      <w:lang w:eastAsia="ja-JP"/>
                    </w:rPr>
                    <w:t xml:space="preserve">te. </w:t>
                  </w:r>
                </w:p>
                <w:p w14:paraId="40BC374D" w14:textId="79FFAA6A" w:rsidR="00665DD9" w:rsidRPr="00065F03" w:rsidRDefault="00665DD9" w:rsidP="00665DD9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eastAsia="ja-JP"/>
                    </w:rPr>
                  </w:pPr>
                  <w:r w:rsidRPr="00065F03">
                    <w:rPr>
                      <w:rFonts w:ascii="Times New Roman" w:hAnsi="Times New Roman"/>
                      <w:i/>
                      <w:sz w:val="18"/>
                      <w:szCs w:val="18"/>
                      <w:lang w:eastAsia="ja-JP"/>
                    </w:rPr>
                    <w:t xml:space="preserve">„Sei still!“, rief der Stier, „Ich wusste das schon, bevor du geboren </w:t>
                  </w:r>
                  <w:r w:rsidR="00F97320" w:rsidRPr="00065F03">
                    <w:rPr>
                      <w:rFonts w:ascii="Times New Roman" w:hAnsi="Times New Roman"/>
                      <w:i/>
                      <w:sz w:val="18"/>
                      <w:szCs w:val="18"/>
                      <w:lang w:eastAsia="ja-JP"/>
                    </w:rPr>
                    <w:t>warst</w:t>
                  </w:r>
                  <w:r w:rsidRPr="00065F03">
                    <w:rPr>
                      <w:rFonts w:ascii="Times New Roman" w:hAnsi="Times New Roman"/>
                      <w:i/>
                      <w:sz w:val="18"/>
                      <w:szCs w:val="18"/>
                      <w:lang w:eastAsia="ja-JP"/>
                    </w:rPr>
                    <w:t>.“</w:t>
                  </w:r>
                </w:p>
                <w:p w14:paraId="069B99E5" w14:textId="39806622" w:rsidR="00665DD9" w:rsidRPr="00065F03" w:rsidRDefault="00665DD9" w:rsidP="00665DD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F03">
                    <w:rPr>
                      <w:rFonts w:ascii="Times New Roman" w:hAnsi="Times New Roman"/>
                      <w:i/>
                      <w:sz w:val="18"/>
                      <w:szCs w:val="18"/>
                      <w:lang w:eastAsia="ja-JP"/>
                    </w:rPr>
                    <w:t xml:space="preserve">Wer gerne Gelehrtere verbessert, der sollte sich in diesen Worten erkennen.  </w:t>
                  </w:r>
                </w:p>
              </w:tc>
            </w:tr>
          </w:tbl>
          <w:p w14:paraId="0D3574A3" w14:textId="2C2BF27D" w:rsidR="00FC6A66" w:rsidRPr="002F3D8F" w:rsidRDefault="00FC6A66" w:rsidP="00054A6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56C855A0" w14:textId="77777777" w:rsidR="00FC6A66" w:rsidRPr="00FC6A66" w:rsidRDefault="00FC6A6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A66" w14:paraId="41783070" w14:textId="77777777" w:rsidTr="00FC6A66">
        <w:trPr>
          <w:trHeight w:val="374"/>
        </w:trPr>
        <w:tc>
          <w:tcPr>
            <w:tcW w:w="567" w:type="dxa"/>
            <w:vMerge w:val="restart"/>
            <w:textDirection w:val="btLr"/>
            <w:vAlign w:val="center"/>
          </w:tcPr>
          <w:p w14:paraId="2A48F137" w14:textId="77777777" w:rsidR="004173B4" w:rsidRDefault="00FC6A66" w:rsidP="00256EC5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Textgattung </w:t>
            </w:r>
          </w:p>
          <w:p w14:paraId="5102A8E2" w14:textId="4B5A93F6" w:rsidR="00FC6A66" w:rsidRPr="00256EC5" w:rsidRDefault="00FC6A66" w:rsidP="00256EC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b</w:t>
            </w:r>
            <w:r>
              <w:rPr>
                <w:i/>
                <w:sz w:val="12"/>
                <w:szCs w:val="12"/>
              </w:rPr>
              <w:t>e</w:t>
            </w:r>
            <w:r>
              <w:rPr>
                <w:i/>
                <w:sz w:val="12"/>
                <w:szCs w:val="12"/>
              </w:rPr>
              <w:t>stimmen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6E15BB98" w14:textId="69ED7879" w:rsidR="00FC6A66" w:rsidRPr="00FC6A66" w:rsidRDefault="00F97320" w:rsidP="001C4E9F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Kreuze die richtige Textsorte an.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2CA99B9" w14:textId="310F1297" w:rsidR="00FC6A66" w:rsidRPr="00FC6A66" w:rsidRDefault="00FC6A66" w:rsidP="004173B4">
            <w:pPr>
              <w:jc w:val="center"/>
              <w:rPr>
                <w:b/>
                <w:sz w:val="22"/>
                <w:szCs w:val="22"/>
              </w:rPr>
            </w:pPr>
            <w:r w:rsidRPr="00FC6A66">
              <w:rPr>
                <w:b/>
                <w:sz w:val="22"/>
                <w:szCs w:val="22"/>
              </w:rPr>
              <w:t>__/</w:t>
            </w:r>
            <w:r w:rsidR="004173B4">
              <w:rPr>
                <w:b/>
                <w:sz w:val="22"/>
                <w:szCs w:val="22"/>
              </w:rPr>
              <w:t>1</w:t>
            </w:r>
          </w:p>
        </w:tc>
      </w:tr>
      <w:tr w:rsidR="00FC6A66" w14:paraId="27E71DA3" w14:textId="77777777" w:rsidTr="0081188A">
        <w:trPr>
          <w:trHeight w:val="676"/>
        </w:trPr>
        <w:tc>
          <w:tcPr>
            <w:tcW w:w="567" w:type="dxa"/>
            <w:vMerge/>
            <w:vAlign w:val="center"/>
          </w:tcPr>
          <w:p w14:paraId="4E7F2E0D" w14:textId="77777777" w:rsidR="00FC6A66" w:rsidRDefault="00FC6A6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2845098C" w14:textId="77777777" w:rsidR="00FC6A66" w:rsidRPr="0081188A" w:rsidRDefault="00FC6A66">
            <w:pPr>
              <w:rPr>
                <w:sz w:val="22"/>
                <w:szCs w:val="22"/>
              </w:rPr>
            </w:pPr>
          </w:p>
          <w:p w14:paraId="00167A8C" w14:textId="32D973C0" w:rsidR="00FC6A66" w:rsidRPr="0081188A" w:rsidRDefault="004173B4" w:rsidP="0081188A">
            <w:pPr>
              <w:jc w:val="center"/>
              <w:rPr>
                <w:sz w:val="22"/>
                <w:szCs w:val="22"/>
              </w:rPr>
            </w:pPr>
            <w:r w:rsidRPr="0081188A">
              <w:rPr>
                <w:sz w:val="22"/>
                <w:szCs w:val="22"/>
              </w:rPr>
              <w:t>Er</w:t>
            </w:r>
            <w:r w:rsidR="009D6B73" w:rsidRPr="0081188A">
              <w:rPr>
                <w:sz w:val="22"/>
                <w:szCs w:val="22"/>
              </w:rPr>
              <w:t xml:space="preserve">zählung </w:t>
            </w:r>
            <w:r w:rsidR="00F97320" w:rsidRPr="0081188A">
              <w:rPr>
                <w:rFonts w:ascii="Wingdings" w:hAnsi="Wingdings"/>
                <w:b/>
                <w:sz w:val="22"/>
                <w:szCs w:val="22"/>
              </w:rPr>
              <w:t></w:t>
            </w:r>
            <w:r w:rsidRPr="0081188A">
              <w:rPr>
                <w:rFonts w:ascii="Wingdings" w:hAnsi="Wingdings"/>
                <w:b/>
                <w:sz w:val="22"/>
                <w:szCs w:val="22"/>
              </w:rPr>
              <w:tab/>
            </w:r>
            <w:r w:rsidR="00F97320" w:rsidRPr="0081188A">
              <w:rPr>
                <w:rFonts w:ascii="Wingdings" w:hAnsi="Wingdings"/>
                <w:b/>
                <w:sz w:val="22"/>
                <w:szCs w:val="22"/>
              </w:rPr>
              <w:tab/>
            </w:r>
            <w:r w:rsidR="009D6B73" w:rsidRPr="0081188A"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="009D6B73" w:rsidRPr="0081188A">
              <w:rPr>
                <w:sz w:val="22"/>
                <w:szCs w:val="22"/>
              </w:rPr>
              <w:t xml:space="preserve">Fabel </w:t>
            </w:r>
            <w:r w:rsidR="00F97320" w:rsidRPr="0081188A">
              <w:rPr>
                <w:rFonts w:ascii="Wingdings" w:hAnsi="Wingdings"/>
                <w:b/>
                <w:sz w:val="22"/>
                <w:szCs w:val="22"/>
              </w:rPr>
              <w:t></w:t>
            </w:r>
            <w:r w:rsidR="00F97320" w:rsidRPr="0081188A">
              <w:rPr>
                <w:sz w:val="22"/>
                <w:szCs w:val="22"/>
              </w:rPr>
              <w:t xml:space="preserve"> </w:t>
            </w:r>
            <w:r w:rsidR="00F97320" w:rsidRPr="0081188A">
              <w:rPr>
                <w:sz w:val="22"/>
                <w:szCs w:val="22"/>
              </w:rPr>
              <w:tab/>
            </w:r>
            <w:r w:rsidRPr="0081188A">
              <w:rPr>
                <w:sz w:val="22"/>
                <w:szCs w:val="22"/>
              </w:rPr>
              <w:tab/>
              <w:t>Dialog</w:t>
            </w:r>
            <w:r w:rsidRPr="0081188A">
              <w:rPr>
                <w:sz w:val="22"/>
                <w:szCs w:val="22"/>
              </w:rPr>
              <w:tab/>
            </w:r>
            <w:r w:rsidR="00F97320" w:rsidRPr="0081188A">
              <w:rPr>
                <w:rFonts w:ascii="Wingdings" w:hAnsi="Wingdings"/>
                <w:b/>
                <w:sz w:val="22"/>
                <w:szCs w:val="22"/>
              </w:rPr>
              <w:t>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9680DD2" w14:textId="77777777" w:rsidR="00FC6A66" w:rsidRPr="00FC6A66" w:rsidRDefault="00FC6A6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A66" w14:paraId="059BA109" w14:textId="77777777" w:rsidTr="00FC6A66">
        <w:tc>
          <w:tcPr>
            <w:tcW w:w="567" w:type="dxa"/>
            <w:vMerge w:val="restart"/>
            <w:textDirection w:val="btLr"/>
            <w:vAlign w:val="center"/>
          </w:tcPr>
          <w:p w14:paraId="1022B1F4" w14:textId="69954B4B" w:rsidR="00FC6A66" w:rsidRPr="005329FF" w:rsidRDefault="00065F03" w:rsidP="005329FF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gattungstypische Elemente </w:t>
            </w:r>
            <w:r w:rsidR="001B09DE">
              <w:rPr>
                <w:i/>
                <w:sz w:val="12"/>
                <w:szCs w:val="12"/>
              </w:rPr>
              <w:t>erkennen</w:t>
            </w:r>
            <w:r>
              <w:rPr>
                <w:i/>
                <w:sz w:val="12"/>
                <w:szCs w:val="12"/>
              </w:rPr>
              <w:t xml:space="preserve"> und zuordnen </w:t>
            </w:r>
          </w:p>
        </w:tc>
        <w:tc>
          <w:tcPr>
            <w:tcW w:w="8188" w:type="dxa"/>
            <w:tcBorders>
              <w:bottom w:val="nil"/>
            </w:tcBorders>
          </w:tcPr>
          <w:p w14:paraId="1E11A5F3" w14:textId="4724C55D" w:rsidR="00EA1279" w:rsidRPr="00EA1279" w:rsidRDefault="00EA1279" w:rsidP="00EA1279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Ein Gedicht wie oben besteht immer aus verschiedenen Elementen: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618199F" w14:textId="1BE42A70" w:rsidR="00FC6A66" w:rsidRPr="00FC6A66" w:rsidRDefault="00FC6A66" w:rsidP="00065F03">
            <w:pPr>
              <w:jc w:val="center"/>
              <w:rPr>
                <w:b/>
                <w:sz w:val="22"/>
                <w:szCs w:val="22"/>
              </w:rPr>
            </w:pPr>
            <w:r w:rsidRPr="00FC6A66">
              <w:rPr>
                <w:b/>
                <w:sz w:val="22"/>
                <w:szCs w:val="22"/>
              </w:rPr>
              <w:t>__/</w:t>
            </w:r>
            <w:r w:rsidR="00065F03">
              <w:rPr>
                <w:b/>
                <w:sz w:val="22"/>
                <w:szCs w:val="22"/>
              </w:rPr>
              <w:t>5</w:t>
            </w:r>
          </w:p>
        </w:tc>
      </w:tr>
      <w:tr w:rsidR="00FC6A66" w14:paraId="46D0CC42" w14:textId="77777777" w:rsidTr="00EA1279">
        <w:trPr>
          <w:trHeight w:val="4719"/>
        </w:trPr>
        <w:tc>
          <w:tcPr>
            <w:tcW w:w="567" w:type="dxa"/>
            <w:vMerge/>
            <w:vAlign w:val="center"/>
          </w:tcPr>
          <w:p w14:paraId="33DAC3F6" w14:textId="7150F43C" w:rsidR="00FC6A66" w:rsidRDefault="00FC6A6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46C38BDD" w14:textId="5F5FD7FC" w:rsidR="00EA1279" w:rsidRPr="0081188A" w:rsidRDefault="00EA1279" w:rsidP="0081188A">
            <w:pPr>
              <w:spacing w:before="120"/>
              <w:rPr>
                <w:sz w:val="20"/>
                <w:szCs w:val="20"/>
              </w:rPr>
            </w:pPr>
            <w:r w:rsidRPr="0081188A">
              <w:rPr>
                <w:sz w:val="20"/>
                <w:szCs w:val="20"/>
              </w:rPr>
              <w:t>Ausgangssituation (</w:t>
            </w:r>
            <w:r w:rsidRPr="0081188A">
              <w:rPr>
                <w:rFonts w:ascii="Times New Roman" w:hAnsi="Times New Roman"/>
                <w:sz w:val="20"/>
                <w:szCs w:val="20"/>
              </w:rPr>
              <w:t>Expositio</w:t>
            </w:r>
            <w:r w:rsidRPr="0081188A">
              <w:rPr>
                <w:sz w:val="20"/>
                <w:szCs w:val="20"/>
              </w:rPr>
              <w:t>)</w:t>
            </w:r>
            <w:r w:rsidR="0081188A" w:rsidRPr="0081188A">
              <w:rPr>
                <w:sz w:val="20"/>
                <w:szCs w:val="20"/>
              </w:rPr>
              <w:t xml:space="preserve"> – </w:t>
            </w:r>
            <w:r w:rsidRPr="0081188A">
              <w:rPr>
                <w:sz w:val="20"/>
                <w:szCs w:val="20"/>
              </w:rPr>
              <w:t>Rede (</w:t>
            </w:r>
            <w:r w:rsidRPr="0081188A">
              <w:rPr>
                <w:rFonts w:ascii="Times New Roman" w:hAnsi="Times New Roman"/>
                <w:sz w:val="20"/>
                <w:szCs w:val="20"/>
              </w:rPr>
              <w:t>Actio</w:t>
            </w:r>
            <w:r w:rsidRPr="0081188A">
              <w:rPr>
                <w:sz w:val="20"/>
                <w:szCs w:val="20"/>
              </w:rPr>
              <w:t>)</w:t>
            </w:r>
            <w:r w:rsidR="0081188A" w:rsidRPr="0081188A">
              <w:rPr>
                <w:sz w:val="20"/>
                <w:szCs w:val="20"/>
              </w:rPr>
              <w:t xml:space="preserve"> – </w:t>
            </w:r>
            <w:r w:rsidRPr="0081188A">
              <w:rPr>
                <w:sz w:val="20"/>
                <w:szCs w:val="20"/>
              </w:rPr>
              <w:t>Gegenrede (</w:t>
            </w:r>
            <w:r w:rsidRPr="0081188A">
              <w:rPr>
                <w:rFonts w:ascii="Times New Roman" w:hAnsi="Times New Roman"/>
                <w:sz w:val="20"/>
                <w:szCs w:val="20"/>
              </w:rPr>
              <w:t>Reactio</w:t>
            </w:r>
            <w:r w:rsidRPr="0081188A">
              <w:rPr>
                <w:sz w:val="20"/>
                <w:szCs w:val="20"/>
              </w:rPr>
              <w:t>)</w:t>
            </w:r>
            <w:r w:rsidR="0081188A" w:rsidRPr="0081188A">
              <w:rPr>
                <w:sz w:val="20"/>
                <w:szCs w:val="20"/>
              </w:rPr>
              <w:t xml:space="preserve"> – </w:t>
            </w:r>
            <w:r w:rsidRPr="0081188A">
              <w:rPr>
                <w:sz w:val="20"/>
                <w:szCs w:val="20"/>
              </w:rPr>
              <w:t>Ergebnis (</w:t>
            </w:r>
            <w:r w:rsidRPr="0081188A">
              <w:rPr>
                <w:rFonts w:ascii="Times New Roman" w:hAnsi="Times New Roman"/>
                <w:sz w:val="20"/>
                <w:szCs w:val="20"/>
              </w:rPr>
              <w:t>Eventus</w:t>
            </w:r>
            <w:r w:rsidRPr="0081188A">
              <w:rPr>
                <w:sz w:val="20"/>
                <w:szCs w:val="20"/>
              </w:rPr>
              <w:t>)</w:t>
            </w:r>
          </w:p>
          <w:p w14:paraId="56D97660" w14:textId="76662787" w:rsidR="00EA1279" w:rsidRPr="00EA1279" w:rsidRDefault="00EA1279" w:rsidP="00EA1279">
            <w:pPr>
              <w:spacing w:before="120"/>
              <w:ind w:left="357"/>
              <w:rPr>
                <w:sz w:val="22"/>
                <w:szCs w:val="22"/>
              </w:rPr>
            </w:pPr>
            <w:r w:rsidRPr="00EA1279">
              <w:rPr>
                <w:sz w:val="22"/>
                <w:szCs w:val="22"/>
              </w:rPr>
              <w:t>Zusätzlich gibt es ein Vorwort (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EA1279">
              <w:rPr>
                <w:rFonts w:ascii="Times New Roman" w:hAnsi="Times New Roman"/>
                <w:sz w:val="22"/>
                <w:szCs w:val="22"/>
              </w:rPr>
              <w:t>romythion</w:t>
            </w:r>
            <w:r w:rsidRPr="00EA1279">
              <w:rPr>
                <w:sz w:val="22"/>
                <w:szCs w:val="22"/>
              </w:rPr>
              <w:t>) oder ein Nachwort (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EA1279">
              <w:rPr>
                <w:rFonts w:ascii="Times New Roman" w:hAnsi="Times New Roman"/>
                <w:sz w:val="22"/>
                <w:szCs w:val="22"/>
              </w:rPr>
              <w:t>pimythion</w:t>
            </w:r>
            <w:r w:rsidRPr="00EA1279">
              <w:rPr>
                <w:sz w:val="22"/>
                <w:szCs w:val="22"/>
              </w:rPr>
              <w:t xml:space="preserve">), das die Moral der Geschichte in einem kurzen Satz wiedergibt. </w:t>
            </w:r>
          </w:p>
          <w:p w14:paraId="322DA483" w14:textId="0F0A5808" w:rsidR="00065F03" w:rsidRDefault="00065F03" w:rsidP="00065F03">
            <w:pPr>
              <w:pStyle w:val="Listenabsatz"/>
              <w:numPr>
                <w:ilvl w:val="0"/>
                <w:numId w:val="25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Ordne</w:t>
            </w:r>
            <w:r w:rsidR="00EA1279" w:rsidRPr="00EA1279">
              <w:rPr>
                <w:sz w:val="22"/>
                <w:szCs w:val="22"/>
              </w:rPr>
              <w:t xml:space="preserve"> jede</w:t>
            </w:r>
            <w:r>
              <w:rPr>
                <w:sz w:val="22"/>
                <w:szCs w:val="22"/>
              </w:rPr>
              <w:t>m</w:t>
            </w:r>
            <w:r w:rsidR="00EA1279" w:rsidRPr="00EA1279">
              <w:rPr>
                <w:sz w:val="22"/>
                <w:szCs w:val="22"/>
              </w:rPr>
              <w:t xml:space="preserve"> Element eine</w:t>
            </w:r>
            <w:r>
              <w:rPr>
                <w:sz w:val="22"/>
                <w:szCs w:val="22"/>
              </w:rPr>
              <w:t>n</w:t>
            </w:r>
            <w:r w:rsidR="00EA1279" w:rsidRPr="00EA1279">
              <w:rPr>
                <w:sz w:val="22"/>
                <w:szCs w:val="22"/>
              </w:rPr>
              <w:t xml:space="preserve"> passende</w:t>
            </w:r>
            <w:r>
              <w:rPr>
                <w:sz w:val="22"/>
                <w:szCs w:val="22"/>
              </w:rPr>
              <w:t>n</w:t>
            </w:r>
            <w:r w:rsidR="00EA1279" w:rsidRPr="00EA12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Vers</w:t>
            </w:r>
            <w:r w:rsidR="00EA1279" w:rsidRPr="00EA1279">
              <w:rPr>
                <w:sz w:val="22"/>
                <w:szCs w:val="22"/>
              </w:rPr>
              <w:t xml:space="preserve"> im Gedicht</w:t>
            </w:r>
            <w:r>
              <w:rPr>
                <w:sz w:val="22"/>
                <w:szCs w:val="22"/>
              </w:rPr>
              <w:t xml:space="preserve"> zu</w:t>
            </w:r>
            <w:r w:rsidR="00EA1279" w:rsidRPr="00EA1279">
              <w:rPr>
                <w:sz w:val="22"/>
                <w:szCs w:val="22"/>
              </w:rPr>
              <w:t xml:space="preserve">. Ein Element fehlt. </w:t>
            </w:r>
            <w:r>
              <w:rPr>
                <w:sz w:val="22"/>
                <w:szCs w:val="22"/>
              </w:rPr>
              <w:t xml:space="preserve">Unterstreiche es. </w:t>
            </w:r>
          </w:p>
          <w:p w14:paraId="7553365A" w14:textId="77777777" w:rsidR="00065F03" w:rsidRPr="00065F03" w:rsidRDefault="00065F03" w:rsidP="00065F03">
            <w:pPr>
              <w:pStyle w:val="Listenabsatz"/>
              <w:spacing w:before="120"/>
              <w:ind w:left="717"/>
              <w:rPr>
                <w:sz w:val="22"/>
                <w:szCs w:val="22"/>
              </w:rPr>
            </w:pPr>
          </w:p>
          <w:tbl>
            <w:tblPr>
              <w:tblStyle w:val="Tabellenraster"/>
              <w:tblW w:w="5670" w:type="dxa"/>
              <w:tblInd w:w="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9"/>
              <w:gridCol w:w="921"/>
              <w:gridCol w:w="922"/>
              <w:gridCol w:w="1838"/>
            </w:tblGrid>
            <w:tr w:rsidR="00065F03" w:rsidRPr="00EA1279" w14:paraId="3886E601" w14:textId="46D6C4CF" w:rsidTr="00065F03">
              <w:tc>
                <w:tcPr>
                  <w:tcW w:w="1989" w:type="dxa"/>
                  <w:vAlign w:val="center"/>
                </w:tcPr>
                <w:p w14:paraId="45A59218" w14:textId="77777777" w:rsidR="00065F03" w:rsidRPr="00EA1279" w:rsidRDefault="00065F03" w:rsidP="00065F03">
                  <w:pPr>
                    <w:pStyle w:val="Listenabsatz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EA1279">
                    <w:rPr>
                      <w:sz w:val="22"/>
                      <w:szCs w:val="22"/>
                    </w:rPr>
                    <w:t>Elemente</w:t>
                  </w:r>
                </w:p>
              </w:tc>
              <w:tc>
                <w:tcPr>
                  <w:tcW w:w="921" w:type="dxa"/>
                </w:tcPr>
                <w:p w14:paraId="2237956C" w14:textId="77777777" w:rsidR="00065F03" w:rsidRPr="00EA1279" w:rsidRDefault="00065F03" w:rsidP="00065F03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14:paraId="3E6FF823" w14:textId="77777777" w:rsidR="00065F03" w:rsidRPr="00EA1279" w:rsidRDefault="00065F03" w:rsidP="00065F03">
                  <w:pPr>
                    <w:pStyle w:val="Listenabsatz"/>
                    <w:ind w:left="0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38491463" w14:textId="6C1DC87C" w:rsidR="00065F03" w:rsidRPr="00EA1279" w:rsidRDefault="00065F03" w:rsidP="00065F03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Verse</w:t>
                  </w:r>
                </w:p>
              </w:tc>
            </w:tr>
            <w:tr w:rsidR="00065F03" w:rsidRPr="00EA1279" w14:paraId="3A1ABCF3" w14:textId="669FF5FA" w:rsidTr="00065F03">
              <w:trPr>
                <w:trHeight w:val="372"/>
              </w:trPr>
              <w:tc>
                <w:tcPr>
                  <w:tcW w:w="1989" w:type="dxa"/>
                  <w:vAlign w:val="center"/>
                </w:tcPr>
                <w:p w14:paraId="2A328A9B" w14:textId="76C067C9" w:rsidR="00065F03" w:rsidRPr="00EA1279" w:rsidRDefault="00065F03" w:rsidP="00065F03">
                  <w:pPr>
                    <w:pStyle w:val="Listenabsatz"/>
                    <w:ind w:left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</w:t>
                  </w:r>
                  <w:r w:rsidRPr="00EA1279">
                    <w:rPr>
                      <w:rFonts w:ascii="Times New Roman" w:hAnsi="Times New Roman"/>
                      <w:sz w:val="22"/>
                      <w:szCs w:val="22"/>
                    </w:rPr>
                    <w:t>ctio</w:t>
                  </w:r>
                </w:p>
              </w:tc>
              <w:tc>
                <w:tcPr>
                  <w:tcW w:w="921" w:type="dxa"/>
                </w:tcPr>
                <w:p w14:paraId="52CE0CA5" w14:textId="2A13D0F2" w:rsidR="00065F03" w:rsidRDefault="00065F03" w:rsidP="00065F03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90C54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922" w:type="dxa"/>
                  <w:vAlign w:val="center"/>
                </w:tcPr>
                <w:p w14:paraId="56C27AB7" w14:textId="2C6191A5" w:rsidR="00065F03" w:rsidRDefault="00065F03" w:rsidP="00065F03">
                  <w:pPr>
                    <w:pStyle w:val="Listenabsatz"/>
                    <w:ind w:left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90C54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1838" w:type="dxa"/>
                  <w:vAlign w:val="center"/>
                </w:tcPr>
                <w:p w14:paraId="21AC53C2" w14:textId="4DA11CF4" w:rsidR="00065F03" w:rsidRDefault="00065F03" w:rsidP="00065F03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065F03" w:rsidRPr="00EA1279" w14:paraId="4509A987" w14:textId="6B160E71" w:rsidTr="00065F03">
              <w:trPr>
                <w:trHeight w:val="372"/>
              </w:trPr>
              <w:tc>
                <w:tcPr>
                  <w:tcW w:w="1989" w:type="dxa"/>
                  <w:vAlign w:val="center"/>
                </w:tcPr>
                <w:p w14:paraId="2ECF98F6" w14:textId="6EC78183" w:rsidR="00065F03" w:rsidRPr="00EA1279" w:rsidRDefault="00065F03" w:rsidP="00065F03">
                  <w:pPr>
                    <w:pStyle w:val="Listenabsatz"/>
                    <w:ind w:left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E</w:t>
                  </w:r>
                  <w:r w:rsidRPr="00EA1279">
                    <w:rPr>
                      <w:rFonts w:ascii="Times New Roman" w:hAnsi="Times New Roman"/>
                      <w:sz w:val="22"/>
                      <w:szCs w:val="22"/>
                    </w:rPr>
                    <w:t>xpositio</w:t>
                  </w:r>
                </w:p>
              </w:tc>
              <w:tc>
                <w:tcPr>
                  <w:tcW w:w="921" w:type="dxa"/>
                </w:tcPr>
                <w:p w14:paraId="25E433B0" w14:textId="55439F71" w:rsidR="00065F03" w:rsidRDefault="00065F03" w:rsidP="00065F03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90C54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922" w:type="dxa"/>
                  <w:vAlign w:val="center"/>
                </w:tcPr>
                <w:p w14:paraId="2EB3D300" w14:textId="361D20C9" w:rsidR="00065F03" w:rsidRDefault="00065F03" w:rsidP="00065F03">
                  <w:pPr>
                    <w:pStyle w:val="Listenabsatz"/>
                    <w:ind w:left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90C54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1838" w:type="dxa"/>
                  <w:vAlign w:val="center"/>
                </w:tcPr>
                <w:p w14:paraId="48350481" w14:textId="38E0A9A9" w:rsidR="00065F03" w:rsidRDefault="00065F03" w:rsidP="00065F03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065F03" w:rsidRPr="00EA1279" w14:paraId="0127A9A2" w14:textId="34FAA1A8" w:rsidTr="00065F03">
              <w:trPr>
                <w:trHeight w:val="372"/>
              </w:trPr>
              <w:tc>
                <w:tcPr>
                  <w:tcW w:w="1989" w:type="dxa"/>
                  <w:vAlign w:val="center"/>
                </w:tcPr>
                <w:p w14:paraId="1EB97431" w14:textId="0659B904" w:rsidR="00065F03" w:rsidRPr="00EA1279" w:rsidRDefault="00065F03" w:rsidP="00065F03">
                  <w:pPr>
                    <w:pStyle w:val="Listenabsatz"/>
                    <w:ind w:left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E</w:t>
                  </w:r>
                  <w:r w:rsidRPr="00EA1279">
                    <w:rPr>
                      <w:rFonts w:ascii="Times New Roman" w:hAnsi="Times New Roman"/>
                      <w:sz w:val="22"/>
                      <w:szCs w:val="22"/>
                    </w:rPr>
                    <w:t>ventus</w:t>
                  </w:r>
                </w:p>
              </w:tc>
              <w:tc>
                <w:tcPr>
                  <w:tcW w:w="921" w:type="dxa"/>
                </w:tcPr>
                <w:p w14:paraId="0E3E0BCD" w14:textId="1E488F7D" w:rsidR="00065F03" w:rsidRDefault="00065F03" w:rsidP="00065F03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90C54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922" w:type="dxa"/>
                  <w:vAlign w:val="center"/>
                </w:tcPr>
                <w:p w14:paraId="322DC7F8" w14:textId="167FA18E" w:rsidR="00065F03" w:rsidRDefault="00065F03" w:rsidP="00065F03">
                  <w:pPr>
                    <w:pStyle w:val="Listenabsatz"/>
                    <w:ind w:left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90C54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1838" w:type="dxa"/>
                  <w:vAlign w:val="center"/>
                </w:tcPr>
                <w:p w14:paraId="0E1866E0" w14:textId="1DD99D40" w:rsidR="00065F03" w:rsidRDefault="00065F03" w:rsidP="00065F03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065F03" w:rsidRPr="00EA1279" w14:paraId="3FD3F1CE" w14:textId="592F65BB" w:rsidTr="00065F03">
              <w:trPr>
                <w:trHeight w:val="372"/>
              </w:trPr>
              <w:tc>
                <w:tcPr>
                  <w:tcW w:w="1989" w:type="dxa"/>
                  <w:vAlign w:val="center"/>
                </w:tcPr>
                <w:p w14:paraId="69A35D9A" w14:textId="3B1B7D6F" w:rsidR="00065F03" w:rsidRPr="00EA1279" w:rsidRDefault="00065F03" w:rsidP="00065F03">
                  <w:pPr>
                    <w:pStyle w:val="Listenabsatz"/>
                    <w:ind w:left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</w:t>
                  </w:r>
                  <w:r w:rsidRPr="00EA1279">
                    <w:rPr>
                      <w:rFonts w:ascii="Times New Roman" w:hAnsi="Times New Roman"/>
                      <w:sz w:val="22"/>
                      <w:szCs w:val="22"/>
                    </w:rPr>
                    <w:t>eactio</w:t>
                  </w:r>
                </w:p>
              </w:tc>
              <w:tc>
                <w:tcPr>
                  <w:tcW w:w="921" w:type="dxa"/>
                </w:tcPr>
                <w:p w14:paraId="1E1BF90A" w14:textId="60B5754A" w:rsidR="00065F03" w:rsidRDefault="00065F03" w:rsidP="00065F03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90C54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922" w:type="dxa"/>
                  <w:vAlign w:val="center"/>
                </w:tcPr>
                <w:p w14:paraId="10B31AA4" w14:textId="39657298" w:rsidR="00065F03" w:rsidRDefault="00065F03" w:rsidP="00065F03">
                  <w:pPr>
                    <w:pStyle w:val="Listenabsatz"/>
                    <w:ind w:left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90C54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1838" w:type="dxa"/>
                  <w:vAlign w:val="center"/>
                </w:tcPr>
                <w:p w14:paraId="0A5EA648" w14:textId="40726675" w:rsidR="00065F03" w:rsidRDefault="00065F03" w:rsidP="00065F03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</w:tr>
          </w:tbl>
          <w:p w14:paraId="3E9B105B" w14:textId="77777777" w:rsidR="00065F03" w:rsidRDefault="00065F03" w:rsidP="00065F03">
            <w:pPr>
              <w:pStyle w:val="Listenabsatz"/>
              <w:spacing w:line="360" w:lineRule="auto"/>
              <w:ind w:left="717"/>
              <w:rPr>
                <w:rFonts w:ascii="Times New Roman" w:hAnsi="Times New Roman"/>
              </w:rPr>
            </w:pPr>
          </w:p>
          <w:p w14:paraId="0447C79D" w14:textId="582D90FE" w:rsidR="00FC6A66" w:rsidRPr="00065F03" w:rsidRDefault="00EA1279" w:rsidP="00EA1279">
            <w:pPr>
              <w:pStyle w:val="Listenabsatz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065F03">
              <w:rPr>
                <w:rFonts w:cs="Arial"/>
              </w:rPr>
              <w:t xml:space="preserve">Entscheide, ob die Moral voran- oder nachgestellt ist. Kreuze an.  </w:t>
            </w:r>
          </w:p>
          <w:p w14:paraId="6A9C7660" w14:textId="20A5588C" w:rsidR="00EA1279" w:rsidRPr="001C4E9F" w:rsidRDefault="00EA1279" w:rsidP="00EA1279">
            <w:pPr>
              <w:pStyle w:val="Listenabsatz"/>
              <w:spacing w:line="360" w:lineRule="auto"/>
              <w:ind w:left="7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EA1279">
              <w:rPr>
                <w:rFonts w:ascii="Times New Roman" w:hAnsi="Times New Roman"/>
                <w:sz w:val="22"/>
                <w:szCs w:val="22"/>
              </w:rPr>
              <w:t>romythion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0070F">
              <w:rPr>
                <w:rFonts w:ascii="Wingdings" w:hAnsi="Wingdings"/>
                <w:b/>
              </w:rPr>
              <w:t></w:t>
            </w:r>
            <w:r>
              <w:rPr>
                <w:rFonts w:ascii="Wingdings" w:hAnsi="Wingdings"/>
                <w:b/>
              </w:rPr>
              <w:tab/>
            </w:r>
            <w:r>
              <w:rPr>
                <w:rFonts w:ascii="Wingdings" w:hAnsi="Wingdings"/>
                <w:b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EA1279">
              <w:rPr>
                <w:rFonts w:ascii="Times New Roman" w:hAnsi="Times New Roman"/>
                <w:sz w:val="22"/>
                <w:szCs w:val="22"/>
              </w:rPr>
              <w:t>pimythion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0070F">
              <w:rPr>
                <w:rFonts w:ascii="Wingdings" w:hAnsi="Wingdings"/>
                <w:b/>
              </w:rPr>
              <w:t>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F76420E" w14:textId="77777777" w:rsidR="00FC6A66" w:rsidRPr="00FC6A66" w:rsidRDefault="00FC6A6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A66" w14:paraId="519AAA83" w14:textId="77777777" w:rsidTr="00FC6A66">
        <w:trPr>
          <w:trHeight w:val="456"/>
        </w:trPr>
        <w:tc>
          <w:tcPr>
            <w:tcW w:w="567" w:type="dxa"/>
            <w:vMerge w:val="restart"/>
            <w:textDirection w:val="btLr"/>
            <w:vAlign w:val="center"/>
          </w:tcPr>
          <w:p w14:paraId="541E0D6A" w14:textId="6B1C00B2" w:rsidR="00FC6A66" w:rsidRPr="00617075" w:rsidRDefault="00E87F25" w:rsidP="00A65B6B">
            <w:pPr>
              <w:ind w:left="113" w:right="113"/>
              <w:jc w:val="center"/>
            </w:pPr>
            <w:r>
              <w:rPr>
                <w:i/>
                <w:sz w:val="12"/>
                <w:szCs w:val="12"/>
              </w:rPr>
              <w:t>Stilmittel</w:t>
            </w:r>
            <w:r w:rsidR="0029068C" w:rsidRPr="00617075">
              <w:rPr>
                <w:i/>
                <w:sz w:val="12"/>
                <w:szCs w:val="12"/>
              </w:rPr>
              <w:t xml:space="preserve"> e</w:t>
            </w:r>
            <w:r w:rsidR="0029068C" w:rsidRPr="00617075">
              <w:rPr>
                <w:i/>
                <w:sz w:val="12"/>
                <w:szCs w:val="12"/>
              </w:rPr>
              <w:t>r</w:t>
            </w:r>
            <w:r w:rsidR="0029068C" w:rsidRPr="00617075">
              <w:rPr>
                <w:i/>
                <w:sz w:val="12"/>
                <w:szCs w:val="12"/>
              </w:rPr>
              <w:t>kennen</w:t>
            </w:r>
          </w:p>
        </w:tc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14:paraId="1FF58755" w14:textId="16EDE5FF" w:rsidR="00FC6A66" w:rsidRPr="001B09DE" w:rsidRDefault="001B09DE" w:rsidP="00065F0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1B09DE">
              <w:rPr>
                <w:b/>
                <w:sz w:val="22"/>
                <w:szCs w:val="22"/>
              </w:rPr>
              <w:t xml:space="preserve">Kreuze </w:t>
            </w:r>
            <w:r w:rsidR="00065F03">
              <w:rPr>
                <w:b/>
                <w:sz w:val="22"/>
                <w:szCs w:val="22"/>
              </w:rPr>
              <w:t xml:space="preserve">die Stilmittel </w:t>
            </w:r>
            <w:r w:rsidRPr="001B09DE">
              <w:rPr>
                <w:b/>
                <w:sz w:val="22"/>
                <w:szCs w:val="22"/>
              </w:rPr>
              <w:t xml:space="preserve">an, </w:t>
            </w:r>
            <w:r w:rsidR="00065F03">
              <w:rPr>
                <w:b/>
                <w:sz w:val="22"/>
                <w:szCs w:val="22"/>
              </w:rPr>
              <w:t xml:space="preserve">die im Gedicht auftauchen.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295589F8" w14:textId="442D8D99" w:rsidR="00FC6A66" w:rsidRPr="00FC6A66" w:rsidRDefault="00FC6A66" w:rsidP="00065F03">
            <w:pPr>
              <w:jc w:val="center"/>
              <w:rPr>
                <w:b/>
                <w:sz w:val="22"/>
                <w:szCs w:val="22"/>
              </w:rPr>
            </w:pPr>
            <w:r w:rsidRPr="00FC6A66">
              <w:rPr>
                <w:b/>
                <w:sz w:val="22"/>
                <w:szCs w:val="22"/>
              </w:rPr>
              <w:t>__/</w:t>
            </w:r>
            <w:r w:rsidR="00065F03">
              <w:rPr>
                <w:b/>
                <w:sz w:val="22"/>
                <w:szCs w:val="22"/>
              </w:rPr>
              <w:t>2</w:t>
            </w:r>
          </w:p>
        </w:tc>
      </w:tr>
      <w:tr w:rsidR="00FC6A66" w14:paraId="3AE42D6A" w14:textId="77777777" w:rsidTr="0081188A">
        <w:trPr>
          <w:trHeight w:val="765"/>
        </w:trPr>
        <w:tc>
          <w:tcPr>
            <w:tcW w:w="567" w:type="dxa"/>
            <w:vMerge/>
            <w:vAlign w:val="center"/>
          </w:tcPr>
          <w:p w14:paraId="0C77F8C0" w14:textId="77777777" w:rsidR="00FC6A66" w:rsidRDefault="00FC6A6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5B2C32BF" w14:textId="77777777" w:rsidR="001C4E9F" w:rsidRPr="0081188A" w:rsidRDefault="001C4E9F">
            <w:pPr>
              <w:rPr>
                <w:sz w:val="22"/>
                <w:szCs w:val="22"/>
              </w:rPr>
            </w:pPr>
          </w:p>
          <w:p w14:paraId="718EA09E" w14:textId="5B3A6A1C" w:rsidR="00FC6A66" w:rsidRPr="0081188A" w:rsidRDefault="00065F03" w:rsidP="0081188A">
            <w:pPr>
              <w:jc w:val="center"/>
              <w:rPr>
                <w:sz w:val="22"/>
                <w:szCs w:val="22"/>
              </w:rPr>
            </w:pPr>
            <w:r w:rsidRPr="0081188A">
              <w:rPr>
                <w:sz w:val="22"/>
                <w:szCs w:val="22"/>
              </w:rPr>
              <w:t xml:space="preserve">Alliteration </w:t>
            </w:r>
            <w:r w:rsidRPr="0081188A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  <w:r w:rsidRPr="0081188A">
              <w:rPr>
                <w:rFonts w:ascii="Wingdings" w:hAnsi="Wingdings"/>
                <w:b/>
                <w:sz w:val="22"/>
                <w:szCs w:val="22"/>
              </w:rPr>
              <w:tab/>
            </w:r>
            <w:r w:rsidRPr="0081188A">
              <w:rPr>
                <w:rFonts w:ascii="Wingdings" w:hAnsi="Wingdings"/>
                <w:b/>
                <w:sz w:val="22"/>
                <w:szCs w:val="22"/>
              </w:rPr>
              <w:tab/>
            </w:r>
            <w:r w:rsidRPr="0081188A"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81188A"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81188A">
              <w:rPr>
                <w:sz w:val="22"/>
                <w:szCs w:val="22"/>
              </w:rPr>
              <w:t xml:space="preserve">Hyperbaton </w:t>
            </w:r>
            <w:r w:rsidRPr="0081188A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  <w:r w:rsidRPr="0081188A">
              <w:rPr>
                <w:sz w:val="22"/>
                <w:szCs w:val="22"/>
              </w:rPr>
              <w:t xml:space="preserve"> </w:t>
            </w:r>
            <w:r w:rsidRPr="0081188A">
              <w:rPr>
                <w:sz w:val="22"/>
                <w:szCs w:val="22"/>
              </w:rPr>
              <w:tab/>
            </w:r>
            <w:r w:rsidRPr="0081188A">
              <w:rPr>
                <w:sz w:val="22"/>
                <w:szCs w:val="22"/>
              </w:rPr>
              <w:tab/>
              <w:t xml:space="preserve">  Anapher </w:t>
            </w:r>
            <w:r w:rsidRPr="0081188A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7B4B72F" w14:textId="77777777" w:rsidR="00FC6A66" w:rsidRPr="00FC6A66" w:rsidRDefault="00FC6A6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A66" w14:paraId="593E4765" w14:textId="77777777" w:rsidTr="00FC6A66">
        <w:tc>
          <w:tcPr>
            <w:tcW w:w="567" w:type="dxa"/>
            <w:vMerge w:val="restart"/>
            <w:textDirection w:val="btLr"/>
            <w:vAlign w:val="center"/>
          </w:tcPr>
          <w:p w14:paraId="168B71C7" w14:textId="1D6CBCD1" w:rsidR="00FC6A66" w:rsidRDefault="00E87F25" w:rsidP="003A1D83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Moralvorstellungen erkennen</w:t>
            </w:r>
          </w:p>
        </w:tc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14:paraId="7E989BD5" w14:textId="5B05FF3E" w:rsidR="00FC6A66" w:rsidRPr="0029068C" w:rsidRDefault="009D6B73" w:rsidP="009D6B7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Kreuze die Sprichwörter an, die zur Aussage des Gedichts passen.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3F9F3197" w14:textId="39800DF8" w:rsidR="00FC6A66" w:rsidRPr="00FC6A66" w:rsidRDefault="00FC6A66" w:rsidP="0081188A">
            <w:pPr>
              <w:jc w:val="center"/>
              <w:rPr>
                <w:b/>
                <w:sz w:val="22"/>
                <w:szCs w:val="22"/>
              </w:rPr>
            </w:pPr>
            <w:r w:rsidRPr="00FC6A66">
              <w:rPr>
                <w:b/>
                <w:sz w:val="22"/>
                <w:szCs w:val="22"/>
              </w:rPr>
              <w:t>__/</w:t>
            </w:r>
            <w:r w:rsidR="0081188A">
              <w:rPr>
                <w:b/>
                <w:sz w:val="22"/>
                <w:szCs w:val="22"/>
              </w:rPr>
              <w:t>2</w:t>
            </w:r>
          </w:p>
        </w:tc>
      </w:tr>
      <w:tr w:rsidR="00FC6A66" w14:paraId="2F687518" w14:textId="77777777" w:rsidTr="0081188A">
        <w:trPr>
          <w:trHeight w:val="998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4FA82A" w14:textId="77777777" w:rsidR="00FC6A66" w:rsidRDefault="00FC6A6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43EF94CE" w14:textId="1A1E8932" w:rsidR="009D6B73" w:rsidRPr="009D6B73" w:rsidRDefault="0081188A" w:rsidP="00E87F25">
            <w:pPr>
              <w:spacing w:before="120"/>
              <w:rPr>
                <w:rFonts w:ascii="AppleGothic" w:eastAsia="AppleGothic" w:hAnsi="AppleGothic" w:cs="AppleGothic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Der Klügere gibt nach.</w:t>
            </w:r>
            <w:r w:rsidR="009D6B73" w:rsidRPr="009D6B73">
              <w:rPr>
                <w:sz w:val="22"/>
                <w:szCs w:val="22"/>
              </w:rPr>
              <w:t xml:space="preserve"> </w:t>
            </w:r>
            <w:r w:rsidR="009D6B73" w:rsidRPr="009D6B73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  <w:r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 w:rsidR="009D6B73"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 w:rsidR="009D6B73"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 w:rsidR="009D6B73" w:rsidRPr="009D6B73">
              <w:rPr>
                <w:rFonts w:ascii="Times New Roman" w:hAnsi="Times New Roman"/>
                <w:i/>
                <w:sz w:val="22"/>
                <w:szCs w:val="22"/>
              </w:rPr>
              <w:t xml:space="preserve">Alter schützt vor Torheit nicht. </w:t>
            </w:r>
            <w:r w:rsidR="009D6B73" w:rsidRPr="009D6B73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  <w:p w14:paraId="12F3090F" w14:textId="00A4B299" w:rsidR="00FC6A66" w:rsidRPr="0081188A" w:rsidRDefault="009D6B73" w:rsidP="0081188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D6B73">
              <w:rPr>
                <w:rFonts w:ascii="Times New Roman" w:eastAsia="AppleGothic" w:hAnsi="Times New Roman"/>
                <w:i/>
                <w:sz w:val="22"/>
                <w:szCs w:val="22"/>
              </w:rPr>
              <w:t xml:space="preserve">Übermut tut selten gut. </w:t>
            </w:r>
            <w:r w:rsidRPr="009D6B73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  <w:r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 w:rsidR="0081188A">
              <w:rPr>
                <w:rFonts w:ascii="Times New Roman" w:eastAsia="AppleGothic" w:hAnsi="Times New Roman"/>
                <w:i/>
                <w:sz w:val="22"/>
                <w:szCs w:val="22"/>
              </w:rPr>
              <w:t xml:space="preserve">Wer zuletzt lacht, lacht am besten. </w:t>
            </w:r>
            <w:r w:rsidR="0081188A" w:rsidRPr="00016DF8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10AF47F6" w14:textId="77777777" w:rsidR="00FC6A66" w:rsidRPr="00FC6A66" w:rsidRDefault="00FC6A6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A66" w14:paraId="16E0C663" w14:textId="77777777" w:rsidTr="00FC6A66">
        <w:trPr>
          <w:trHeight w:val="411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A885462" w14:textId="77777777" w:rsidR="00FC6A66" w:rsidRDefault="00FC6A6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nil"/>
              <w:bottom w:val="nil"/>
            </w:tcBorders>
          </w:tcPr>
          <w:p w14:paraId="0B1A1BFB" w14:textId="77777777" w:rsidR="00FC6A66" w:rsidRDefault="00FC6A66" w:rsidP="009254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3B020A3" w14:textId="2605429E" w:rsidR="00FC6A66" w:rsidRPr="00FC6A66" w:rsidRDefault="00FC6A66" w:rsidP="0081188A">
            <w:pPr>
              <w:jc w:val="center"/>
              <w:rPr>
                <w:b/>
                <w:sz w:val="22"/>
                <w:szCs w:val="22"/>
              </w:rPr>
            </w:pPr>
            <w:r w:rsidRPr="00FC6A66">
              <w:rPr>
                <w:b/>
                <w:sz w:val="22"/>
                <w:szCs w:val="22"/>
              </w:rPr>
              <w:t>__/</w:t>
            </w:r>
            <w:r w:rsidR="00453A7B">
              <w:rPr>
                <w:b/>
                <w:sz w:val="22"/>
                <w:szCs w:val="22"/>
              </w:rPr>
              <w:t>1</w:t>
            </w:r>
            <w:r w:rsidR="0081188A">
              <w:rPr>
                <w:b/>
                <w:sz w:val="22"/>
                <w:szCs w:val="22"/>
              </w:rPr>
              <w:t>0</w:t>
            </w:r>
          </w:p>
        </w:tc>
      </w:tr>
    </w:tbl>
    <w:p w14:paraId="62D6ED9D" w14:textId="12CFD1F2" w:rsidR="00993EDC" w:rsidRDefault="00993EDC"/>
    <w:sectPr w:rsidR="00993EDC" w:rsidSect="002B4446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6634E" w14:textId="77777777" w:rsidR="009D6B73" w:rsidRDefault="009D6B73" w:rsidP="00E9209D">
      <w:r>
        <w:separator/>
      </w:r>
    </w:p>
  </w:endnote>
  <w:endnote w:type="continuationSeparator" w:id="0">
    <w:p w14:paraId="538510A8" w14:textId="77777777" w:rsidR="009D6B73" w:rsidRDefault="009D6B73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UnicodeMS">
    <w:altName w:val="Arial Unicode MS"/>
    <w:panose1 w:val="00000000000000000000"/>
    <w:charset w:val="00"/>
    <w:family w:val="auto"/>
    <w:notTrueType/>
    <w:pitch w:val="default"/>
    <w:sig w:usb0="0300000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9D6B73" w:rsidRDefault="009D6B73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9D6B73" w:rsidRDefault="009D6B73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9D6B73" w:rsidRDefault="009D6B73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6112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D694F1" w14:textId="77777777" w:rsidR="009D6B73" w:rsidRDefault="009D6B73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F5C92" w14:textId="77777777" w:rsidR="009D6B73" w:rsidRDefault="009D6B73" w:rsidP="00E9209D">
      <w:r>
        <w:separator/>
      </w:r>
    </w:p>
  </w:footnote>
  <w:footnote w:type="continuationSeparator" w:id="0">
    <w:p w14:paraId="11D07971" w14:textId="77777777" w:rsidR="009D6B73" w:rsidRDefault="009D6B73" w:rsidP="00E9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9F5DF7"/>
    <w:multiLevelType w:val="hybridMultilevel"/>
    <w:tmpl w:val="3DE2761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356A3"/>
    <w:multiLevelType w:val="hybridMultilevel"/>
    <w:tmpl w:val="D7FED9F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DF69A3"/>
    <w:multiLevelType w:val="hybridMultilevel"/>
    <w:tmpl w:val="A2ECC4E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3632F"/>
    <w:multiLevelType w:val="hybridMultilevel"/>
    <w:tmpl w:val="BCEE7EAC"/>
    <w:lvl w:ilvl="0" w:tplc="301ACC28">
      <w:start w:val="2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7A654A"/>
    <w:multiLevelType w:val="hybridMultilevel"/>
    <w:tmpl w:val="C7C431B8"/>
    <w:lvl w:ilvl="0" w:tplc="68421D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D52CE"/>
    <w:multiLevelType w:val="multilevel"/>
    <w:tmpl w:val="57629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5"/>
  </w:num>
  <w:num w:numId="7">
    <w:abstractNumId w:val="19"/>
  </w:num>
  <w:num w:numId="8">
    <w:abstractNumId w:val="8"/>
  </w:num>
  <w:num w:numId="9">
    <w:abstractNumId w:val="21"/>
  </w:num>
  <w:num w:numId="10">
    <w:abstractNumId w:val="0"/>
  </w:num>
  <w:num w:numId="11">
    <w:abstractNumId w:val="15"/>
  </w:num>
  <w:num w:numId="12">
    <w:abstractNumId w:val="17"/>
  </w:num>
  <w:num w:numId="13">
    <w:abstractNumId w:val="10"/>
  </w:num>
  <w:num w:numId="14">
    <w:abstractNumId w:val="9"/>
  </w:num>
  <w:num w:numId="15">
    <w:abstractNumId w:val="23"/>
  </w:num>
  <w:num w:numId="16">
    <w:abstractNumId w:val="22"/>
  </w:num>
  <w:num w:numId="17">
    <w:abstractNumId w:val="13"/>
  </w:num>
  <w:num w:numId="18">
    <w:abstractNumId w:val="3"/>
  </w:num>
  <w:num w:numId="19">
    <w:abstractNumId w:val="24"/>
  </w:num>
  <w:num w:numId="20">
    <w:abstractNumId w:val="20"/>
  </w:num>
  <w:num w:numId="21">
    <w:abstractNumId w:val="14"/>
  </w:num>
  <w:num w:numId="22">
    <w:abstractNumId w:val="7"/>
  </w:num>
  <w:num w:numId="23">
    <w:abstractNumId w:val="6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54A61"/>
    <w:rsid w:val="00065F03"/>
    <w:rsid w:val="000D315E"/>
    <w:rsid w:val="000E0475"/>
    <w:rsid w:val="000E7DDA"/>
    <w:rsid w:val="00100C1D"/>
    <w:rsid w:val="001021D6"/>
    <w:rsid w:val="001054B7"/>
    <w:rsid w:val="00125C34"/>
    <w:rsid w:val="00132944"/>
    <w:rsid w:val="001447CF"/>
    <w:rsid w:val="0015734F"/>
    <w:rsid w:val="001746A8"/>
    <w:rsid w:val="00176689"/>
    <w:rsid w:val="001B09DE"/>
    <w:rsid w:val="001C4E9F"/>
    <w:rsid w:val="00206177"/>
    <w:rsid w:val="002119F3"/>
    <w:rsid w:val="00213EBB"/>
    <w:rsid w:val="00243A5A"/>
    <w:rsid w:val="00256E30"/>
    <w:rsid w:val="00256EC5"/>
    <w:rsid w:val="00283F8B"/>
    <w:rsid w:val="0029068C"/>
    <w:rsid w:val="002B4446"/>
    <w:rsid w:val="002E1124"/>
    <w:rsid w:val="002F3D8F"/>
    <w:rsid w:val="00306634"/>
    <w:rsid w:val="00342F77"/>
    <w:rsid w:val="00356B3E"/>
    <w:rsid w:val="00394513"/>
    <w:rsid w:val="0039653E"/>
    <w:rsid w:val="003A1D83"/>
    <w:rsid w:val="003B0B59"/>
    <w:rsid w:val="004173B4"/>
    <w:rsid w:val="0041767E"/>
    <w:rsid w:val="00451B8B"/>
    <w:rsid w:val="00453A7B"/>
    <w:rsid w:val="0046556A"/>
    <w:rsid w:val="004A25BF"/>
    <w:rsid w:val="004D2F54"/>
    <w:rsid w:val="005270FC"/>
    <w:rsid w:val="005302C7"/>
    <w:rsid w:val="005329FF"/>
    <w:rsid w:val="0053476A"/>
    <w:rsid w:val="00536A25"/>
    <w:rsid w:val="005A2E0F"/>
    <w:rsid w:val="005A626B"/>
    <w:rsid w:val="005F6112"/>
    <w:rsid w:val="00617075"/>
    <w:rsid w:val="006347CF"/>
    <w:rsid w:val="00637018"/>
    <w:rsid w:val="00665DD9"/>
    <w:rsid w:val="00671CAD"/>
    <w:rsid w:val="006720A4"/>
    <w:rsid w:val="006B320C"/>
    <w:rsid w:val="00703A4B"/>
    <w:rsid w:val="00725326"/>
    <w:rsid w:val="007279FA"/>
    <w:rsid w:val="00746E53"/>
    <w:rsid w:val="00774A66"/>
    <w:rsid w:val="00785762"/>
    <w:rsid w:val="007B0410"/>
    <w:rsid w:val="007B6901"/>
    <w:rsid w:val="007D1211"/>
    <w:rsid w:val="007E33DF"/>
    <w:rsid w:val="0081188A"/>
    <w:rsid w:val="008262B2"/>
    <w:rsid w:val="00826C78"/>
    <w:rsid w:val="0086081D"/>
    <w:rsid w:val="00864BA9"/>
    <w:rsid w:val="0089574B"/>
    <w:rsid w:val="008B0B50"/>
    <w:rsid w:val="008F5399"/>
    <w:rsid w:val="009030D1"/>
    <w:rsid w:val="00904A5E"/>
    <w:rsid w:val="0091049D"/>
    <w:rsid w:val="009254F2"/>
    <w:rsid w:val="009325B9"/>
    <w:rsid w:val="0094116B"/>
    <w:rsid w:val="00953036"/>
    <w:rsid w:val="0097776D"/>
    <w:rsid w:val="00993EDC"/>
    <w:rsid w:val="009A08D5"/>
    <w:rsid w:val="009C49FD"/>
    <w:rsid w:val="009C5156"/>
    <w:rsid w:val="009D6B73"/>
    <w:rsid w:val="00A04816"/>
    <w:rsid w:val="00A20054"/>
    <w:rsid w:val="00A43C96"/>
    <w:rsid w:val="00A65B6B"/>
    <w:rsid w:val="00A769C2"/>
    <w:rsid w:val="00A87E54"/>
    <w:rsid w:val="00AA662F"/>
    <w:rsid w:val="00AB078C"/>
    <w:rsid w:val="00AB0A70"/>
    <w:rsid w:val="00AE1CA9"/>
    <w:rsid w:val="00AF1C14"/>
    <w:rsid w:val="00B03DC4"/>
    <w:rsid w:val="00B20349"/>
    <w:rsid w:val="00B26FF0"/>
    <w:rsid w:val="00B53090"/>
    <w:rsid w:val="00B613E4"/>
    <w:rsid w:val="00B80EA6"/>
    <w:rsid w:val="00BB48F5"/>
    <w:rsid w:val="00BD4526"/>
    <w:rsid w:val="00BE18F8"/>
    <w:rsid w:val="00C1502E"/>
    <w:rsid w:val="00C15D8F"/>
    <w:rsid w:val="00C35B64"/>
    <w:rsid w:val="00C44511"/>
    <w:rsid w:val="00C63A5D"/>
    <w:rsid w:val="00C71CD6"/>
    <w:rsid w:val="00C975ED"/>
    <w:rsid w:val="00D24DC8"/>
    <w:rsid w:val="00D27C43"/>
    <w:rsid w:val="00D364C4"/>
    <w:rsid w:val="00D6192A"/>
    <w:rsid w:val="00D90335"/>
    <w:rsid w:val="00D92BE9"/>
    <w:rsid w:val="00DC45C9"/>
    <w:rsid w:val="00DC7ABF"/>
    <w:rsid w:val="00DD1794"/>
    <w:rsid w:val="00DD662E"/>
    <w:rsid w:val="00DF403E"/>
    <w:rsid w:val="00E37B52"/>
    <w:rsid w:val="00E44906"/>
    <w:rsid w:val="00E65C96"/>
    <w:rsid w:val="00E83061"/>
    <w:rsid w:val="00E866AA"/>
    <w:rsid w:val="00E86C19"/>
    <w:rsid w:val="00E87F25"/>
    <w:rsid w:val="00E9209D"/>
    <w:rsid w:val="00EA1279"/>
    <w:rsid w:val="00F04CE1"/>
    <w:rsid w:val="00F603EA"/>
    <w:rsid w:val="00F7592B"/>
    <w:rsid w:val="00F81095"/>
    <w:rsid w:val="00F925AB"/>
    <w:rsid w:val="00F97320"/>
    <w:rsid w:val="00FB787F"/>
    <w:rsid w:val="00FC44C8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  <w:style w:type="paragraph" w:customStyle="1" w:styleId="ekvlesetextlatein">
    <w:name w:val="ekv.lesetext.latein"/>
    <w:basedOn w:val="Standard"/>
    <w:rsid w:val="00665DD9"/>
    <w:pPr>
      <w:widowControl w:val="0"/>
      <w:spacing w:line="270" w:lineRule="exact"/>
    </w:pPr>
    <w:rPr>
      <w:rFonts w:ascii="Times New Roman" w:eastAsia="Times New Roman" w:hAnsi="Times New Roman"/>
      <w:bCs/>
      <w:sz w:val="23"/>
      <w:szCs w:val="22"/>
      <w:lang w:val="la-Lat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  <w:style w:type="paragraph" w:customStyle="1" w:styleId="ekvlesetextlatein">
    <w:name w:val="ekv.lesetext.latein"/>
    <w:basedOn w:val="Standard"/>
    <w:rsid w:val="00665DD9"/>
    <w:pPr>
      <w:widowControl w:val="0"/>
      <w:spacing w:line="270" w:lineRule="exact"/>
    </w:pPr>
    <w:rPr>
      <w:rFonts w:ascii="Times New Roman" w:eastAsia="Times New Roman" w:hAnsi="Times New Roman"/>
      <w:bCs/>
      <w:sz w:val="23"/>
      <w:szCs w:val="22"/>
      <w:lang w:val="la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7</cp:revision>
  <cp:lastPrinted>2013-10-11T13:32:00Z</cp:lastPrinted>
  <dcterms:created xsi:type="dcterms:W3CDTF">2013-11-18T17:27:00Z</dcterms:created>
  <dcterms:modified xsi:type="dcterms:W3CDTF">2013-11-18T19:29:00Z</dcterms:modified>
</cp:coreProperties>
</file>