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E1B" w:rsidRPr="00126E5B" w:rsidRDefault="00E00E1B" w:rsidP="00E00E1B">
      <w:pPr>
        <w:pStyle w:val="Listenabsatz"/>
        <w:widowControl w:val="0"/>
        <w:numPr>
          <w:ilvl w:val="0"/>
          <w:numId w:val="4"/>
        </w:numPr>
        <w:tabs>
          <w:tab w:val="right" w:pos="9072"/>
        </w:tabs>
        <w:autoSpaceDE w:val="0"/>
        <w:autoSpaceDN w:val="0"/>
        <w:adjustRightInd w:val="0"/>
        <w:ind w:right="-108"/>
        <w:rPr>
          <w:rFonts w:asciiTheme="minorHAnsi" w:hAnsiTheme="minorHAnsi"/>
          <w:b/>
          <w:sz w:val="28"/>
          <w:szCs w:val="28"/>
        </w:rPr>
      </w:pPr>
      <w:bookmarkStart w:id="0" w:name="_Hlk534031729"/>
      <w:r w:rsidRPr="00126E5B">
        <w:rPr>
          <w:rFonts w:asciiTheme="minorHAnsi" w:hAnsiTheme="minorHAnsi"/>
          <w:b/>
          <w:sz w:val="28"/>
          <w:szCs w:val="28"/>
        </w:rPr>
        <w:t xml:space="preserve">Wozu </w:t>
      </w:r>
      <w:r>
        <w:rPr>
          <w:rFonts w:asciiTheme="minorHAnsi" w:hAnsiTheme="minorHAnsi"/>
          <w:b/>
          <w:sz w:val="28"/>
          <w:szCs w:val="28"/>
        </w:rPr>
        <w:t>philosophieren? – Das Ziel der antiken Philosophie</w:t>
      </w:r>
    </w:p>
    <w:p w:rsidR="003746ED" w:rsidRDefault="003746ED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  <w:sz w:val="32"/>
          <w:szCs w:val="18"/>
        </w:rPr>
      </w:pPr>
    </w:p>
    <w:p w:rsidR="00A47CAE" w:rsidRDefault="003746ED" w:rsidP="002E4552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/>
          <w:b/>
          <w:i/>
        </w:rPr>
      </w:pPr>
      <w:bookmarkStart w:id="1" w:name="_Hlk522735930"/>
      <w:r>
        <w:rPr>
          <w:rFonts w:asciiTheme="minorHAnsi" w:hAnsiTheme="minorHAnsi"/>
          <w:b/>
          <w:i/>
        </w:rPr>
        <w:t>Nehmen Sie sich fünf Minuten Zeit, den Bewertungsbogen zu den bisher behandelten Themenbereichen der Philosophie auszufüllen, und begründen Sie Ihre Wertungen anschließend im Gespräch mit Ihrem Sitznachbarn.</w:t>
      </w:r>
    </w:p>
    <w:tbl>
      <w:tblPr>
        <w:tblStyle w:val="Tabellenraster"/>
        <w:tblW w:w="8779" w:type="dxa"/>
        <w:tblInd w:w="714" w:type="dxa"/>
        <w:tblLook w:val="04A0" w:firstRow="1" w:lastRow="0" w:firstColumn="1" w:lastColumn="0" w:noHBand="0" w:noVBand="1"/>
      </w:tblPr>
      <w:tblGrid>
        <w:gridCol w:w="4639"/>
        <w:gridCol w:w="1035"/>
        <w:gridCol w:w="1035"/>
        <w:gridCol w:w="1035"/>
        <w:gridCol w:w="1035"/>
      </w:tblGrid>
      <w:tr w:rsidR="00E355FF" w:rsidTr="00E355FF">
        <w:tc>
          <w:tcPr>
            <w:tcW w:w="4639" w:type="dxa"/>
            <w:vAlign w:val="center"/>
          </w:tcPr>
          <w:p w:rsidR="00E355FF" w:rsidRPr="00E355FF" w:rsidRDefault="00E355FF" w:rsidP="00E355FF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 w:rsidRPr="00E355FF">
              <w:rPr>
                <w:rFonts w:asciiTheme="minorHAnsi" w:hAnsiTheme="minorHAnsi"/>
                <w:b/>
                <w:i/>
              </w:rPr>
              <w:t>Themenbereich</w:t>
            </w:r>
          </w:p>
        </w:tc>
        <w:tc>
          <w:tcPr>
            <w:tcW w:w="4140" w:type="dxa"/>
            <w:gridSpan w:val="4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Grad des Interesses und des persönlichen Gewinns</w:t>
            </w: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</w:p>
        </w:tc>
        <w:tc>
          <w:tcPr>
            <w:tcW w:w="1035" w:type="dxa"/>
            <w:vAlign w:val="center"/>
          </w:tcPr>
          <w:p w:rsidR="00E355FF" w:rsidRDefault="00E355FF" w:rsidP="00E355FF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++</w:t>
            </w:r>
          </w:p>
        </w:tc>
        <w:tc>
          <w:tcPr>
            <w:tcW w:w="1035" w:type="dxa"/>
            <w:vAlign w:val="center"/>
          </w:tcPr>
          <w:p w:rsidR="00E355FF" w:rsidRDefault="00E355FF" w:rsidP="00E355FF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+</w:t>
            </w:r>
          </w:p>
        </w:tc>
        <w:tc>
          <w:tcPr>
            <w:tcW w:w="1035" w:type="dxa"/>
            <w:vAlign w:val="center"/>
          </w:tcPr>
          <w:p w:rsidR="00E355FF" w:rsidRDefault="00E355FF" w:rsidP="00E355FF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0</w:t>
            </w:r>
          </w:p>
        </w:tc>
        <w:tc>
          <w:tcPr>
            <w:tcW w:w="1035" w:type="dxa"/>
            <w:vAlign w:val="center"/>
          </w:tcPr>
          <w:p w:rsidR="00E355FF" w:rsidRDefault="00E355FF" w:rsidP="00E355FF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jc w:val="center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</w:rPr>
              <w:t>-</w:t>
            </w: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Naturphilosophie: Versuch einer rationalen Erklärung des Ursprungs und der Grundbausteine der Welt</w:t>
            </w: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Sokrates: Wende zur Ethik (Tugenden und Laster, Gut und Böse)</w:t>
            </w: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Sokrates: Unterscheidung von Weisheit und Wissen</w:t>
            </w:r>
            <w:r w:rsidR="008E3126">
              <w:rPr>
                <w:rFonts w:asciiTheme="minorHAnsi" w:hAnsiTheme="minorHAnsi"/>
              </w:rPr>
              <w:t xml:space="preserve"> (Sokrates </w:t>
            </w:r>
            <w:r w:rsidR="008E3126" w:rsidRPr="008E3126">
              <w:rPr>
                <w:rFonts w:asciiTheme="minorHAnsi" w:hAnsiTheme="minorHAnsi"/>
              </w:rPr>
              <w:sym w:font="Wingdings" w:char="F0DF"/>
            </w:r>
            <w:r w:rsidR="008E3126">
              <w:rPr>
                <w:rFonts w:asciiTheme="minorHAnsi" w:hAnsiTheme="minorHAnsi"/>
              </w:rPr>
              <w:t xml:space="preserve"> </w:t>
            </w:r>
            <w:r w:rsidR="008E3126" w:rsidRPr="008E3126">
              <w:rPr>
                <w:rFonts w:asciiTheme="minorHAnsi" w:hAnsiTheme="minorHAnsi"/>
              </w:rPr>
              <w:sym w:font="Wingdings" w:char="F0E0"/>
            </w:r>
            <w:r w:rsidR="008E3126">
              <w:rPr>
                <w:rFonts w:asciiTheme="minorHAnsi" w:hAnsiTheme="minorHAnsi"/>
              </w:rPr>
              <w:t xml:space="preserve"> Sophisten)</w:t>
            </w: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Sokrates: Diskussionstechnik („Hebamme“)</w:t>
            </w:r>
            <w:r w:rsidR="008E3126">
              <w:rPr>
                <w:rFonts w:asciiTheme="minorHAnsi" w:hAnsiTheme="minorHAnsi"/>
              </w:rPr>
              <w:t xml:space="preserve"> und die Suche nach dem Allgemeinbegriff</w:t>
            </w: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E355FF" w:rsidTr="00E355FF">
        <w:tc>
          <w:tcPr>
            <w:tcW w:w="4639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Cicero: Erkenntnismöglichkleiten des Menschen (</w:t>
            </w:r>
            <w:r w:rsidR="008E3126">
              <w:rPr>
                <w:rFonts w:asciiTheme="minorHAnsi" w:hAnsiTheme="minorHAnsi"/>
              </w:rPr>
              <w:t>statt absoluter Wahrheit Beschränkung auf das „verisimile“)</w:t>
            </w: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E355FF" w:rsidRDefault="00E355FF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  <w:tr w:rsidR="008E3126" w:rsidTr="00E355FF">
        <w:tc>
          <w:tcPr>
            <w:tcW w:w="4639" w:type="dxa"/>
          </w:tcPr>
          <w:p w:rsidR="008E3126" w:rsidRDefault="008E3126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Cicero: Erkenntnismethode (Rede und Gegenrede, „sine pertinacia, sine iracundia“)</w:t>
            </w:r>
          </w:p>
        </w:tc>
        <w:tc>
          <w:tcPr>
            <w:tcW w:w="1035" w:type="dxa"/>
          </w:tcPr>
          <w:p w:rsidR="008E3126" w:rsidRDefault="008E3126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8E3126" w:rsidRDefault="008E3126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8E3126" w:rsidRDefault="008E3126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1035" w:type="dxa"/>
          </w:tcPr>
          <w:p w:rsidR="008E3126" w:rsidRDefault="008E3126" w:rsidP="003746ED">
            <w:pPr>
              <w:pStyle w:val="Listenabsatz"/>
              <w:widowControl w:val="0"/>
              <w:autoSpaceDE w:val="0"/>
              <w:autoSpaceDN w:val="0"/>
              <w:adjustRightInd w:val="0"/>
              <w:spacing w:after="120"/>
              <w:ind w:left="0" w:right="-108"/>
              <w:contextualSpacing w:val="0"/>
              <w:rPr>
                <w:rFonts w:asciiTheme="minorHAnsi" w:hAnsiTheme="minorHAnsi"/>
                <w:b/>
                <w:i/>
              </w:rPr>
            </w:pPr>
          </w:p>
        </w:tc>
      </w:tr>
    </w:tbl>
    <w:p w:rsidR="003746ED" w:rsidRPr="002E4552" w:rsidRDefault="003746ED" w:rsidP="003746ED">
      <w:pPr>
        <w:pStyle w:val="Listenabsatz"/>
        <w:widowControl w:val="0"/>
        <w:autoSpaceDE w:val="0"/>
        <w:autoSpaceDN w:val="0"/>
        <w:adjustRightInd w:val="0"/>
        <w:spacing w:after="120"/>
        <w:ind w:left="714" w:right="-108"/>
        <w:contextualSpacing w:val="0"/>
        <w:rPr>
          <w:rFonts w:asciiTheme="minorHAnsi" w:hAnsiTheme="minorHAnsi"/>
          <w:b/>
          <w:i/>
        </w:rPr>
      </w:pPr>
    </w:p>
    <w:p w:rsidR="006A5E83" w:rsidRPr="00B276C3" w:rsidRDefault="002E4552" w:rsidP="00E32468">
      <w:pPr>
        <w:pStyle w:val="Listenabsatz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/>
          <w:b/>
        </w:rPr>
      </w:pPr>
      <w:r w:rsidRPr="00B276C3">
        <w:rPr>
          <w:rFonts w:asciiTheme="minorHAnsi" w:hAnsiTheme="minorHAnsi"/>
          <w:b/>
          <w:i/>
        </w:rPr>
        <w:t xml:space="preserve">Formulieren Sie </w:t>
      </w:r>
      <w:r w:rsidR="00B276C3" w:rsidRPr="00B276C3">
        <w:rPr>
          <w:rFonts w:asciiTheme="minorHAnsi" w:hAnsiTheme="minorHAnsi"/>
          <w:b/>
          <w:i/>
        </w:rPr>
        <w:t xml:space="preserve">eine Frage/ </w:t>
      </w:r>
      <w:r w:rsidRPr="00B276C3">
        <w:rPr>
          <w:rFonts w:asciiTheme="minorHAnsi" w:hAnsiTheme="minorHAnsi"/>
          <w:b/>
          <w:i/>
        </w:rPr>
        <w:t>Fragen bzw. nennen Sie</w:t>
      </w:r>
      <w:r w:rsidR="00B276C3" w:rsidRPr="00B276C3">
        <w:rPr>
          <w:rFonts w:asciiTheme="minorHAnsi" w:hAnsiTheme="minorHAnsi"/>
          <w:b/>
          <w:i/>
        </w:rPr>
        <w:t xml:space="preserve"> ein Thema/</w:t>
      </w:r>
      <w:r w:rsidRPr="00B276C3">
        <w:rPr>
          <w:rFonts w:asciiTheme="minorHAnsi" w:hAnsiTheme="minorHAnsi"/>
          <w:b/>
          <w:i/>
        </w:rPr>
        <w:t xml:space="preserve"> Themen, </w:t>
      </w:r>
      <w:r w:rsidR="00B276C3" w:rsidRPr="00B276C3">
        <w:rPr>
          <w:rFonts w:asciiTheme="minorHAnsi" w:hAnsiTheme="minorHAnsi"/>
          <w:b/>
          <w:i/>
        </w:rPr>
        <w:t xml:space="preserve">welche die Philosophie unbedingt behandeln sollte, damit sich für Sie persönlich die Beschäftigung mit der Philosophie lohnt. </w:t>
      </w:r>
    </w:p>
    <w:bookmarkEnd w:id="1"/>
    <w:p w:rsidR="00B063A0" w:rsidRDefault="00B063A0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B276C3" w:rsidRDefault="00B276C3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B276C3" w:rsidRDefault="00B276C3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2E4552" w:rsidRPr="002E4552" w:rsidRDefault="002E4552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</w:rPr>
      </w:pPr>
      <w:r w:rsidRPr="002E4552">
        <w:rPr>
          <w:rFonts w:asciiTheme="minorHAnsi" w:hAnsiTheme="minorHAnsi"/>
        </w:rPr>
        <w:t>In den beiden folgenden Texten äuße</w:t>
      </w:r>
      <w:r>
        <w:rPr>
          <w:rFonts w:asciiTheme="minorHAnsi" w:hAnsiTheme="minorHAnsi"/>
        </w:rPr>
        <w:t>rn sich Cicero und Seneca zu der Frage, was die Beschäftigung mit der Philosophie dem Menschen „bringt“.</w:t>
      </w:r>
    </w:p>
    <w:p w:rsidR="002E4552" w:rsidRDefault="002E4552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</w:p>
    <w:p w:rsidR="00E62AD5" w:rsidRPr="00E62AD5" w:rsidRDefault="00E62AD5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</w:rPr>
      </w:pPr>
      <w:r w:rsidRPr="00E62AD5">
        <w:rPr>
          <w:rFonts w:asciiTheme="minorHAnsi" w:hAnsiTheme="minorHAnsi"/>
          <w:b/>
        </w:rPr>
        <w:t>Formenlehre: Wiederholung Adverb-Bildung</w:t>
      </w:r>
    </w:p>
    <w:p w:rsidR="00E62AD5" w:rsidRDefault="00E62AD5" w:rsidP="00E32468">
      <w:pPr>
        <w:widowControl w:val="0"/>
        <w:autoSpaceDE w:val="0"/>
        <w:autoSpaceDN w:val="0"/>
        <w:adjustRightInd w:val="0"/>
        <w:ind w:right="-108"/>
        <w:rPr>
          <w:rFonts w:asciiTheme="minorHAnsi" w:hAnsiTheme="minorHAnsi"/>
          <w:b/>
          <w:sz w:val="32"/>
          <w:szCs w:val="18"/>
        </w:rPr>
      </w:pPr>
    </w:p>
    <w:p w:rsidR="00222677" w:rsidRPr="00621717" w:rsidRDefault="00222677" w:rsidP="00E32468">
      <w:pPr>
        <w:widowControl w:val="0"/>
        <w:autoSpaceDE w:val="0"/>
        <w:autoSpaceDN w:val="0"/>
        <w:adjustRightInd w:val="0"/>
        <w:spacing w:line="312" w:lineRule="auto"/>
        <w:ind w:right="-108"/>
        <w:rPr>
          <w:rFonts w:asciiTheme="minorHAnsi" w:hAnsiTheme="minorHAnsi"/>
        </w:rPr>
      </w:pPr>
      <w:r w:rsidRPr="00CB55C1">
        <w:rPr>
          <w:rFonts w:asciiTheme="minorHAnsi" w:hAnsiTheme="minorHAnsi"/>
          <w:b/>
        </w:rPr>
        <w:t>Text 1</w:t>
      </w:r>
      <w:r w:rsidR="00CB55C1" w:rsidRPr="00CB55C1">
        <w:rPr>
          <w:rFonts w:asciiTheme="minorHAnsi" w:hAnsiTheme="minorHAnsi"/>
          <w:b/>
        </w:rPr>
        <w:t>, Cicero</w:t>
      </w:r>
      <w:r w:rsidR="00CB55C1">
        <w:rPr>
          <w:rFonts w:asciiTheme="minorHAnsi" w:hAnsiTheme="minorHAnsi"/>
        </w:rPr>
        <w:t xml:space="preserve"> </w:t>
      </w:r>
      <w:r w:rsidRPr="00621717">
        <w:rPr>
          <w:rFonts w:asciiTheme="minorHAnsi" w:hAnsiTheme="minorHAnsi"/>
        </w:rPr>
        <w:t>(Vokabelblatt 6)</w:t>
      </w:r>
    </w:p>
    <w:p w:rsidR="00E32468" w:rsidRDefault="00E32468" w:rsidP="00CF4829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line="312" w:lineRule="auto"/>
        <w:ind w:right="-108"/>
        <w:rPr>
          <w:rFonts w:asciiTheme="minorHAnsi" w:hAnsiTheme="minorHAnsi"/>
          <w:lang w:val="en-US"/>
        </w:rPr>
      </w:pPr>
      <w:r w:rsidRPr="00A93D4D">
        <w:rPr>
          <w:rFonts w:asciiTheme="minorHAnsi" w:hAnsiTheme="minorHAnsi"/>
          <w:lang w:val="en-US"/>
        </w:rPr>
        <w:t>Omnis auctoritas philosophiae</w:t>
      </w:r>
      <w:r w:rsidR="00C52581">
        <w:rPr>
          <w:rFonts w:asciiTheme="minorHAnsi" w:hAnsiTheme="minorHAnsi"/>
          <w:lang w:val="en-US"/>
        </w:rPr>
        <w:t xml:space="preserve"> </w:t>
      </w:r>
      <w:r w:rsidRPr="00A93D4D">
        <w:rPr>
          <w:rFonts w:asciiTheme="minorHAnsi" w:hAnsiTheme="minorHAnsi"/>
          <w:lang w:val="en-US"/>
        </w:rPr>
        <w:t>consistit in vita beata comparanda; beate enim vivendi cupiditate incensi omnes sumus.</w:t>
      </w:r>
    </w:p>
    <w:p w:rsidR="00C52581" w:rsidRDefault="00E32468" w:rsidP="00C52581">
      <w:pPr>
        <w:widowControl w:val="0"/>
        <w:tabs>
          <w:tab w:val="right" w:pos="9072"/>
        </w:tabs>
        <w:autoSpaceDE w:val="0"/>
        <w:autoSpaceDN w:val="0"/>
        <w:adjustRightInd w:val="0"/>
        <w:spacing w:line="312" w:lineRule="auto"/>
        <w:ind w:right="-108" w:firstLine="708"/>
        <w:rPr>
          <w:rFonts w:asciiTheme="minorHAnsi" w:hAnsiTheme="minorHAnsi"/>
          <w:i/>
          <w:sz w:val="20"/>
          <w:szCs w:val="20"/>
        </w:rPr>
        <w:sectPr w:rsidR="00C52581" w:rsidSect="00066F7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  <w:numRestart w:val="eachPage"/>
          </w:footnotePr>
          <w:type w:val="continuous"/>
          <w:pgSz w:w="11906" w:h="16838"/>
          <w:pgMar w:top="1417" w:right="1417" w:bottom="1134" w:left="1417" w:header="708" w:footer="708" w:gutter="0"/>
          <w:pgNumType w:start="18"/>
          <w:cols w:space="708"/>
          <w:docGrid w:linePitch="360"/>
        </w:sectPr>
      </w:pPr>
      <w:r w:rsidRPr="00BF491D">
        <w:rPr>
          <w:rFonts w:asciiTheme="minorHAnsi" w:hAnsiTheme="minorHAnsi"/>
          <w:i/>
          <w:sz w:val="20"/>
          <w:szCs w:val="20"/>
          <w:lang w:val="en-US"/>
        </w:rPr>
        <w:tab/>
      </w:r>
      <w:r w:rsidRPr="007A7D60">
        <w:rPr>
          <w:rFonts w:asciiTheme="minorHAnsi" w:hAnsiTheme="minorHAnsi"/>
          <w:i/>
          <w:sz w:val="20"/>
          <w:szCs w:val="20"/>
        </w:rPr>
        <w:t>Cicero, De</w:t>
      </w:r>
      <w:r w:rsidR="00C52581">
        <w:rPr>
          <w:rFonts w:asciiTheme="minorHAnsi" w:hAnsiTheme="minorHAnsi"/>
          <w:i/>
          <w:sz w:val="20"/>
          <w:szCs w:val="20"/>
        </w:rPr>
        <w:t xml:space="preserve"> finibus bonorum et malorum</w:t>
      </w:r>
      <w:r w:rsidR="00B160F8">
        <w:rPr>
          <w:rFonts w:asciiTheme="minorHAnsi" w:hAnsiTheme="minorHAnsi"/>
          <w:i/>
          <w:sz w:val="20"/>
          <w:szCs w:val="20"/>
        </w:rPr>
        <w:t xml:space="preserve"> 5,</w:t>
      </w:r>
      <w:bookmarkStart w:id="2" w:name="_GoBack"/>
      <w:bookmarkEnd w:id="2"/>
      <w:r w:rsidR="00C52581">
        <w:rPr>
          <w:rFonts w:asciiTheme="minorHAnsi" w:hAnsiTheme="minorHAnsi"/>
          <w:i/>
          <w:sz w:val="20"/>
          <w:szCs w:val="20"/>
        </w:rPr>
        <w:t>86</w:t>
      </w:r>
    </w:p>
    <w:p w:rsidR="00C52581" w:rsidRDefault="00C52581" w:rsidP="00C52581">
      <w:pPr>
        <w:widowControl w:val="0"/>
        <w:tabs>
          <w:tab w:val="right" w:pos="9072"/>
        </w:tabs>
        <w:autoSpaceDE w:val="0"/>
        <w:autoSpaceDN w:val="0"/>
        <w:adjustRightInd w:val="0"/>
        <w:spacing w:line="312" w:lineRule="auto"/>
        <w:ind w:right="-108" w:firstLine="708"/>
        <w:rPr>
          <w:rFonts w:asciiTheme="minorHAnsi" w:hAnsiTheme="minorHAnsi"/>
          <w:i/>
          <w:sz w:val="20"/>
          <w:szCs w:val="20"/>
        </w:rPr>
      </w:pPr>
    </w:p>
    <w:p w:rsidR="00B276C3" w:rsidRDefault="00B276C3" w:rsidP="00C52581">
      <w:pPr>
        <w:pStyle w:val="Funotentex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C52581" w:rsidRPr="00CF4829" w:rsidRDefault="00C52581" w:rsidP="00C52581">
      <w:pPr>
        <w:pStyle w:val="Funotentext"/>
        <w:rPr>
          <w:rFonts w:asciiTheme="minorHAnsi" w:hAnsiTheme="minorHAnsi"/>
          <w:b/>
          <w:sz w:val="24"/>
          <w:szCs w:val="24"/>
        </w:rPr>
      </w:pPr>
      <w:r w:rsidRPr="00CF4829">
        <w:rPr>
          <w:rFonts w:asciiTheme="minorHAnsi" w:hAnsiTheme="minorHAnsi"/>
          <w:b/>
          <w:sz w:val="24"/>
          <w:szCs w:val="24"/>
        </w:rPr>
        <w:lastRenderedPageBreak/>
        <w:t>Text 2</w:t>
      </w:r>
      <w:r w:rsidR="00CB55C1">
        <w:rPr>
          <w:rFonts w:asciiTheme="minorHAnsi" w:hAnsiTheme="minorHAnsi"/>
          <w:b/>
          <w:sz w:val="24"/>
          <w:szCs w:val="24"/>
        </w:rPr>
        <w:t>, Seneca</w:t>
      </w:r>
      <w:r w:rsidRPr="00CF4829">
        <w:rPr>
          <w:rFonts w:asciiTheme="minorHAnsi" w:hAnsiTheme="minorHAnsi"/>
          <w:b/>
          <w:sz w:val="24"/>
          <w:szCs w:val="24"/>
        </w:rPr>
        <w:t xml:space="preserve"> </w:t>
      </w:r>
      <w:r w:rsidRPr="00CF4829">
        <w:rPr>
          <w:rFonts w:asciiTheme="minorHAnsi" w:hAnsiTheme="minorHAnsi"/>
          <w:sz w:val="24"/>
          <w:szCs w:val="24"/>
        </w:rPr>
        <w:t>(Vokabelblat</w:t>
      </w:r>
      <w:r w:rsidR="00CB55C1">
        <w:rPr>
          <w:rFonts w:asciiTheme="minorHAnsi" w:hAnsiTheme="minorHAnsi"/>
          <w:sz w:val="24"/>
          <w:szCs w:val="24"/>
        </w:rPr>
        <w:t>t</w:t>
      </w:r>
      <w:r w:rsidRPr="00CF4829">
        <w:rPr>
          <w:rFonts w:asciiTheme="minorHAnsi" w:hAnsiTheme="minorHAnsi"/>
          <w:sz w:val="24"/>
          <w:szCs w:val="24"/>
        </w:rPr>
        <w:t xml:space="preserve"> 6f.)</w:t>
      </w:r>
    </w:p>
    <w:p w:rsidR="00C52581" w:rsidRPr="00CF4829" w:rsidRDefault="00C52581" w:rsidP="00C52581">
      <w:pPr>
        <w:pStyle w:val="Funotentext"/>
        <w:rPr>
          <w:rFonts w:asciiTheme="minorHAnsi" w:hAnsiTheme="minorHAnsi"/>
          <w:b/>
          <w:sz w:val="24"/>
          <w:szCs w:val="24"/>
        </w:rPr>
      </w:pPr>
    </w:p>
    <w:tbl>
      <w:tblPr>
        <w:tblStyle w:val="Tabellenraster"/>
        <w:tblW w:w="9209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C52581" w:rsidTr="00360A0F">
        <w:tc>
          <w:tcPr>
            <w:tcW w:w="5524" w:type="dxa"/>
          </w:tcPr>
          <w:p w:rsidR="00C52581" w:rsidRPr="00E62AD5" w:rsidRDefault="00C52581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</w:rPr>
            </w:pPr>
            <w:r w:rsidRPr="00E62AD5">
              <w:rPr>
                <w:rFonts w:ascii="Calibri" w:hAnsi="Calibri"/>
              </w:rPr>
              <w:t>Scio, Lucili, hoc tibi liquere neminem posse beate vivere (ne tolerabiliter quidem) sine sapientiae studio et beatam vitam perfect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sapienti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effici, ceterum tolerabilem </w:t>
            </w:r>
            <w:r>
              <w:rPr>
                <w:rFonts w:ascii="Calibri" w:hAnsi="Calibri"/>
              </w:rPr>
              <w:t>&lt;</w:t>
            </w:r>
            <w:r w:rsidRPr="00E62AD5">
              <w:rPr>
                <w:rFonts w:ascii="Calibri" w:hAnsi="Calibri"/>
              </w:rPr>
              <w:t>vitam effici</w:t>
            </w:r>
            <w:r>
              <w:rPr>
                <w:rFonts w:ascii="Calibri" w:hAnsi="Calibri"/>
              </w:rPr>
              <w:t>&gt;</w:t>
            </w:r>
            <w:r w:rsidRPr="00E62AD5">
              <w:rPr>
                <w:rFonts w:ascii="Calibri" w:hAnsi="Calibri"/>
              </w:rPr>
              <w:t xml:space="preserve"> etiam inchoat</w:t>
            </w:r>
            <w:r w:rsidRPr="00E62AD5">
              <w:rPr>
                <w:rFonts w:ascii="Calibri" w:hAnsi="Calibri" w:cs="Calibri"/>
              </w:rPr>
              <w:t>ā</w:t>
            </w:r>
            <w:r w:rsidRPr="00E62AD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&lt;</w:t>
            </w:r>
            <w:r w:rsidRPr="00E62AD5">
              <w:rPr>
                <w:rFonts w:ascii="Calibri" w:hAnsi="Calibri"/>
              </w:rPr>
              <w:t>sapienti</w:t>
            </w:r>
            <w:r w:rsidRPr="00E62AD5">
              <w:rPr>
                <w:rFonts w:ascii="Calibri" w:hAnsi="Calibri" w:cs="Calibri"/>
              </w:rPr>
              <w:t>ā</w:t>
            </w:r>
            <w:r>
              <w:rPr>
                <w:rFonts w:ascii="Calibri" w:hAnsi="Calibri" w:cs="Calibri"/>
              </w:rPr>
              <w:t>&gt;</w:t>
            </w:r>
            <w:r w:rsidRPr="00E62AD5">
              <w:rPr>
                <w:rFonts w:ascii="Calibri" w:hAnsi="Calibri"/>
              </w:rPr>
              <w:t>.</w:t>
            </w:r>
          </w:p>
          <w:p w:rsidR="00C52581" w:rsidRDefault="00C52581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</w:rPr>
            </w:pPr>
          </w:p>
          <w:p w:rsidR="00C52581" w:rsidRPr="00621717" w:rsidRDefault="00C52581" w:rsidP="00360A0F">
            <w:pPr>
              <w:widowControl w:val="0"/>
              <w:autoSpaceDE w:val="0"/>
              <w:autoSpaceDN w:val="0"/>
              <w:adjustRightInd w:val="0"/>
              <w:spacing w:line="312" w:lineRule="auto"/>
              <w:ind w:right="-108"/>
              <w:rPr>
                <w:rFonts w:ascii="Calibri" w:hAnsi="Calibri"/>
                <w:lang w:val="en-US"/>
              </w:rPr>
            </w:pPr>
            <w:r w:rsidRPr="00E32468">
              <w:rPr>
                <w:rFonts w:ascii="Calibri" w:hAnsi="Calibri"/>
                <w:lang w:val="en-US"/>
              </w:rPr>
              <w:t>Philosophia animum format et fabricat, vitam disponit, actiones regit,</w:t>
            </w:r>
            <w:r>
              <w:rPr>
                <w:rFonts w:ascii="Calibri" w:hAnsi="Calibri"/>
                <w:lang w:val="en-US"/>
              </w:rPr>
              <w:t xml:space="preserve"> agenda et omittenda demonstrat, sedet ad gubernaculum et dirigit cursum. </w:t>
            </w:r>
          </w:p>
        </w:tc>
        <w:tc>
          <w:tcPr>
            <w:tcW w:w="3685" w:type="dxa"/>
          </w:tcPr>
          <w:p w:rsidR="00C52581" w:rsidRPr="00BB742E" w:rsidRDefault="00C52581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BB742E">
              <w:rPr>
                <w:rFonts w:ascii="Calibri" w:hAnsi="Calibri"/>
                <w:i/>
                <w:sz w:val="20"/>
                <w:szCs w:val="20"/>
              </w:rPr>
              <w:t>Lucili: Lucilius ist der Adressat von Senecas epistulae.</w:t>
            </w:r>
          </w:p>
          <w:p w:rsidR="00C52581" w:rsidRDefault="00C52581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</w:rPr>
            </w:pPr>
          </w:p>
          <w:p w:rsidR="00C52581" w:rsidRPr="003F4BD9" w:rsidRDefault="00C52581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3F4BD9">
              <w:rPr>
                <w:rFonts w:ascii="Calibri" w:hAnsi="Calibri"/>
                <w:i/>
                <w:sz w:val="20"/>
                <w:szCs w:val="20"/>
              </w:rPr>
              <w:t>ceterum: jedoch</w:t>
            </w:r>
          </w:p>
          <w:p w:rsidR="00C52581" w:rsidRDefault="00C52581" w:rsidP="00360A0F">
            <w:pPr>
              <w:widowControl w:val="0"/>
              <w:autoSpaceDE w:val="0"/>
              <w:autoSpaceDN w:val="0"/>
              <w:adjustRightInd w:val="0"/>
              <w:spacing w:before="18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 w:rsidRPr="003F4BD9">
              <w:rPr>
                <w:rFonts w:ascii="Calibri" w:hAnsi="Calibri"/>
                <w:i/>
                <w:sz w:val="20"/>
                <w:szCs w:val="20"/>
              </w:rPr>
              <w:t>inchoat</w:t>
            </w:r>
            <w:r w:rsidRPr="003F4BD9">
              <w:rPr>
                <w:rFonts w:ascii="Calibri" w:hAnsi="Calibri" w:cs="Calibri"/>
                <w:i/>
                <w:sz w:val="20"/>
                <w:szCs w:val="20"/>
              </w:rPr>
              <w:t>ā</w:t>
            </w:r>
            <w:r w:rsidRPr="003F4BD9">
              <w:rPr>
                <w:rFonts w:ascii="Calibri" w:hAnsi="Calibri"/>
                <w:i/>
                <w:sz w:val="20"/>
                <w:szCs w:val="20"/>
              </w:rPr>
              <w:t xml:space="preserve"> sapienti</w:t>
            </w:r>
            <w:r w:rsidRPr="003F4BD9">
              <w:rPr>
                <w:rFonts w:ascii="Calibri" w:hAnsi="Calibri" w:cs="Calibri"/>
                <w:i/>
                <w:sz w:val="20"/>
                <w:szCs w:val="20"/>
              </w:rPr>
              <w:t>ā</w:t>
            </w:r>
            <w:r w:rsidRPr="003F4BD9">
              <w:rPr>
                <w:rFonts w:ascii="Calibri" w:hAnsi="Calibri"/>
                <w:i/>
                <w:sz w:val="20"/>
                <w:szCs w:val="20"/>
              </w:rPr>
              <w:t>: wenn man mit dem Streben nach der Weisheit gerade erst begonnen hat</w:t>
            </w:r>
          </w:p>
          <w:p w:rsidR="00C52581" w:rsidRDefault="00C52581" w:rsidP="00360A0F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fabricare: schmieden, formen, bilden</w:t>
            </w:r>
          </w:p>
          <w:p w:rsidR="00C52581" w:rsidRDefault="00C52581" w:rsidP="00360A0F">
            <w:pPr>
              <w:widowControl w:val="0"/>
              <w:autoSpaceDE w:val="0"/>
              <w:autoSpaceDN w:val="0"/>
              <w:adjustRightInd w:val="0"/>
              <w:spacing w:before="160"/>
              <w:ind w:right="-108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omittere: unterlassen</w:t>
            </w:r>
          </w:p>
          <w:p w:rsidR="00C52581" w:rsidRPr="003F4BD9" w:rsidRDefault="00C52581" w:rsidP="00360A0F">
            <w:pPr>
              <w:widowControl w:val="0"/>
              <w:autoSpaceDE w:val="0"/>
              <w:autoSpaceDN w:val="0"/>
              <w:adjustRightInd w:val="0"/>
              <w:spacing w:before="120"/>
              <w:ind w:right="-108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gubernaculum, i n: Steuerruder</w:t>
            </w:r>
          </w:p>
        </w:tc>
      </w:tr>
    </w:tbl>
    <w:p w:rsidR="00C52581" w:rsidRDefault="00C52581" w:rsidP="00C52581">
      <w:pPr>
        <w:widowControl w:val="0"/>
        <w:tabs>
          <w:tab w:val="right" w:pos="9072"/>
        </w:tabs>
        <w:autoSpaceDE w:val="0"/>
        <w:autoSpaceDN w:val="0"/>
        <w:adjustRightInd w:val="0"/>
        <w:ind w:right="-108"/>
        <w:rPr>
          <w:rFonts w:ascii="Calibri" w:hAnsi="Calibri"/>
          <w:i/>
          <w:sz w:val="20"/>
          <w:szCs w:val="20"/>
        </w:rPr>
      </w:pPr>
      <w:r w:rsidRPr="00621717">
        <w:rPr>
          <w:rFonts w:ascii="Calibri" w:hAnsi="Calibri"/>
        </w:rPr>
        <w:tab/>
      </w:r>
      <w:bookmarkStart w:id="3" w:name="_Hlk522047478"/>
      <w:r w:rsidRPr="00E32468">
        <w:rPr>
          <w:rFonts w:ascii="Calibri" w:hAnsi="Calibri"/>
          <w:i/>
          <w:sz w:val="20"/>
          <w:szCs w:val="20"/>
        </w:rPr>
        <w:t>Seneca, ep. mor. 1</w:t>
      </w:r>
      <w:bookmarkEnd w:id="3"/>
      <w:r>
        <w:rPr>
          <w:rFonts w:ascii="Calibri" w:hAnsi="Calibri"/>
          <w:i/>
          <w:sz w:val="20"/>
          <w:szCs w:val="20"/>
        </w:rPr>
        <w:t>6,1.3, leicht bearbeitet</w:t>
      </w:r>
    </w:p>
    <w:p w:rsidR="00C52581" w:rsidRDefault="00C52581" w:rsidP="00C52581">
      <w:pPr>
        <w:widowControl w:val="0"/>
        <w:tabs>
          <w:tab w:val="right" w:pos="9072"/>
        </w:tabs>
        <w:autoSpaceDE w:val="0"/>
        <w:autoSpaceDN w:val="0"/>
        <w:adjustRightInd w:val="0"/>
        <w:ind w:right="-108"/>
        <w:rPr>
          <w:rFonts w:ascii="Calibri" w:hAnsi="Calibri"/>
          <w:i/>
          <w:sz w:val="20"/>
          <w:szCs w:val="20"/>
        </w:rPr>
      </w:pPr>
    </w:p>
    <w:p w:rsidR="00C52581" w:rsidRPr="00BB742E" w:rsidRDefault="00C52581" w:rsidP="00C52581">
      <w:pPr>
        <w:pStyle w:val="Listenabsatz"/>
        <w:widowControl w:val="0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 w:cstheme="minorHAnsi"/>
          <w:b/>
          <w:i/>
        </w:rPr>
      </w:pPr>
      <w:bookmarkStart w:id="4" w:name="_Hlk533940804"/>
      <w:r w:rsidRPr="00BB742E">
        <w:rPr>
          <w:rFonts w:asciiTheme="minorHAnsi" w:hAnsiTheme="minorHAnsi" w:cstheme="minorHAnsi"/>
          <w:b/>
          <w:i/>
        </w:rPr>
        <w:t xml:space="preserve">Nennen Sie </w:t>
      </w:r>
      <w:r w:rsidR="00153EA8">
        <w:rPr>
          <w:rFonts w:asciiTheme="minorHAnsi" w:hAnsiTheme="minorHAnsi" w:cstheme="minorHAnsi"/>
          <w:b/>
          <w:i/>
        </w:rPr>
        <w:t xml:space="preserve">mit lateinischen Belegen </w:t>
      </w:r>
      <w:r w:rsidRPr="00BB742E">
        <w:rPr>
          <w:rFonts w:asciiTheme="minorHAnsi" w:hAnsiTheme="minorHAnsi" w:cstheme="minorHAnsi"/>
          <w:b/>
          <w:i/>
        </w:rPr>
        <w:t>die zentrale Leistung, welche Cicero und Seneca der Philosophie zuschreiben.</w:t>
      </w:r>
    </w:p>
    <w:p w:rsidR="00153EA8" w:rsidRDefault="00153EA8" w:rsidP="00C52581">
      <w:pPr>
        <w:pStyle w:val="Listenabsatz"/>
        <w:widowControl w:val="0"/>
        <w:numPr>
          <w:ilvl w:val="0"/>
          <w:numId w:val="2"/>
        </w:numPr>
        <w:tabs>
          <w:tab w:val="right" w:pos="9072"/>
        </w:tabs>
        <w:autoSpaceDE w:val="0"/>
        <w:autoSpaceDN w:val="0"/>
        <w:adjustRightInd w:val="0"/>
        <w:spacing w:after="120"/>
        <w:ind w:left="714" w:right="-108" w:hanging="357"/>
        <w:contextualSpacing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Zu Text 2, 2. Abschnitt: „Philosophia… cursum.“:</w:t>
      </w:r>
    </w:p>
    <w:p w:rsidR="00C52581" w:rsidRDefault="00C52581" w:rsidP="00153EA8">
      <w:pPr>
        <w:pStyle w:val="Listenabsatz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  <w:b/>
          <w:i/>
        </w:rPr>
      </w:pPr>
      <w:r w:rsidRPr="00BB742E">
        <w:rPr>
          <w:rFonts w:asciiTheme="minorHAnsi" w:hAnsiTheme="minorHAnsi" w:cstheme="minorHAnsi"/>
          <w:b/>
          <w:i/>
        </w:rPr>
        <w:t xml:space="preserve">Zeigen Sie, </w:t>
      </w:r>
      <w:r w:rsidRPr="00BB742E">
        <w:rPr>
          <w:rFonts w:asciiTheme="minorHAnsi" w:hAnsiTheme="minorHAnsi" w:cstheme="minorHAnsi"/>
          <w:b/>
          <w:i/>
          <w:u w:val="single"/>
        </w:rPr>
        <w:t>wie</w:t>
      </w:r>
      <w:r w:rsidRPr="00BB742E">
        <w:rPr>
          <w:rFonts w:asciiTheme="minorHAnsi" w:hAnsiTheme="minorHAnsi" w:cstheme="minorHAnsi"/>
          <w:b/>
          <w:i/>
        </w:rPr>
        <w:t xml:space="preserve"> die Philosophie aus der Sicht Senecas diese </w:t>
      </w:r>
      <w:r w:rsidR="00AD22C8">
        <w:rPr>
          <w:rFonts w:asciiTheme="minorHAnsi" w:hAnsiTheme="minorHAnsi" w:cstheme="minorHAnsi"/>
          <w:b/>
          <w:i/>
        </w:rPr>
        <w:t xml:space="preserve">zentrale </w:t>
      </w:r>
      <w:r w:rsidRPr="00BB742E">
        <w:rPr>
          <w:rFonts w:asciiTheme="minorHAnsi" w:hAnsiTheme="minorHAnsi" w:cstheme="minorHAnsi"/>
          <w:b/>
          <w:i/>
        </w:rPr>
        <w:t>Leistung erbringt.</w:t>
      </w:r>
    </w:p>
    <w:p w:rsidR="00C52581" w:rsidRPr="00641B96" w:rsidRDefault="00C52581" w:rsidP="00641B96">
      <w:pPr>
        <w:pStyle w:val="Listenabsatz"/>
        <w:widowControl w:val="0"/>
        <w:numPr>
          <w:ilvl w:val="0"/>
          <w:numId w:val="5"/>
        </w:numPr>
        <w:tabs>
          <w:tab w:val="right" w:pos="9072"/>
        </w:tabs>
        <w:autoSpaceDE w:val="0"/>
        <w:autoSpaceDN w:val="0"/>
        <w:adjustRightInd w:val="0"/>
        <w:spacing w:after="120"/>
        <w:ind w:right="-108"/>
        <w:contextualSpacing w:val="0"/>
        <w:rPr>
          <w:rFonts w:asciiTheme="minorHAnsi" w:hAnsiTheme="minorHAnsi" w:cstheme="minorHAnsi"/>
          <w:b/>
          <w:i/>
        </w:rPr>
      </w:pPr>
      <w:r w:rsidRPr="00641B96">
        <w:rPr>
          <w:rFonts w:asciiTheme="minorHAnsi" w:hAnsiTheme="minorHAnsi" w:cstheme="minorHAnsi"/>
          <w:b/>
          <w:i/>
        </w:rPr>
        <w:t xml:space="preserve">Entwickeln Sie aus Senecas Beschreibung der Philosophie Fragen, die </w:t>
      </w:r>
      <w:r w:rsidR="00641B96">
        <w:rPr>
          <w:rFonts w:asciiTheme="minorHAnsi" w:hAnsiTheme="minorHAnsi" w:cstheme="minorHAnsi"/>
          <w:b/>
          <w:i/>
        </w:rPr>
        <w:t>sich aufdrängen, wenn man an die konkrete Lebensgestaltung denkt.</w:t>
      </w:r>
      <w:bookmarkEnd w:id="0"/>
      <w:bookmarkEnd w:id="4"/>
    </w:p>
    <w:sectPr w:rsidR="00C52581" w:rsidRPr="00641B96" w:rsidSect="00E32468">
      <w:footnotePr>
        <w:pos w:val="beneathText"/>
        <w:numRestart w:val="eachPage"/>
      </w:foot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43C" w:rsidRDefault="0017143C" w:rsidP="00E32468">
      <w:r>
        <w:separator/>
      </w:r>
    </w:p>
  </w:endnote>
  <w:endnote w:type="continuationSeparator" w:id="0">
    <w:p w:rsidR="0017143C" w:rsidRDefault="0017143C" w:rsidP="00E3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C" w:rsidRDefault="00AC759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9349430"/>
      <w:docPartObj>
        <w:docPartGallery w:val="Page Numbers (Bottom of Page)"/>
        <w:docPartUnique/>
      </w:docPartObj>
    </w:sdtPr>
    <w:sdtEndPr/>
    <w:sdtContent>
      <w:p w:rsidR="00AC759C" w:rsidRDefault="00AC759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C759C" w:rsidRDefault="00AC75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C" w:rsidRDefault="00AC75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43C" w:rsidRDefault="0017143C" w:rsidP="00E32468">
      <w:r>
        <w:separator/>
      </w:r>
    </w:p>
  </w:footnote>
  <w:footnote w:type="continuationSeparator" w:id="0">
    <w:p w:rsidR="0017143C" w:rsidRDefault="0017143C" w:rsidP="00E3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C" w:rsidRDefault="00AC7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C" w:rsidRDefault="00AC759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59C" w:rsidRDefault="00AC75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64CF0"/>
    <w:multiLevelType w:val="hybridMultilevel"/>
    <w:tmpl w:val="6180EF14"/>
    <w:lvl w:ilvl="0" w:tplc="715EB3CA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31808"/>
    <w:multiLevelType w:val="hybridMultilevel"/>
    <w:tmpl w:val="3DC04108"/>
    <w:lvl w:ilvl="0" w:tplc="04070017">
      <w:start w:val="1"/>
      <w:numFmt w:val="lowerLetter"/>
      <w:lvlText w:val="%1)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694B374B"/>
    <w:multiLevelType w:val="hybridMultilevel"/>
    <w:tmpl w:val="CA6E918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63895"/>
    <w:multiLevelType w:val="hybridMultilevel"/>
    <w:tmpl w:val="B43AB804"/>
    <w:lvl w:ilvl="0" w:tplc="FE46669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F21950"/>
    <w:multiLevelType w:val="hybridMultilevel"/>
    <w:tmpl w:val="42E250A4"/>
    <w:lvl w:ilvl="0" w:tplc="2C2A971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pos w:val="beneathText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468"/>
    <w:rsid w:val="00030C2A"/>
    <w:rsid w:val="00066F7D"/>
    <w:rsid w:val="00094892"/>
    <w:rsid w:val="000D50C0"/>
    <w:rsid w:val="00102AE9"/>
    <w:rsid w:val="00153EA8"/>
    <w:rsid w:val="00155638"/>
    <w:rsid w:val="0017143C"/>
    <w:rsid w:val="00182747"/>
    <w:rsid w:val="002161E7"/>
    <w:rsid w:val="002208E2"/>
    <w:rsid w:val="00222677"/>
    <w:rsid w:val="00262B16"/>
    <w:rsid w:val="002E4552"/>
    <w:rsid w:val="002F6F0C"/>
    <w:rsid w:val="00361AF9"/>
    <w:rsid w:val="003746ED"/>
    <w:rsid w:val="0039346E"/>
    <w:rsid w:val="003B680B"/>
    <w:rsid w:val="003F4BD9"/>
    <w:rsid w:val="00453733"/>
    <w:rsid w:val="004726DB"/>
    <w:rsid w:val="004C17AD"/>
    <w:rsid w:val="004D004B"/>
    <w:rsid w:val="006042E8"/>
    <w:rsid w:val="00621717"/>
    <w:rsid w:val="00641B96"/>
    <w:rsid w:val="006450E9"/>
    <w:rsid w:val="006A5E83"/>
    <w:rsid w:val="00734862"/>
    <w:rsid w:val="00793320"/>
    <w:rsid w:val="008E3126"/>
    <w:rsid w:val="00A47CAE"/>
    <w:rsid w:val="00A56445"/>
    <w:rsid w:val="00AA4EC6"/>
    <w:rsid w:val="00AC759C"/>
    <w:rsid w:val="00AD22C8"/>
    <w:rsid w:val="00AE125E"/>
    <w:rsid w:val="00AE2F20"/>
    <w:rsid w:val="00B063A0"/>
    <w:rsid w:val="00B160F8"/>
    <w:rsid w:val="00B276C3"/>
    <w:rsid w:val="00B560BC"/>
    <w:rsid w:val="00B76B84"/>
    <w:rsid w:val="00BB742E"/>
    <w:rsid w:val="00BE0E7C"/>
    <w:rsid w:val="00C52581"/>
    <w:rsid w:val="00C702A1"/>
    <w:rsid w:val="00CB55C1"/>
    <w:rsid w:val="00CF4829"/>
    <w:rsid w:val="00DB314D"/>
    <w:rsid w:val="00E00E1B"/>
    <w:rsid w:val="00E32468"/>
    <w:rsid w:val="00E355FF"/>
    <w:rsid w:val="00E62AD5"/>
    <w:rsid w:val="00E95DDA"/>
    <w:rsid w:val="00EC12EC"/>
    <w:rsid w:val="00F8275D"/>
    <w:rsid w:val="00F9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D9B7"/>
  <w15:chartTrackingRefBased/>
  <w15:docId w15:val="{E219040B-C0D1-4D1D-BD57-160B2FD3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3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E3246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32468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unhideWhenUsed/>
    <w:rsid w:val="00E32468"/>
    <w:rPr>
      <w:vertAlign w:val="superscript"/>
    </w:rPr>
  </w:style>
  <w:style w:type="table" w:styleId="Tabellenraster">
    <w:name w:val="Table Grid"/>
    <w:basedOn w:val="NormaleTabelle"/>
    <w:uiPriority w:val="39"/>
    <w:rsid w:val="00E6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7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717"/>
    <w:rPr>
      <w:rFonts w:ascii="Segoe UI" w:eastAsia="Times New Roman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2E455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C75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C759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75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C759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D3EB1-F872-43A7-9888-BE47845D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Mecki</dc:creator>
  <cp:keywords/>
  <dc:description/>
  <cp:lastModifiedBy>Soelan Glaser</cp:lastModifiedBy>
  <cp:revision>13</cp:revision>
  <cp:lastPrinted>2018-08-21T10:41:00Z</cp:lastPrinted>
  <dcterms:created xsi:type="dcterms:W3CDTF">2018-08-21T16:46:00Z</dcterms:created>
  <dcterms:modified xsi:type="dcterms:W3CDTF">2019-01-12T20:10:00Z</dcterms:modified>
</cp:coreProperties>
</file>