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97" w:rsidRPr="00E74295" w:rsidRDefault="00BA3697" w:rsidP="00BA3697">
      <w:pPr>
        <w:jc w:val="both"/>
        <w:rPr>
          <w:rFonts w:ascii="Arial" w:hAnsi="Arial" w:cs="Arial"/>
          <w:b/>
          <w:sz w:val="28"/>
          <w:szCs w:val="28"/>
          <w:lang w:val="la-Latn"/>
        </w:rPr>
      </w:pPr>
      <w:r w:rsidRPr="00E74295">
        <w:rPr>
          <w:rFonts w:ascii="Arial" w:hAnsi="Arial" w:cs="Arial"/>
          <w:b/>
          <w:sz w:val="28"/>
          <w:szCs w:val="28"/>
          <w:lang w:val="la-Latn"/>
        </w:rPr>
        <w:t>Latein Basisfach – Aufgabenvorschlag 1: Zur Bedeutung von virtus und fortuna:</w:t>
      </w:r>
    </w:p>
    <w:p w:rsidR="00BA3697" w:rsidRPr="00E74295" w:rsidRDefault="00BA3697" w:rsidP="00BA3697">
      <w:pPr>
        <w:jc w:val="both"/>
        <w:rPr>
          <w:rFonts w:ascii="Arial" w:hAnsi="Arial" w:cs="Arial"/>
          <w:i/>
          <w:sz w:val="24"/>
          <w:szCs w:val="24"/>
          <w:lang w:val="la-Latn"/>
        </w:rPr>
      </w:pPr>
      <w:r w:rsidRPr="00E74295">
        <w:rPr>
          <w:rFonts w:ascii="Arial" w:hAnsi="Arial" w:cs="Arial"/>
          <w:b/>
          <w:i/>
          <w:sz w:val="24"/>
          <w:szCs w:val="24"/>
          <w:lang w:val="la-Latn"/>
        </w:rPr>
        <w:t xml:space="preserve">Hinweis: </w:t>
      </w:r>
      <w:r w:rsidRPr="00E74295">
        <w:rPr>
          <w:rFonts w:ascii="Arial" w:hAnsi="Arial" w:cs="Arial"/>
          <w:i/>
          <w:sz w:val="24"/>
          <w:szCs w:val="24"/>
          <w:lang w:val="la-Latn"/>
        </w:rPr>
        <w:t>Als Schwerpunktthema für den 3-stündigen Kurs wird Vergil, Aeneis angenommen, als Übersetzungsautor für den 5-stündigen Kurs Seneca, Philosophische Schriften.</w:t>
      </w:r>
    </w:p>
    <w:p w:rsidR="00BA3697" w:rsidRPr="00E74295" w:rsidRDefault="008B237B" w:rsidP="00724A82">
      <w:pPr>
        <w:pStyle w:val="Listenabsatz"/>
        <w:numPr>
          <w:ilvl w:val="0"/>
          <w:numId w:val="1"/>
        </w:numPr>
        <w:jc w:val="both"/>
        <w:rPr>
          <w:rFonts w:ascii="Arial" w:hAnsi="Arial" w:cs="Arial"/>
          <w:i/>
          <w:sz w:val="24"/>
          <w:szCs w:val="24"/>
          <w:lang w:val="la-Latn"/>
        </w:rPr>
      </w:pPr>
      <w:r w:rsidRPr="00E74295">
        <w:rPr>
          <w:rFonts w:ascii="Arial" w:hAnsi="Arial" w:cs="Arial"/>
          <w:sz w:val="24"/>
          <w:szCs w:val="24"/>
          <w:lang w:val="la-Latn"/>
        </w:rPr>
        <w:t xml:space="preserve">In der Vorbereitungszeit </w:t>
      </w:r>
      <w:r w:rsidR="00BA3697" w:rsidRPr="00E74295">
        <w:rPr>
          <w:rFonts w:ascii="Arial" w:hAnsi="Arial" w:cs="Arial"/>
          <w:sz w:val="24"/>
          <w:szCs w:val="24"/>
          <w:lang w:val="la-Latn"/>
        </w:rPr>
        <w:t xml:space="preserve">wird nur </w:t>
      </w:r>
      <w:r w:rsidRPr="00E74295">
        <w:rPr>
          <w:rFonts w:ascii="Arial" w:hAnsi="Arial" w:cs="Arial"/>
          <w:sz w:val="24"/>
          <w:szCs w:val="24"/>
          <w:lang w:val="la-Latn"/>
        </w:rPr>
        <w:t>der</w:t>
      </w:r>
      <w:r w:rsidR="00BA3697" w:rsidRPr="00E74295">
        <w:rPr>
          <w:rFonts w:ascii="Arial" w:hAnsi="Arial" w:cs="Arial"/>
          <w:sz w:val="24"/>
          <w:szCs w:val="24"/>
          <w:lang w:val="la-Latn"/>
        </w:rPr>
        <w:t xml:space="preserve"> Text</w:t>
      </w:r>
      <w:r w:rsidR="00724A82" w:rsidRPr="00E74295">
        <w:rPr>
          <w:rFonts w:ascii="Arial" w:hAnsi="Arial" w:cs="Arial"/>
          <w:sz w:val="24"/>
          <w:szCs w:val="24"/>
          <w:lang w:val="la-Latn"/>
        </w:rPr>
        <w:t xml:space="preserve"> </w:t>
      </w:r>
      <w:r w:rsidRPr="00E74295">
        <w:rPr>
          <w:rFonts w:ascii="Arial" w:hAnsi="Arial" w:cs="Arial"/>
          <w:sz w:val="24"/>
          <w:szCs w:val="24"/>
          <w:lang w:val="la-Latn"/>
        </w:rPr>
        <w:t>M1</w:t>
      </w:r>
      <w:r w:rsidR="005165EF" w:rsidRPr="00E74295">
        <w:rPr>
          <w:rFonts w:ascii="Arial" w:hAnsi="Arial" w:cs="Arial"/>
          <w:sz w:val="24"/>
          <w:szCs w:val="24"/>
          <w:lang w:val="la-Latn"/>
        </w:rPr>
        <w:t xml:space="preserve"> </w:t>
      </w:r>
      <w:r w:rsidR="00BA3697" w:rsidRPr="00E74295">
        <w:rPr>
          <w:rFonts w:ascii="Arial" w:hAnsi="Arial" w:cs="Arial"/>
          <w:sz w:val="24"/>
          <w:szCs w:val="24"/>
          <w:lang w:val="la-Latn"/>
        </w:rPr>
        <w:t>bearbeitet.</w:t>
      </w:r>
    </w:p>
    <w:p w:rsidR="00BA3697" w:rsidRPr="00E74295" w:rsidRDefault="00BA3697" w:rsidP="00BA3697">
      <w:pPr>
        <w:pStyle w:val="Listenabsatz"/>
        <w:numPr>
          <w:ilvl w:val="0"/>
          <w:numId w:val="1"/>
        </w:numPr>
        <w:jc w:val="both"/>
        <w:rPr>
          <w:rFonts w:ascii="Arial" w:hAnsi="Arial" w:cs="Arial"/>
          <w:sz w:val="24"/>
          <w:szCs w:val="24"/>
          <w:lang w:val="la-Latn"/>
        </w:rPr>
      </w:pPr>
      <w:r w:rsidRPr="00E74295">
        <w:rPr>
          <w:rFonts w:ascii="Arial" w:hAnsi="Arial" w:cs="Arial"/>
          <w:sz w:val="24"/>
          <w:szCs w:val="24"/>
          <w:lang w:val="la-Latn"/>
        </w:rPr>
        <w:t>Der letzte Teil dieses Textes (29 Wörter) ist zu übersetzen.</w:t>
      </w:r>
    </w:p>
    <w:p w:rsidR="00BA3697" w:rsidRDefault="0074110B" w:rsidP="00BA3697">
      <w:pPr>
        <w:pStyle w:val="Listenabsatz"/>
        <w:numPr>
          <w:ilvl w:val="0"/>
          <w:numId w:val="1"/>
        </w:numPr>
        <w:jc w:val="both"/>
        <w:rPr>
          <w:rFonts w:ascii="Arial" w:hAnsi="Arial" w:cs="Arial"/>
          <w:sz w:val="24"/>
          <w:szCs w:val="24"/>
          <w:lang w:val="la-Latn"/>
        </w:rPr>
      </w:pPr>
      <w:r>
        <w:rPr>
          <w:rFonts w:ascii="Arial" w:hAnsi="Arial" w:cs="Arial"/>
          <w:sz w:val="24"/>
          <w:szCs w:val="24"/>
          <w:lang w:val="la-Latn"/>
        </w:rPr>
        <w:t xml:space="preserve">Die Aufgaben 1, </w:t>
      </w:r>
      <w:r>
        <w:rPr>
          <w:rFonts w:ascii="Arial" w:hAnsi="Arial" w:cs="Arial"/>
          <w:sz w:val="24"/>
          <w:szCs w:val="24"/>
        </w:rPr>
        <w:t>2</w:t>
      </w:r>
      <w:r w:rsidR="00BA3697" w:rsidRPr="00E74295">
        <w:rPr>
          <w:rFonts w:ascii="Arial" w:hAnsi="Arial" w:cs="Arial"/>
          <w:sz w:val="24"/>
          <w:szCs w:val="24"/>
          <w:lang w:val="la-Latn"/>
        </w:rPr>
        <w:t xml:space="preserve"> und 4 lassen sich den </w:t>
      </w:r>
      <w:r w:rsidR="008F2EB2">
        <w:rPr>
          <w:rFonts w:ascii="Arial" w:hAnsi="Arial" w:cs="Arial"/>
          <w:sz w:val="24"/>
          <w:szCs w:val="24"/>
          <w:lang w:val="la-Latn"/>
        </w:rPr>
        <w:t>AB 1 bzw. 2 zurechnen, Aufgabe 3</w:t>
      </w:r>
      <w:r w:rsidR="00BA3697" w:rsidRPr="00E74295">
        <w:rPr>
          <w:rFonts w:ascii="Arial" w:hAnsi="Arial" w:cs="Arial"/>
          <w:sz w:val="24"/>
          <w:szCs w:val="24"/>
          <w:lang w:val="la-Latn"/>
        </w:rPr>
        <w:t xml:space="preserve"> dem AB 3.</w:t>
      </w:r>
    </w:p>
    <w:p w:rsidR="00CC27E6" w:rsidRPr="00CC27E6" w:rsidRDefault="00CC27E6" w:rsidP="00CC27E6">
      <w:pPr>
        <w:pStyle w:val="Listenabsatz"/>
        <w:numPr>
          <w:ilvl w:val="0"/>
          <w:numId w:val="1"/>
        </w:numPr>
        <w:rPr>
          <w:rFonts w:ascii="Arial" w:hAnsi="Arial" w:cs="Arial"/>
          <w:i/>
          <w:sz w:val="24"/>
          <w:szCs w:val="24"/>
        </w:rPr>
      </w:pPr>
      <w:r>
        <w:rPr>
          <w:rFonts w:ascii="Arial" w:hAnsi="Arial" w:cs="Arial"/>
          <w:i/>
          <w:sz w:val="24"/>
          <w:szCs w:val="24"/>
        </w:rPr>
        <w:t>Aufgabe 4</w:t>
      </w:r>
      <w:r w:rsidRPr="00072C9C">
        <w:rPr>
          <w:rFonts w:ascii="Arial" w:hAnsi="Arial" w:cs="Arial"/>
          <w:i/>
          <w:sz w:val="24"/>
          <w:szCs w:val="24"/>
        </w:rPr>
        <w:t xml:space="preserve"> kann, muss aber nicht während der Vorbereitungszeit bearbeitet werden. Es wird davon ausgegangen, dass sie aufgrund der Vorbereitung im Unterricht spontan beantwortet werden kann.</w:t>
      </w:r>
    </w:p>
    <w:p w:rsidR="00BA3697" w:rsidRPr="00CC27E6" w:rsidRDefault="00BA3697" w:rsidP="00CC27E6">
      <w:pPr>
        <w:pStyle w:val="Listenabsatz"/>
        <w:numPr>
          <w:ilvl w:val="0"/>
          <w:numId w:val="1"/>
        </w:numPr>
        <w:jc w:val="both"/>
        <w:rPr>
          <w:rFonts w:ascii="Arial" w:hAnsi="Arial" w:cs="Arial"/>
          <w:sz w:val="24"/>
          <w:szCs w:val="24"/>
        </w:rPr>
      </w:pPr>
      <w:r w:rsidRPr="00E74295">
        <w:rPr>
          <w:rFonts w:ascii="Arial" w:hAnsi="Arial" w:cs="Arial"/>
          <w:sz w:val="24"/>
          <w:szCs w:val="24"/>
          <w:lang w:val="la-Latn"/>
        </w:rPr>
        <w:t>Die weiterführenden Aufgaben beinhalten einen kurzen Zweittext</w:t>
      </w:r>
      <w:r w:rsidR="00CC27E6">
        <w:rPr>
          <w:rFonts w:ascii="Arial" w:hAnsi="Arial" w:cs="Arial"/>
          <w:sz w:val="24"/>
          <w:szCs w:val="24"/>
          <w:lang w:val="la-Latn"/>
        </w:rPr>
        <w:t xml:space="preserve"> (Vergil</w:t>
      </w:r>
      <w:r w:rsidR="008B237B" w:rsidRPr="00E74295">
        <w:rPr>
          <w:rFonts w:ascii="Arial" w:hAnsi="Arial" w:cs="Arial"/>
          <w:sz w:val="24"/>
          <w:szCs w:val="24"/>
          <w:lang w:val="la-Latn"/>
        </w:rPr>
        <w:t>)</w:t>
      </w:r>
      <w:r w:rsidRPr="00E74295">
        <w:rPr>
          <w:rFonts w:ascii="Arial" w:hAnsi="Arial" w:cs="Arial"/>
          <w:sz w:val="24"/>
          <w:szCs w:val="24"/>
          <w:lang w:val="la-Latn"/>
        </w:rPr>
        <w:t xml:space="preserve"> und schlagen</w:t>
      </w:r>
      <w:r w:rsidR="00CC27E6">
        <w:rPr>
          <w:rFonts w:ascii="Arial" w:hAnsi="Arial" w:cs="Arial"/>
          <w:sz w:val="24"/>
          <w:szCs w:val="24"/>
          <w:lang w:val="la-Latn"/>
        </w:rPr>
        <w:t xml:space="preserve"> den Bogen zum Schwerpunktthema, </w:t>
      </w:r>
      <w:r w:rsidR="00CC27E6">
        <w:rPr>
          <w:rFonts w:ascii="Arial" w:hAnsi="Arial" w:cs="Arial"/>
          <w:sz w:val="24"/>
          <w:szCs w:val="24"/>
        </w:rPr>
        <w:t>wobei inhaltlich ein Bezug zum ersten Text hergestellt wird.</w:t>
      </w:r>
    </w:p>
    <w:p w:rsidR="00BA3697" w:rsidRPr="00E74295" w:rsidRDefault="00BA3697" w:rsidP="00D94656">
      <w:pPr>
        <w:jc w:val="both"/>
        <w:rPr>
          <w:rFonts w:ascii="Arial" w:hAnsi="Arial" w:cs="Arial"/>
          <w:b/>
          <w:sz w:val="24"/>
          <w:szCs w:val="24"/>
          <w:lang w:val="la-Latn"/>
        </w:rPr>
      </w:pPr>
    </w:p>
    <w:p w:rsidR="00BA3697" w:rsidRPr="00E74295" w:rsidRDefault="00BA3697" w:rsidP="00BA3697">
      <w:pPr>
        <w:jc w:val="both"/>
        <w:rPr>
          <w:rFonts w:ascii="Arial" w:hAnsi="Arial" w:cs="Arial"/>
          <w:b/>
          <w:sz w:val="28"/>
          <w:szCs w:val="28"/>
          <w:lang w:val="la-Latn"/>
        </w:rPr>
      </w:pPr>
    </w:p>
    <w:p w:rsidR="00BA3697" w:rsidRPr="00E74295" w:rsidRDefault="00BA3697" w:rsidP="00BA3697">
      <w:pPr>
        <w:jc w:val="both"/>
        <w:rPr>
          <w:rFonts w:ascii="Arial" w:hAnsi="Arial" w:cs="Arial"/>
          <w:b/>
          <w:sz w:val="28"/>
          <w:szCs w:val="28"/>
          <w:lang w:val="la-Latn"/>
        </w:rPr>
      </w:pPr>
      <w:r w:rsidRPr="00E74295">
        <w:rPr>
          <w:rFonts w:ascii="Arial" w:hAnsi="Arial" w:cs="Arial"/>
          <w:b/>
          <w:sz w:val="28"/>
          <w:szCs w:val="28"/>
          <w:lang w:val="la-Latn"/>
        </w:rPr>
        <w:t>Aufgaben während der Vorbereitungszeit:</w:t>
      </w:r>
    </w:p>
    <w:p w:rsidR="00BA3697" w:rsidRPr="00E74295" w:rsidRDefault="00BA3697" w:rsidP="00BA3697">
      <w:pPr>
        <w:jc w:val="both"/>
        <w:rPr>
          <w:rFonts w:ascii="Arial" w:hAnsi="Arial" w:cs="Arial"/>
          <w:b/>
          <w:color w:val="FF0000"/>
          <w:sz w:val="24"/>
          <w:szCs w:val="24"/>
          <w:lang w:val="la-Latn"/>
        </w:rPr>
      </w:pPr>
      <w:r w:rsidRPr="00E74295">
        <w:rPr>
          <w:rFonts w:ascii="Arial" w:hAnsi="Arial" w:cs="Arial"/>
          <w:b/>
          <w:sz w:val="24"/>
          <w:szCs w:val="24"/>
          <w:lang w:val="la-Latn"/>
        </w:rPr>
        <w:t xml:space="preserve">    </w:t>
      </w:r>
    </w:p>
    <w:p w:rsidR="00BA3697" w:rsidRPr="00E74295" w:rsidRDefault="00F27567" w:rsidP="00BA3697">
      <w:pPr>
        <w:jc w:val="both"/>
        <w:rPr>
          <w:rFonts w:ascii="Arial" w:hAnsi="Arial" w:cs="Arial"/>
          <w:sz w:val="24"/>
          <w:szCs w:val="24"/>
          <w:lang w:val="la-Latn"/>
        </w:rPr>
      </w:pPr>
      <w:r w:rsidRPr="00E74295">
        <w:rPr>
          <w:rFonts w:ascii="Arial" w:hAnsi="Arial" w:cs="Arial"/>
          <w:sz w:val="24"/>
          <w:szCs w:val="24"/>
          <w:lang w:val="la-Latn"/>
        </w:rPr>
        <w:t>1. Z.</w:t>
      </w:r>
      <w:r w:rsidR="00BA3697" w:rsidRPr="00E74295">
        <w:rPr>
          <w:rFonts w:ascii="Arial" w:hAnsi="Arial" w:cs="Arial"/>
          <w:sz w:val="24"/>
          <w:szCs w:val="24"/>
          <w:lang w:val="la-Latn"/>
        </w:rPr>
        <w:t xml:space="preserve"> 1-6</w:t>
      </w:r>
      <w:r w:rsidRPr="00E74295">
        <w:rPr>
          <w:rFonts w:ascii="Arial" w:hAnsi="Arial" w:cs="Arial"/>
          <w:sz w:val="24"/>
          <w:szCs w:val="24"/>
          <w:lang w:val="la-Latn"/>
        </w:rPr>
        <w:t>: Beschreiben Sie die Reaktionen der Menschen auf das Wirken der Fortuna.</w:t>
      </w:r>
    </w:p>
    <w:p w:rsidR="00F27567" w:rsidRPr="00E74295" w:rsidRDefault="00F27567" w:rsidP="00BA3697">
      <w:pPr>
        <w:jc w:val="both"/>
        <w:rPr>
          <w:rFonts w:ascii="Arial" w:hAnsi="Arial" w:cs="Arial"/>
          <w:sz w:val="24"/>
          <w:szCs w:val="24"/>
          <w:lang w:val="la-Latn"/>
        </w:rPr>
      </w:pPr>
      <w:r w:rsidRPr="00E74295">
        <w:rPr>
          <w:rFonts w:ascii="Arial" w:hAnsi="Arial" w:cs="Arial"/>
          <w:sz w:val="24"/>
          <w:szCs w:val="24"/>
          <w:lang w:val="la-Latn"/>
        </w:rPr>
        <w:t xml:space="preserve">2. Nennen Sie drei </w:t>
      </w:r>
      <w:r w:rsidR="008F2EB2">
        <w:rPr>
          <w:rFonts w:ascii="Arial" w:hAnsi="Arial" w:cs="Arial"/>
          <w:sz w:val="24"/>
          <w:szCs w:val="24"/>
        </w:rPr>
        <w:t xml:space="preserve">unterschiedliche </w:t>
      </w:r>
      <w:r w:rsidRPr="00E74295">
        <w:rPr>
          <w:rFonts w:ascii="Arial" w:hAnsi="Arial" w:cs="Arial"/>
          <w:sz w:val="24"/>
          <w:szCs w:val="24"/>
          <w:lang w:val="la-Latn"/>
        </w:rPr>
        <w:t xml:space="preserve">Stilmittel aus den Zeilen </w:t>
      </w:r>
      <w:r w:rsidRPr="00F33B20">
        <w:rPr>
          <w:rFonts w:ascii="Arial" w:hAnsi="Arial" w:cs="Arial"/>
          <w:b/>
          <w:sz w:val="24"/>
          <w:szCs w:val="24"/>
          <w:lang w:val="la-Latn"/>
        </w:rPr>
        <w:t>1-6</w:t>
      </w:r>
      <w:r w:rsidRPr="00E74295">
        <w:rPr>
          <w:rFonts w:ascii="Arial" w:hAnsi="Arial" w:cs="Arial"/>
          <w:sz w:val="24"/>
          <w:szCs w:val="24"/>
          <w:lang w:val="la-Latn"/>
        </w:rPr>
        <w:t xml:space="preserve"> und erläutern Sie die Funktion mindestens eines dieser Stilmittel.</w:t>
      </w:r>
    </w:p>
    <w:p w:rsidR="00F27567" w:rsidRPr="00E74295" w:rsidRDefault="00F27567" w:rsidP="00BA3697">
      <w:pPr>
        <w:jc w:val="both"/>
        <w:rPr>
          <w:rFonts w:ascii="Arial" w:hAnsi="Arial" w:cs="Arial"/>
          <w:sz w:val="24"/>
          <w:szCs w:val="24"/>
          <w:lang w:val="la-Latn"/>
        </w:rPr>
      </w:pPr>
      <w:r w:rsidRPr="00E74295">
        <w:rPr>
          <w:rFonts w:ascii="Arial" w:hAnsi="Arial" w:cs="Arial"/>
          <w:sz w:val="24"/>
          <w:szCs w:val="24"/>
          <w:lang w:val="la-Latn"/>
        </w:rPr>
        <w:t>3</w:t>
      </w:r>
      <w:r w:rsidR="00BA3697" w:rsidRPr="00E74295">
        <w:rPr>
          <w:rFonts w:ascii="Arial" w:hAnsi="Arial" w:cs="Arial"/>
          <w:sz w:val="24"/>
          <w:szCs w:val="24"/>
          <w:lang w:val="la-Latn"/>
        </w:rPr>
        <w:t>. Übersetzen Sie die Zeilen 7-12</w:t>
      </w:r>
      <w:r w:rsidR="00BA3697" w:rsidRPr="00E74295">
        <w:rPr>
          <w:rFonts w:ascii="Arial" w:hAnsi="Arial" w:cs="Arial"/>
          <w:color w:val="FF0000"/>
          <w:sz w:val="24"/>
          <w:szCs w:val="24"/>
          <w:lang w:val="la-Latn"/>
        </w:rPr>
        <w:t xml:space="preserve"> </w:t>
      </w:r>
      <w:r w:rsidR="00BA3697" w:rsidRPr="00E74295">
        <w:rPr>
          <w:rFonts w:ascii="Arial" w:hAnsi="Arial" w:cs="Arial"/>
          <w:sz w:val="24"/>
          <w:szCs w:val="24"/>
          <w:lang w:val="la-Latn"/>
        </w:rPr>
        <w:t>in angemessenes Deutsch.</w:t>
      </w:r>
    </w:p>
    <w:p w:rsidR="00F27567" w:rsidRPr="00E74295" w:rsidRDefault="00CC27E6" w:rsidP="00BA3697">
      <w:pPr>
        <w:jc w:val="both"/>
        <w:rPr>
          <w:rFonts w:ascii="Arial" w:hAnsi="Arial" w:cs="Arial"/>
          <w:i/>
          <w:sz w:val="24"/>
          <w:szCs w:val="24"/>
          <w:lang w:val="la-Latn"/>
        </w:rPr>
      </w:pPr>
      <w:r>
        <w:rPr>
          <w:rFonts w:ascii="Arial" w:hAnsi="Arial" w:cs="Arial"/>
          <w:i/>
          <w:sz w:val="24"/>
          <w:szCs w:val="24"/>
        </w:rPr>
        <w:t xml:space="preserve">4. </w:t>
      </w:r>
      <w:r w:rsidR="00F27567" w:rsidRPr="00E74295">
        <w:rPr>
          <w:rFonts w:ascii="Arial" w:hAnsi="Arial" w:cs="Arial"/>
          <w:i/>
          <w:sz w:val="24"/>
          <w:szCs w:val="24"/>
          <w:lang w:val="la-Latn"/>
        </w:rPr>
        <w:t>Im ersten Abschnitt des Textes verwendet Seneca die Begriffe virtus, bonum und fortuna. Erläutern Sie diese im Kontext von Senecas philosophischem Standpunkt.</w:t>
      </w:r>
    </w:p>
    <w:p w:rsidR="00D86ECF" w:rsidRDefault="00D86ECF">
      <w:pPr>
        <w:spacing w:after="160" w:line="259" w:lineRule="auto"/>
        <w:rPr>
          <w:rFonts w:ascii="Arial" w:hAnsi="Arial" w:cs="Arial"/>
          <w:sz w:val="24"/>
          <w:szCs w:val="24"/>
          <w:lang w:val="la-Latn"/>
        </w:rPr>
      </w:pPr>
      <w:r>
        <w:rPr>
          <w:rFonts w:ascii="Arial" w:hAnsi="Arial" w:cs="Arial"/>
          <w:sz w:val="24"/>
          <w:szCs w:val="24"/>
          <w:lang w:val="la-Latn"/>
        </w:rPr>
        <w:br w:type="page"/>
      </w:r>
    </w:p>
    <w:p w:rsidR="00A46961" w:rsidRDefault="00A46961" w:rsidP="00A46961">
      <w:pPr>
        <w:tabs>
          <w:tab w:val="left" w:pos="2109"/>
        </w:tabs>
        <w:jc w:val="both"/>
        <w:rPr>
          <w:rFonts w:ascii="Arial" w:hAnsi="Arial" w:cs="Arial"/>
          <w:sz w:val="24"/>
          <w:szCs w:val="24"/>
          <w:lang w:val="la-Latn"/>
        </w:rPr>
        <w:sectPr w:rsidR="00A46961" w:rsidSect="00A46961">
          <w:pgSz w:w="11906" w:h="16838"/>
          <w:pgMar w:top="1134" w:right="1418" w:bottom="1418" w:left="1418" w:header="709" w:footer="709" w:gutter="0"/>
          <w:cols w:space="708"/>
          <w:docGrid w:linePitch="360"/>
        </w:sectPr>
      </w:pPr>
    </w:p>
    <w:p w:rsidR="00F72AAC" w:rsidRPr="00A36AAE" w:rsidRDefault="00F72AAC" w:rsidP="00F72AAC">
      <w:pPr>
        <w:rPr>
          <w:rFonts w:ascii="Arial" w:hAnsi="Arial" w:cs="Arial"/>
          <w:b/>
          <w:sz w:val="28"/>
          <w:szCs w:val="28"/>
        </w:rPr>
      </w:pPr>
      <w:r w:rsidRPr="00A36AAE">
        <w:rPr>
          <w:rFonts w:ascii="Arial" w:hAnsi="Arial" w:cs="Arial"/>
          <w:b/>
          <w:sz w:val="28"/>
          <w:szCs w:val="28"/>
        </w:rPr>
        <w:lastRenderedPageBreak/>
        <w:t>M 1: Seneca schreibt über die „Gaben“ der Fortuna:</w:t>
      </w:r>
    </w:p>
    <w:p w:rsidR="00F72AAC" w:rsidRDefault="00F72AAC" w:rsidP="00F72AAC">
      <w:pPr>
        <w:spacing w:after="120" w:line="480" w:lineRule="auto"/>
        <w:jc w:val="both"/>
        <w:rPr>
          <w:rFonts w:ascii="Arial" w:hAnsi="Arial" w:cs="Arial"/>
          <w:sz w:val="24"/>
          <w:szCs w:val="24"/>
          <w:lang w:val="la-Latn"/>
        </w:rPr>
        <w:sectPr w:rsidR="00F72AAC" w:rsidSect="00F72AAC">
          <w:type w:val="continuous"/>
          <w:pgSz w:w="16838" w:h="11906" w:orient="landscape"/>
          <w:pgMar w:top="1417" w:right="1417" w:bottom="1417" w:left="1134" w:header="708" w:footer="708" w:gutter="0"/>
          <w:cols w:space="708"/>
          <w:docGrid w:linePitch="360"/>
        </w:sectPr>
      </w:pPr>
    </w:p>
    <w:p w:rsidR="00F72AAC" w:rsidRPr="00DF4F3D" w:rsidRDefault="00F72AAC" w:rsidP="00F72AAC">
      <w:pPr>
        <w:spacing w:after="120" w:line="480" w:lineRule="auto"/>
        <w:jc w:val="both"/>
        <w:rPr>
          <w:rFonts w:ascii="Arial" w:hAnsi="Arial" w:cs="Arial"/>
          <w:sz w:val="24"/>
          <w:szCs w:val="24"/>
          <w:lang w:val="la-Latn"/>
        </w:rPr>
      </w:pPr>
      <w:r w:rsidRPr="00DF4F3D">
        <w:rPr>
          <w:rFonts w:ascii="Arial" w:hAnsi="Arial" w:cs="Arial"/>
          <w:sz w:val="24"/>
          <w:szCs w:val="24"/>
          <w:lang w:val="la-Latn"/>
        </w:rPr>
        <w:t xml:space="preserve">Qui aliquid virtute melius putat aut ullum praeter illam bonum, ad haec, quae a fortuna sparguntur, sinum expandit et sollicitus missilia eius exspectat. (…) </w:t>
      </w:r>
    </w:p>
    <w:p w:rsidR="00F72AAC" w:rsidRPr="00DF4F3D" w:rsidRDefault="00F72AAC" w:rsidP="00F72AAC">
      <w:pPr>
        <w:spacing w:after="120" w:line="480" w:lineRule="auto"/>
        <w:jc w:val="both"/>
        <w:rPr>
          <w:rFonts w:ascii="Arial" w:hAnsi="Arial" w:cs="Arial"/>
          <w:sz w:val="24"/>
          <w:szCs w:val="24"/>
          <w:lang w:val="la-Latn"/>
        </w:rPr>
      </w:pPr>
      <w:r w:rsidRPr="00DF4F3D">
        <w:rPr>
          <w:rFonts w:ascii="Arial" w:hAnsi="Arial" w:cs="Arial"/>
          <w:sz w:val="24"/>
          <w:szCs w:val="24"/>
          <w:lang w:val="la-Latn"/>
        </w:rPr>
        <w:t xml:space="preserve">Aestuamus miseri, multas habere cupimus manus, nimis tarde nobis mitti videntur, quae cupiditates nostras irritant, ad paucos perventura, exspectata omnibus. </w:t>
      </w:r>
    </w:p>
    <w:p w:rsidR="00F72AAC" w:rsidRPr="00DF4F3D" w:rsidRDefault="00F72AAC" w:rsidP="00F72AAC">
      <w:pPr>
        <w:spacing w:before="280" w:after="120" w:line="480" w:lineRule="auto"/>
        <w:jc w:val="both"/>
        <w:rPr>
          <w:rFonts w:ascii="Arial" w:hAnsi="Arial" w:cs="Arial"/>
          <w:sz w:val="24"/>
          <w:szCs w:val="24"/>
          <w:lang w:val="la-Latn"/>
        </w:rPr>
      </w:pPr>
      <w:r w:rsidRPr="00DF4F3D">
        <w:rPr>
          <w:rFonts w:ascii="Arial" w:hAnsi="Arial" w:cs="Arial"/>
          <w:sz w:val="24"/>
          <w:szCs w:val="24"/>
          <w:lang w:val="la-Latn"/>
        </w:rPr>
        <w:t xml:space="preserve">Ex hac </w:t>
      </w:r>
      <w:r w:rsidRPr="00DF4F3D">
        <w:rPr>
          <w:rFonts w:ascii="Arial" w:hAnsi="Arial" w:cs="Arial"/>
          <w:b/>
          <w:sz w:val="24"/>
          <w:szCs w:val="24"/>
          <w:lang w:val="la-Latn"/>
        </w:rPr>
        <w:t>deploratione</w:t>
      </w:r>
      <w:r w:rsidRPr="00DF4F3D">
        <w:rPr>
          <w:rFonts w:ascii="Arial" w:hAnsi="Arial" w:cs="Arial"/>
          <w:sz w:val="24"/>
          <w:szCs w:val="24"/>
          <w:lang w:val="la-Latn"/>
        </w:rPr>
        <w:t xml:space="preserve"> nascitur, </w:t>
      </w:r>
    </w:p>
    <w:p w:rsidR="00F72AAC" w:rsidRPr="00DF4F3D" w:rsidRDefault="00F72AAC" w:rsidP="00F72AAC">
      <w:pPr>
        <w:spacing w:after="120" w:line="480" w:lineRule="auto"/>
        <w:jc w:val="both"/>
        <w:rPr>
          <w:rFonts w:ascii="Arial" w:hAnsi="Arial" w:cs="Arial"/>
          <w:sz w:val="24"/>
          <w:szCs w:val="24"/>
          <w:lang w:val="la-Latn"/>
        </w:rPr>
      </w:pPr>
      <w:r w:rsidRPr="00DF4F3D">
        <w:rPr>
          <w:rFonts w:ascii="Arial" w:hAnsi="Arial" w:cs="Arial"/>
          <w:sz w:val="24"/>
          <w:szCs w:val="24"/>
          <w:lang w:val="la-Latn"/>
        </w:rPr>
        <w:t xml:space="preserve">      ut </w:t>
      </w:r>
      <w:r w:rsidRPr="00DF4F3D">
        <w:rPr>
          <w:rFonts w:ascii="Arial" w:hAnsi="Arial" w:cs="Arial"/>
          <w:b/>
          <w:sz w:val="24"/>
          <w:szCs w:val="24"/>
          <w:lang w:val="la-Latn"/>
        </w:rPr>
        <w:t>ingrati</w:t>
      </w:r>
      <w:r w:rsidRPr="00DF4F3D">
        <w:rPr>
          <w:rFonts w:ascii="Arial" w:hAnsi="Arial" w:cs="Arial"/>
          <w:sz w:val="24"/>
          <w:szCs w:val="24"/>
          <w:lang w:val="la-Latn"/>
        </w:rPr>
        <w:t xml:space="preserve"> divinorum</w:t>
      </w:r>
      <w:r w:rsidRPr="00DF4F3D">
        <w:rPr>
          <w:rFonts w:ascii="Arial" w:hAnsi="Arial" w:cs="Arial"/>
          <w:b/>
          <w:sz w:val="24"/>
          <w:szCs w:val="24"/>
          <w:lang w:val="la-Latn"/>
        </w:rPr>
        <w:t xml:space="preserve"> interpretes</w:t>
      </w:r>
      <w:r w:rsidRPr="00DF4F3D">
        <w:rPr>
          <w:rFonts w:ascii="Arial" w:hAnsi="Arial" w:cs="Arial"/>
          <w:sz w:val="24"/>
          <w:szCs w:val="24"/>
          <w:lang w:val="la-Latn"/>
        </w:rPr>
        <w:t xml:space="preserve"> simus. </w:t>
      </w:r>
    </w:p>
    <w:p w:rsidR="00F72AAC" w:rsidRPr="00DF4F3D" w:rsidRDefault="00F72AAC" w:rsidP="00F72AAC">
      <w:pPr>
        <w:spacing w:after="120" w:line="480" w:lineRule="auto"/>
        <w:jc w:val="both"/>
        <w:rPr>
          <w:rFonts w:ascii="Arial" w:hAnsi="Arial" w:cs="Arial"/>
          <w:sz w:val="24"/>
          <w:szCs w:val="24"/>
          <w:lang w:val="la-Latn"/>
        </w:rPr>
      </w:pPr>
      <w:r w:rsidRPr="00DF4F3D">
        <w:rPr>
          <w:rFonts w:ascii="Arial" w:hAnsi="Arial" w:cs="Arial"/>
          <w:b/>
          <w:sz w:val="24"/>
          <w:szCs w:val="24"/>
          <w:lang w:val="la-Latn"/>
        </w:rPr>
        <w:t>Inde est</w:t>
      </w:r>
      <w:r w:rsidRPr="00DF4F3D">
        <w:rPr>
          <w:rFonts w:ascii="Arial" w:hAnsi="Arial" w:cs="Arial"/>
          <w:sz w:val="24"/>
          <w:szCs w:val="24"/>
          <w:lang w:val="la-Latn"/>
        </w:rPr>
        <w:t xml:space="preserve">, </w:t>
      </w:r>
    </w:p>
    <w:p w:rsidR="00F72AAC" w:rsidRPr="00DF4F3D" w:rsidRDefault="00F72AAC" w:rsidP="00F72AAC">
      <w:pPr>
        <w:spacing w:after="120" w:line="480" w:lineRule="auto"/>
        <w:jc w:val="both"/>
        <w:rPr>
          <w:rFonts w:ascii="Arial" w:hAnsi="Arial" w:cs="Arial"/>
          <w:sz w:val="24"/>
          <w:szCs w:val="24"/>
          <w:lang w:val="la-Latn"/>
        </w:rPr>
      </w:pPr>
      <w:r w:rsidRPr="00DF4F3D">
        <w:rPr>
          <w:rFonts w:ascii="Arial" w:hAnsi="Arial" w:cs="Arial"/>
          <w:sz w:val="24"/>
          <w:szCs w:val="24"/>
          <w:lang w:val="la-Latn"/>
        </w:rPr>
        <w:t xml:space="preserve">      quod nec vivere nec mori volumus: </w:t>
      </w:r>
    </w:p>
    <w:p w:rsidR="00F72AAC" w:rsidRPr="00DF4F3D" w:rsidRDefault="00F72AAC" w:rsidP="00F72AAC">
      <w:pPr>
        <w:spacing w:after="120" w:line="480" w:lineRule="auto"/>
        <w:jc w:val="both"/>
        <w:rPr>
          <w:rFonts w:ascii="Arial" w:hAnsi="Arial" w:cs="Arial"/>
          <w:sz w:val="24"/>
          <w:szCs w:val="24"/>
          <w:lang w:val="la-Latn"/>
        </w:rPr>
      </w:pPr>
      <w:r w:rsidRPr="00DF4F3D">
        <w:rPr>
          <w:rFonts w:ascii="Arial" w:hAnsi="Arial" w:cs="Arial"/>
          <w:sz w:val="24"/>
          <w:szCs w:val="24"/>
          <w:lang w:val="la-Latn"/>
        </w:rPr>
        <w:t xml:space="preserve">vitae </w:t>
      </w:r>
      <w:r w:rsidRPr="00DF4F3D">
        <w:rPr>
          <w:rFonts w:ascii="Arial" w:hAnsi="Arial" w:cs="Arial"/>
          <w:b/>
          <w:sz w:val="24"/>
          <w:szCs w:val="24"/>
          <w:lang w:val="la-Latn"/>
        </w:rPr>
        <w:t>odium</w:t>
      </w:r>
      <w:r w:rsidRPr="00DF4F3D">
        <w:rPr>
          <w:rFonts w:ascii="Arial" w:hAnsi="Arial" w:cs="Arial"/>
          <w:sz w:val="24"/>
          <w:szCs w:val="24"/>
          <w:lang w:val="la-Latn"/>
        </w:rPr>
        <w:t xml:space="preserve"> nos tenet, timor mortis, nec </w:t>
      </w:r>
      <w:r w:rsidRPr="00DF4F3D">
        <w:rPr>
          <w:rFonts w:ascii="Arial" w:hAnsi="Arial" w:cs="Arial"/>
          <w:b/>
          <w:sz w:val="24"/>
          <w:szCs w:val="24"/>
          <w:lang w:val="la-Latn"/>
        </w:rPr>
        <w:t>implere</w:t>
      </w:r>
      <w:r w:rsidRPr="00DF4F3D">
        <w:rPr>
          <w:rFonts w:ascii="Arial" w:hAnsi="Arial" w:cs="Arial"/>
          <w:sz w:val="24"/>
          <w:szCs w:val="24"/>
          <w:lang w:val="la-Latn"/>
        </w:rPr>
        <w:t xml:space="preserve"> nos ulla felicitas potest.</w:t>
      </w:r>
    </w:p>
    <w:p w:rsidR="00F72AAC" w:rsidRPr="008666D2" w:rsidRDefault="00F72AAC" w:rsidP="00F72AAC">
      <w:pPr>
        <w:suppressLineNumbers/>
        <w:rPr>
          <w:rFonts w:ascii="Arial" w:hAnsi="Arial" w:cs="Arial"/>
          <w:i/>
          <w:sz w:val="20"/>
          <w:szCs w:val="20"/>
        </w:rPr>
      </w:pPr>
      <w:r w:rsidRPr="00DF4F3D">
        <w:rPr>
          <w:rFonts w:ascii="Arial" w:hAnsi="Arial" w:cs="Arial"/>
          <w:i/>
          <w:sz w:val="20"/>
          <w:szCs w:val="20"/>
          <w:lang w:val="la-Latn"/>
        </w:rPr>
        <w:t>73 Wörter, 29 unübersetzt</w:t>
      </w:r>
      <w:r w:rsidR="008666D2">
        <w:rPr>
          <w:rFonts w:ascii="Arial" w:hAnsi="Arial" w:cs="Arial"/>
          <w:i/>
          <w:sz w:val="20"/>
          <w:szCs w:val="20"/>
        </w:rPr>
        <w:t xml:space="preserve">    </w:t>
      </w:r>
      <w:r w:rsidR="008666D2" w:rsidRPr="008666D2">
        <w:rPr>
          <w:rFonts w:ascii="Arial" w:hAnsi="Arial" w:cs="Arial"/>
          <w:b/>
          <w:i/>
          <w:sz w:val="20"/>
          <w:szCs w:val="20"/>
        </w:rPr>
        <w:t xml:space="preserve">Seneca, ep.74,6 – 11 </w:t>
      </w:r>
      <w:r w:rsidR="00C4362A">
        <w:rPr>
          <w:rFonts w:ascii="Arial" w:hAnsi="Arial" w:cs="Arial"/>
          <w:b/>
          <w:i/>
          <w:sz w:val="20"/>
          <w:szCs w:val="20"/>
        </w:rPr>
        <w:t>(in Auszügen</w:t>
      </w:r>
      <w:bookmarkStart w:id="0" w:name="_GoBack"/>
      <w:bookmarkEnd w:id="0"/>
      <w:r w:rsidR="008666D2" w:rsidRPr="008666D2">
        <w:rPr>
          <w:rFonts w:ascii="Arial" w:hAnsi="Arial" w:cs="Arial"/>
          <w:b/>
          <w:i/>
          <w:sz w:val="20"/>
          <w:szCs w:val="20"/>
        </w:rPr>
        <w:t>)</w:t>
      </w:r>
    </w:p>
    <w:p w:rsidR="00F72AAC" w:rsidRPr="004C6548" w:rsidRDefault="00F72AAC" w:rsidP="00F72AAC">
      <w:pPr>
        <w:suppressLineNumbers/>
        <w:spacing w:after="100" w:line="480" w:lineRule="auto"/>
        <w:rPr>
          <w:rFonts w:ascii="Arial" w:hAnsi="Arial" w:cs="Arial"/>
          <w:lang w:val="la-Latn"/>
        </w:rPr>
      </w:pPr>
      <w:r w:rsidRPr="004C6548">
        <w:rPr>
          <w:rFonts w:ascii="Arial" w:hAnsi="Arial" w:cs="Arial"/>
          <w:lang w:val="la-Latn"/>
        </w:rPr>
        <w:t xml:space="preserve">Wer irgendetwas für besser hält als die virtus oder irgendetwas außer ihr für ein Gut, der breitet sein Gewand aus für das, was von Fortuna verteilt wird, und erwartet voller Aufregung ihre Geschosse. </w:t>
      </w:r>
    </w:p>
    <w:p w:rsidR="00F72AAC" w:rsidRPr="004C6548" w:rsidRDefault="00F72AAC" w:rsidP="00F72AAC">
      <w:pPr>
        <w:suppressLineNumbers/>
        <w:spacing w:before="200" w:after="0" w:line="480" w:lineRule="auto"/>
        <w:rPr>
          <w:rFonts w:ascii="Arial" w:hAnsi="Arial" w:cs="Arial"/>
          <w:lang w:val="la-Latn"/>
        </w:rPr>
      </w:pPr>
      <w:r w:rsidRPr="004C6548">
        <w:rPr>
          <w:rFonts w:ascii="Arial" w:hAnsi="Arial" w:cs="Arial"/>
          <w:lang w:val="la-Latn"/>
        </w:rPr>
        <w:t>Wir brennen elend vor Verlangen, wünschen uns viele Hände zu haben (für die Gaben), viel zu langsam scheint uns gesandt zu werden, was unsere Begierden erregt, was nur bei wenigen ankommen wird, von allen (aber) erwartet.</w:t>
      </w:r>
    </w:p>
    <w:p w:rsidR="00F72AAC" w:rsidRPr="009D317D" w:rsidRDefault="00F72AAC" w:rsidP="00F72AAC">
      <w:pPr>
        <w:suppressLineNumbers/>
        <w:spacing w:after="160" w:line="480" w:lineRule="auto"/>
        <w:rPr>
          <w:rFonts w:ascii="Arial" w:hAnsi="Arial" w:cs="Arial"/>
          <w:b/>
          <w:lang w:val="la-Latn"/>
        </w:rPr>
      </w:pPr>
      <w:r w:rsidRPr="009D317D">
        <w:rPr>
          <w:rFonts w:ascii="Arial" w:hAnsi="Arial" w:cs="Arial"/>
          <w:b/>
          <w:lang w:val="la-Latn"/>
        </w:rPr>
        <w:t xml:space="preserve">deploratio, -onis f.: </w:t>
      </w:r>
      <w:r w:rsidRPr="009D317D">
        <w:rPr>
          <w:rFonts w:ascii="Arial" w:hAnsi="Arial" w:cs="Arial"/>
          <w:lang w:val="la-Latn"/>
        </w:rPr>
        <w:t>Jammer, Elend</w:t>
      </w:r>
    </w:p>
    <w:p w:rsidR="00F72AAC" w:rsidRPr="009D317D" w:rsidRDefault="00F72AAC" w:rsidP="00F72AAC">
      <w:pPr>
        <w:suppressLineNumbers/>
        <w:spacing w:after="160" w:line="480" w:lineRule="auto"/>
        <w:rPr>
          <w:rFonts w:ascii="Arial" w:hAnsi="Arial" w:cs="Arial"/>
          <w:lang w:val="la-Latn"/>
        </w:rPr>
      </w:pPr>
      <w:r w:rsidRPr="009D317D">
        <w:rPr>
          <w:rFonts w:ascii="Arial" w:hAnsi="Arial" w:cs="Arial"/>
          <w:b/>
          <w:lang w:val="la-Latn"/>
        </w:rPr>
        <w:t xml:space="preserve">ingratus, -a, -um: </w:t>
      </w:r>
      <w:r w:rsidRPr="009D317D">
        <w:rPr>
          <w:rFonts w:ascii="Arial" w:hAnsi="Arial" w:cs="Arial"/>
          <w:lang w:val="la-Latn"/>
        </w:rPr>
        <w:t xml:space="preserve">undankbar; </w:t>
      </w:r>
      <w:r w:rsidRPr="009D317D">
        <w:rPr>
          <w:rFonts w:ascii="Arial" w:hAnsi="Arial" w:cs="Arial"/>
          <w:b/>
          <w:lang w:val="la-Latn"/>
        </w:rPr>
        <w:t xml:space="preserve">interpres, interpretis: </w:t>
      </w:r>
      <w:r w:rsidRPr="009D317D">
        <w:rPr>
          <w:rFonts w:ascii="Arial" w:hAnsi="Arial" w:cs="Arial"/>
          <w:lang w:val="la-Latn"/>
        </w:rPr>
        <w:t>Ausleger, Deuter</w:t>
      </w:r>
    </w:p>
    <w:p w:rsidR="00F72AAC" w:rsidRPr="009D317D" w:rsidRDefault="00F72AAC" w:rsidP="00F72AAC">
      <w:pPr>
        <w:suppressLineNumbers/>
        <w:spacing w:after="160" w:line="480" w:lineRule="auto"/>
        <w:rPr>
          <w:rFonts w:ascii="Arial" w:hAnsi="Arial" w:cs="Arial"/>
          <w:lang w:val="la-Latn"/>
        </w:rPr>
      </w:pPr>
      <w:r w:rsidRPr="009D317D">
        <w:rPr>
          <w:rFonts w:ascii="Arial" w:hAnsi="Arial" w:cs="Arial"/>
          <w:b/>
          <w:lang w:val="la-Latn"/>
        </w:rPr>
        <w:t xml:space="preserve">inde est: </w:t>
      </w:r>
      <w:r w:rsidRPr="009D317D">
        <w:rPr>
          <w:rFonts w:ascii="Arial" w:hAnsi="Arial" w:cs="Arial"/>
          <w:lang w:val="la-Latn"/>
        </w:rPr>
        <w:t>daher kommt es</w:t>
      </w:r>
    </w:p>
    <w:p w:rsidR="00F72AAC" w:rsidRPr="009D317D" w:rsidRDefault="00F72AAC" w:rsidP="00F72AAC">
      <w:pPr>
        <w:suppressLineNumbers/>
        <w:spacing w:after="160" w:line="480" w:lineRule="auto"/>
        <w:rPr>
          <w:rFonts w:ascii="Arial" w:hAnsi="Arial" w:cs="Arial"/>
          <w:lang w:val="la-Latn"/>
        </w:rPr>
      </w:pPr>
    </w:p>
    <w:p w:rsidR="00F72AAC" w:rsidRDefault="00F72AAC" w:rsidP="00F72AAC">
      <w:pPr>
        <w:suppressLineNumbers/>
        <w:spacing w:after="160" w:line="480" w:lineRule="auto"/>
        <w:rPr>
          <w:rFonts w:ascii="Arial" w:hAnsi="Arial" w:cs="Arial"/>
        </w:rPr>
      </w:pPr>
      <w:r w:rsidRPr="009D317D">
        <w:rPr>
          <w:rFonts w:ascii="Arial" w:hAnsi="Arial" w:cs="Arial"/>
          <w:b/>
          <w:lang w:val="la-Latn"/>
        </w:rPr>
        <w:t xml:space="preserve">odium: </w:t>
      </w:r>
      <w:r w:rsidRPr="009D317D">
        <w:rPr>
          <w:rFonts w:ascii="Arial" w:hAnsi="Arial" w:cs="Arial"/>
          <w:lang w:val="la-Latn"/>
        </w:rPr>
        <w:t>Hass</w:t>
      </w:r>
      <w:r w:rsidRPr="009D317D">
        <w:rPr>
          <w:rFonts w:ascii="Arial" w:hAnsi="Arial" w:cs="Arial"/>
          <w:b/>
          <w:lang w:val="la-Latn"/>
        </w:rPr>
        <w:t xml:space="preserve">;  implere: </w:t>
      </w:r>
      <w:r w:rsidRPr="009D317D">
        <w:rPr>
          <w:rFonts w:ascii="Arial" w:hAnsi="Arial" w:cs="Arial"/>
          <w:lang w:val="la-Latn"/>
        </w:rPr>
        <w:t>erfüllen, befriedigen</w:t>
      </w:r>
    </w:p>
    <w:p w:rsidR="00F72AAC" w:rsidRDefault="00F72AAC" w:rsidP="00F72AAC">
      <w:pPr>
        <w:suppressLineNumbers/>
        <w:spacing w:after="160" w:line="480" w:lineRule="auto"/>
        <w:rPr>
          <w:rFonts w:ascii="Arial" w:hAnsi="Arial" w:cs="Arial"/>
        </w:rPr>
      </w:pPr>
    </w:p>
    <w:p w:rsidR="00F72AAC" w:rsidRDefault="00F72AAC" w:rsidP="00F72AAC">
      <w:pPr>
        <w:suppressLineNumbers/>
        <w:spacing w:after="160" w:line="480" w:lineRule="auto"/>
        <w:rPr>
          <w:rFonts w:ascii="Arial" w:hAnsi="Arial" w:cs="Arial"/>
        </w:rPr>
        <w:sectPr w:rsidR="00F72AAC" w:rsidSect="004C6548">
          <w:type w:val="continuous"/>
          <w:pgSz w:w="16838" w:h="11906" w:orient="landscape"/>
          <w:pgMar w:top="1418" w:right="1418" w:bottom="1418" w:left="1134" w:header="709" w:footer="709" w:gutter="0"/>
          <w:lnNumType w:countBy="1"/>
          <w:cols w:num="2" w:sep="1" w:space="510" w:equalWidth="0">
            <w:col w:w="6804" w:space="510"/>
            <w:col w:w="6972"/>
          </w:cols>
          <w:docGrid w:linePitch="360"/>
        </w:sectPr>
      </w:pPr>
    </w:p>
    <w:p w:rsidR="00800111" w:rsidRPr="00E74295" w:rsidRDefault="00800111" w:rsidP="009D317D">
      <w:pPr>
        <w:suppressLineNumbers/>
        <w:spacing w:after="160" w:line="480" w:lineRule="auto"/>
        <w:rPr>
          <w:rFonts w:ascii="Arial" w:hAnsi="Arial" w:cs="Arial"/>
          <w:lang w:val="la-Latn"/>
        </w:rPr>
        <w:sectPr w:rsidR="00800111" w:rsidRPr="00E74295" w:rsidSect="004C6548">
          <w:type w:val="continuous"/>
          <w:pgSz w:w="16838" w:h="11906" w:orient="landscape"/>
          <w:pgMar w:top="1418" w:right="1418" w:bottom="1418" w:left="1134" w:header="709" w:footer="709" w:gutter="0"/>
          <w:lnNumType w:countBy="1"/>
          <w:cols w:num="2" w:sep="1" w:space="510" w:equalWidth="0">
            <w:col w:w="6804" w:space="510"/>
            <w:col w:w="6972"/>
          </w:cols>
          <w:docGrid w:linePitch="360"/>
        </w:sectPr>
      </w:pPr>
    </w:p>
    <w:p w:rsidR="00800111" w:rsidRPr="00E74295" w:rsidRDefault="00800111" w:rsidP="00800111">
      <w:pPr>
        <w:suppressLineNumbers/>
        <w:jc w:val="both"/>
        <w:rPr>
          <w:rFonts w:ascii="Arial" w:hAnsi="Arial" w:cs="Arial"/>
          <w:b/>
          <w:sz w:val="28"/>
          <w:szCs w:val="28"/>
          <w:lang w:val="la-Latn"/>
        </w:rPr>
      </w:pPr>
      <w:r w:rsidRPr="00E74295">
        <w:rPr>
          <w:rFonts w:ascii="Arial" w:hAnsi="Arial" w:cs="Arial"/>
          <w:b/>
          <w:sz w:val="28"/>
          <w:szCs w:val="28"/>
          <w:lang w:val="la-Latn"/>
        </w:rPr>
        <w:lastRenderedPageBreak/>
        <w:t>Weiterführende Aufgaben (nicht auf dem Aufgabenblatt, das die SuS in der Vorbereitungszeit bearbeiten!):</w:t>
      </w:r>
    </w:p>
    <w:p w:rsidR="004210E2" w:rsidRPr="00E74295" w:rsidRDefault="004210E2" w:rsidP="00800111">
      <w:pPr>
        <w:suppressLineNumbers/>
        <w:jc w:val="both"/>
        <w:rPr>
          <w:rFonts w:ascii="Arial" w:hAnsi="Arial" w:cs="Arial"/>
          <w:b/>
          <w:sz w:val="24"/>
          <w:szCs w:val="24"/>
          <w:lang w:val="la-Latn"/>
        </w:rPr>
      </w:pPr>
    </w:p>
    <w:p w:rsidR="00800111" w:rsidRPr="00E74295" w:rsidRDefault="00800111" w:rsidP="00800111">
      <w:pPr>
        <w:suppressLineNumbers/>
        <w:jc w:val="both"/>
        <w:rPr>
          <w:rFonts w:ascii="Arial" w:hAnsi="Arial" w:cs="Arial"/>
          <w:b/>
          <w:sz w:val="24"/>
          <w:szCs w:val="24"/>
          <w:lang w:val="la-Latn"/>
        </w:rPr>
      </w:pPr>
      <w:r w:rsidRPr="00E74295">
        <w:rPr>
          <w:rFonts w:ascii="Arial" w:hAnsi="Arial" w:cs="Arial"/>
          <w:b/>
          <w:sz w:val="24"/>
          <w:szCs w:val="24"/>
          <w:lang w:val="la-Latn"/>
        </w:rPr>
        <w:t>Zu M 1 und M 2:</w:t>
      </w:r>
    </w:p>
    <w:p w:rsidR="00800111" w:rsidRPr="00E74295" w:rsidRDefault="00291A55" w:rsidP="00800111">
      <w:pPr>
        <w:suppressLineNumbers/>
        <w:jc w:val="both"/>
        <w:rPr>
          <w:rFonts w:ascii="Arial" w:hAnsi="Arial" w:cs="Arial"/>
          <w:sz w:val="24"/>
          <w:szCs w:val="24"/>
          <w:lang w:val="la-Latn"/>
        </w:rPr>
      </w:pPr>
      <w:r w:rsidRPr="00E74295">
        <w:rPr>
          <w:rFonts w:ascii="Arial" w:hAnsi="Arial" w:cs="Arial"/>
          <w:sz w:val="24"/>
          <w:szCs w:val="24"/>
          <w:lang w:val="la-Latn"/>
        </w:rPr>
        <w:t>1. Erläutern</w:t>
      </w:r>
      <w:r w:rsidR="00800111" w:rsidRPr="00E74295">
        <w:rPr>
          <w:rFonts w:ascii="Arial" w:hAnsi="Arial" w:cs="Arial"/>
          <w:sz w:val="24"/>
          <w:szCs w:val="24"/>
          <w:lang w:val="la-Latn"/>
        </w:rPr>
        <w:t xml:space="preserve"> Sie</w:t>
      </w:r>
      <w:r w:rsidR="00F33B20">
        <w:rPr>
          <w:rFonts w:ascii="Arial" w:hAnsi="Arial" w:cs="Arial"/>
          <w:sz w:val="24"/>
          <w:szCs w:val="24"/>
          <w:lang w:val="la-Latn"/>
        </w:rPr>
        <w:t xml:space="preserve">, was </w:t>
      </w:r>
      <w:r w:rsidRPr="00E74295">
        <w:rPr>
          <w:rFonts w:ascii="Arial" w:hAnsi="Arial" w:cs="Arial"/>
          <w:sz w:val="24"/>
          <w:szCs w:val="24"/>
          <w:lang w:val="la-Latn"/>
        </w:rPr>
        <w:t xml:space="preserve">Aeneas  (M 2) unter virtus und fortuna versteht. </w:t>
      </w:r>
    </w:p>
    <w:p w:rsidR="00800111" w:rsidRPr="00E74295" w:rsidRDefault="00800111" w:rsidP="00800111">
      <w:pPr>
        <w:suppressLineNumbers/>
        <w:jc w:val="both"/>
        <w:rPr>
          <w:rFonts w:ascii="Arial" w:hAnsi="Arial" w:cs="Arial"/>
          <w:sz w:val="24"/>
          <w:szCs w:val="24"/>
          <w:lang w:val="la-Latn"/>
        </w:rPr>
      </w:pPr>
      <w:r w:rsidRPr="00E74295">
        <w:rPr>
          <w:rFonts w:ascii="Arial" w:hAnsi="Arial" w:cs="Arial"/>
          <w:sz w:val="24"/>
          <w:szCs w:val="24"/>
          <w:lang w:val="la-Latn"/>
        </w:rPr>
        <w:t xml:space="preserve">2. </w:t>
      </w:r>
      <w:r w:rsidR="00E1690C" w:rsidRPr="00E74295">
        <w:rPr>
          <w:rFonts w:ascii="Arial" w:hAnsi="Arial" w:cs="Arial"/>
          <w:sz w:val="24"/>
          <w:szCs w:val="24"/>
          <w:lang w:val="la-Latn"/>
        </w:rPr>
        <w:t>Formulieren Sie aus der Sicht Senecas (vgl. M 1) eine kritische Stellungnahme zur Aussage des Aeneas in M 2.</w:t>
      </w:r>
    </w:p>
    <w:p w:rsidR="00800111" w:rsidRPr="00E74295" w:rsidRDefault="00800111" w:rsidP="00800111">
      <w:pPr>
        <w:suppressLineNumbers/>
        <w:jc w:val="both"/>
        <w:rPr>
          <w:rFonts w:ascii="Arial" w:hAnsi="Arial" w:cs="Arial"/>
          <w:sz w:val="24"/>
          <w:szCs w:val="24"/>
          <w:lang w:val="la-Latn"/>
        </w:rPr>
      </w:pPr>
    </w:p>
    <w:p w:rsidR="00800111" w:rsidRPr="00E74295" w:rsidRDefault="00800111" w:rsidP="00800111">
      <w:pPr>
        <w:suppressLineNumbers/>
        <w:jc w:val="both"/>
        <w:rPr>
          <w:rFonts w:ascii="Arial" w:hAnsi="Arial" w:cs="Arial"/>
          <w:b/>
          <w:sz w:val="24"/>
          <w:szCs w:val="24"/>
          <w:lang w:val="la-Latn"/>
        </w:rPr>
      </w:pPr>
      <w:r w:rsidRPr="00E74295">
        <w:rPr>
          <w:rFonts w:ascii="Arial" w:hAnsi="Arial" w:cs="Arial"/>
          <w:b/>
          <w:sz w:val="24"/>
          <w:szCs w:val="24"/>
          <w:lang w:val="la-Latn"/>
        </w:rPr>
        <w:t>M 2: Aeneas wendet sich mit folgenden Worten an seinen Sohn Ascanius (Aen. XII, 435-436):</w:t>
      </w:r>
    </w:p>
    <w:tbl>
      <w:tblPr>
        <w:tblStyle w:val="Tabellenraster"/>
        <w:tblW w:w="0" w:type="auto"/>
        <w:tblLook w:val="04A0" w:firstRow="1" w:lastRow="0" w:firstColumn="1" w:lastColumn="0" w:noHBand="0" w:noVBand="1"/>
      </w:tblPr>
      <w:tblGrid>
        <w:gridCol w:w="4956"/>
        <w:gridCol w:w="4104"/>
      </w:tblGrid>
      <w:tr w:rsidR="00800111" w:rsidRPr="00E74295" w:rsidTr="004614FC">
        <w:tc>
          <w:tcPr>
            <w:tcW w:w="4957" w:type="dxa"/>
          </w:tcPr>
          <w:p w:rsidR="00800111" w:rsidRPr="00E74295" w:rsidRDefault="00800111" w:rsidP="00383B0B">
            <w:pPr>
              <w:suppressLineNumbers/>
              <w:spacing w:before="120"/>
              <w:rPr>
                <w:rFonts w:ascii="Arial" w:hAnsi="Arial" w:cs="Arial"/>
                <w:lang w:val="la-Latn"/>
              </w:rPr>
            </w:pPr>
            <w:r w:rsidRPr="00E74295">
              <w:rPr>
                <w:rFonts w:ascii="Arial" w:hAnsi="Arial" w:cs="Arial"/>
                <w:lang w:val="la-Latn"/>
              </w:rPr>
              <w:t>„Disce, puer, virtutem ex me verumque laborem,</w:t>
            </w:r>
          </w:p>
          <w:p w:rsidR="00800111" w:rsidRPr="00E74295" w:rsidRDefault="00800111" w:rsidP="00800111">
            <w:pPr>
              <w:suppressLineNumbers/>
              <w:rPr>
                <w:rFonts w:ascii="Arial" w:hAnsi="Arial" w:cs="Arial"/>
                <w:lang w:val="la-Latn"/>
              </w:rPr>
            </w:pPr>
            <w:r w:rsidRPr="00E74295">
              <w:rPr>
                <w:rFonts w:ascii="Arial" w:hAnsi="Arial" w:cs="Arial"/>
                <w:lang w:val="la-Latn"/>
              </w:rPr>
              <w:t>fortunam ex aliis.“</w:t>
            </w:r>
          </w:p>
        </w:tc>
        <w:tc>
          <w:tcPr>
            <w:tcW w:w="4105" w:type="dxa"/>
          </w:tcPr>
          <w:p w:rsidR="00075447" w:rsidRPr="00E74295" w:rsidRDefault="00075447" w:rsidP="00383B0B">
            <w:pPr>
              <w:suppressLineNumbers/>
              <w:spacing w:before="80" w:after="0" w:line="240" w:lineRule="auto"/>
              <w:rPr>
                <w:rFonts w:ascii="Arial" w:hAnsi="Arial" w:cs="Arial"/>
                <w:lang w:val="la-Latn"/>
              </w:rPr>
            </w:pPr>
            <w:r w:rsidRPr="00E74295">
              <w:rPr>
                <w:rFonts w:ascii="Arial" w:hAnsi="Arial" w:cs="Arial"/>
                <w:lang w:val="la-Latn"/>
              </w:rPr>
              <w:t xml:space="preserve">„Lerne, mein Sohn, von mir männliche </w:t>
            </w:r>
          </w:p>
          <w:p w:rsidR="00075447" w:rsidRPr="00E74295" w:rsidRDefault="00075447" w:rsidP="00075447">
            <w:pPr>
              <w:suppressLineNumbers/>
              <w:spacing w:after="160" w:line="240" w:lineRule="auto"/>
              <w:rPr>
                <w:rFonts w:ascii="Arial" w:hAnsi="Arial" w:cs="Arial"/>
                <w:lang w:val="la-Latn"/>
              </w:rPr>
            </w:pPr>
            <w:r w:rsidRPr="00E74295">
              <w:rPr>
                <w:rFonts w:ascii="Arial" w:hAnsi="Arial" w:cs="Arial"/>
                <w:lang w:val="la-Latn"/>
              </w:rPr>
              <w:t xml:space="preserve">Haltung und wahre Mühsal,              </w:t>
            </w:r>
          </w:p>
          <w:p w:rsidR="00800111" w:rsidRPr="00E74295" w:rsidRDefault="00075447" w:rsidP="00075447">
            <w:pPr>
              <w:suppressLineNumbers/>
              <w:spacing w:after="240" w:line="240" w:lineRule="auto"/>
              <w:rPr>
                <w:rFonts w:ascii="Arial" w:hAnsi="Arial" w:cs="Arial"/>
                <w:lang w:val="la-Latn"/>
              </w:rPr>
            </w:pPr>
            <w:r w:rsidRPr="00E74295">
              <w:rPr>
                <w:rFonts w:ascii="Arial" w:hAnsi="Arial" w:cs="Arial"/>
                <w:lang w:val="la-Latn"/>
              </w:rPr>
              <w:t>was Glück ist, aber von anderen.“</w:t>
            </w:r>
          </w:p>
        </w:tc>
      </w:tr>
    </w:tbl>
    <w:p w:rsidR="00800111" w:rsidRPr="00E74295" w:rsidRDefault="00800111" w:rsidP="00075447">
      <w:pPr>
        <w:suppressLineNumbers/>
        <w:spacing w:after="160" w:line="240" w:lineRule="auto"/>
        <w:rPr>
          <w:rFonts w:ascii="Arial" w:hAnsi="Arial" w:cs="Arial"/>
          <w:lang w:val="la-Latn"/>
        </w:rPr>
        <w:sectPr w:rsidR="00800111" w:rsidRPr="00E74295" w:rsidSect="00800111">
          <w:pgSz w:w="11906" w:h="16838"/>
          <w:pgMar w:top="1134" w:right="1418" w:bottom="1418" w:left="1418" w:header="709" w:footer="709" w:gutter="0"/>
          <w:lnNumType w:countBy="1"/>
          <w:cols w:sep="1" w:space="510"/>
          <w:docGrid w:linePitch="360"/>
        </w:sectPr>
      </w:pPr>
    </w:p>
    <w:p w:rsidR="00DA4D11" w:rsidRPr="00E74295" w:rsidRDefault="00DA4D11" w:rsidP="00DA4D11">
      <w:pPr>
        <w:suppressLineNumbers/>
        <w:spacing w:after="160" w:line="480" w:lineRule="auto"/>
        <w:rPr>
          <w:rFonts w:ascii="Arial" w:hAnsi="Arial" w:cs="Arial"/>
          <w:lang w:val="la-Latn"/>
        </w:rPr>
      </w:pPr>
    </w:p>
    <w:sectPr w:rsidR="00DA4D11" w:rsidRPr="00E74295" w:rsidSect="00800111">
      <w:pgSz w:w="16838" w:h="11906" w:orient="landscape"/>
      <w:pgMar w:top="1418" w:right="1418" w:bottom="1418" w:left="1134" w:header="709" w:footer="709" w:gutter="0"/>
      <w:lnNumType w:countBy="1"/>
      <w:cols w:num="2" w:sep="1" w:space="510" w:equalWidth="0">
        <w:col w:w="6804" w:space="510"/>
        <w:col w:w="69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C4512"/>
    <w:multiLevelType w:val="hybridMultilevel"/>
    <w:tmpl w:val="31D64E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34"/>
    <w:rsid w:val="00001141"/>
    <w:rsid w:val="00075447"/>
    <w:rsid w:val="00246884"/>
    <w:rsid w:val="00266D4B"/>
    <w:rsid w:val="00291A55"/>
    <w:rsid w:val="002C0C97"/>
    <w:rsid w:val="00312FC2"/>
    <w:rsid w:val="0036306F"/>
    <w:rsid w:val="00383B0B"/>
    <w:rsid w:val="004210E2"/>
    <w:rsid w:val="004C6548"/>
    <w:rsid w:val="005165EF"/>
    <w:rsid w:val="007224EA"/>
    <w:rsid w:val="00724A82"/>
    <w:rsid w:val="0074110B"/>
    <w:rsid w:val="00755EA1"/>
    <w:rsid w:val="00784A52"/>
    <w:rsid w:val="007E456C"/>
    <w:rsid w:val="00800111"/>
    <w:rsid w:val="00865686"/>
    <w:rsid w:val="008666D2"/>
    <w:rsid w:val="008B237B"/>
    <w:rsid w:val="008F2EB2"/>
    <w:rsid w:val="009D317D"/>
    <w:rsid w:val="00A16AE9"/>
    <w:rsid w:val="00A46961"/>
    <w:rsid w:val="00AB1DB3"/>
    <w:rsid w:val="00B25834"/>
    <w:rsid w:val="00BA3697"/>
    <w:rsid w:val="00C35382"/>
    <w:rsid w:val="00C4362A"/>
    <w:rsid w:val="00C4776A"/>
    <w:rsid w:val="00CC27E6"/>
    <w:rsid w:val="00D157CF"/>
    <w:rsid w:val="00D86ECF"/>
    <w:rsid w:val="00D94656"/>
    <w:rsid w:val="00DA4D11"/>
    <w:rsid w:val="00E1690C"/>
    <w:rsid w:val="00E25CD0"/>
    <w:rsid w:val="00E74295"/>
    <w:rsid w:val="00F27567"/>
    <w:rsid w:val="00F33B20"/>
    <w:rsid w:val="00F72AAC"/>
    <w:rsid w:val="00FD09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D5D67-3A3A-457D-8FF3-991B18AE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58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4C6548"/>
  </w:style>
  <w:style w:type="paragraph" w:styleId="Listenabsatz">
    <w:name w:val="List Paragraph"/>
    <w:basedOn w:val="Standard"/>
    <w:uiPriority w:val="34"/>
    <w:qFormat/>
    <w:rsid w:val="00BA3697"/>
    <w:pPr>
      <w:ind w:left="720"/>
      <w:contextualSpacing/>
    </w:pPr>
  </w:style>
  <w:style w:type="table" w:styleId="Tabellenraster">
    <w:name w:val="Table Grid"/>
    <w:basedOn w:val="NormaleTabelle"/>
    <w:uiPriority w:val="39"/>
    <w:rsid w:val="00800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2019-02-04T08:53:00Z</dcterms:created>
  <dcterms:modified xsi:type="dcterms:W3CDTF">2019-03-04T11:18:00Z</dcterms:modified>
</cp:coreProperties>
</file>