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6E" w:rsidRDefault="00C250FD" w:rsidP="00C250F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Erläuterungen zu den Beispielaufgaben für die Mündliche Abiturprüfung:</w:t>
      </w:r>
    </w:p>
    <w:p w:rsidR="00160074" w:rsidRPr="00160074" w:rsidRDefault="00160074" w:rsidP="00C250FD">
      <w:pPr>
        <w:jc w:val="both"/>
        <w:rPr>
          <w:rFonts w:ascii="Arial" w:hAnsi="Arial" w:cs="Arial"/>
          <w:sz w:val="24"/>
          <w:szCs w:val="24"/>
        </w:rPr>
      </w:pPr>
      <w:r w:rsidRPr="00160074">
        <w:rPr>
          <w:rFonts w:ascii="Arial" w:hAnsi="Arial" w:cs="Arial"/>
          <w:sz w:val="24"/>
          <w:szCs w:val="24"/>
        </w:rPr>
        <w:t>Die Beispielaufgaben</w:t>
      </w:r>
      <w:r>
        <w:rPr>
          <w:rFonts w:ascii="Arial" w:hAnsi="Arial" w:cs="Arial"/>
          <w:sz w:val="24"/>
          <w:szCs w:val="24"/>
        </w:rPr>
        <w:t xml:space="preserve"> sind VORSCHLÄGE, wie die Prüfungsaufgaben für das mündliche Abitur im Basisfach Latein gestaltet werden können. Sie sind rechtlich nicht bindend. Gleiches gilt für den Erwartungshorizont zu den jeweiligen Beispielaufgaben.</w:t>
      </w:r>
    </w:p>
    <w:p w:rsidR="001674C5" w:rsidRDefault="00C250FD" w:rsidP="00C2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Beispielaufgaben sind so konzipiert, dass sie einen </w:t>
      </w:r>
      <w:r w:rsidRPr="00F85F63">
        <w:rPr>
          <w:rFonts w:ascii="Arial" w:hAnsi="Arial" w:cs="Arial"/>
          <w:b/>
          <w:sz w:val="24"/>
          <w:szCs w:val="24"/>
        </w:rPr>
        <w:t>Überblick über denkbare Aufgabenformate</w:t>
      </w:r>
      <w:r>
        <w:rPr>
          <w:rFonts w:ascii="Arial" w:hAnsi="Arial" w:cs="Arial"/>
          <w:sz w:val="24"/>
          <w:szCs w:val="24"/>
        </w:rPr>
        <w:t xml:space="preserve"> geben. Sie verstehen sich als </w:t>
      </w:r>
      <w:r w:rsidRPr="00F85F63">
        <w:rPr>
          <w:rFonts w:ascii="Arial" w:hAnsi="Arial" w:cs="Arial"/>
          <w:b/>
          <w:sz w:val="24"/>
          <w:szCs w:val="24"/>
        </w:rPr>
        <w:t>Orientierung</w:t>
      </w:r>
      <w:r>
        <w:rPr>
          <w:rFonts w:ascii="Arial" w:hAnsi="Arial" w:cs="Arial"/>
          <w:sz w:val="24"/>
          <w:szCs w:val="24"/>
        </w:rPr>
        <w:t xml:space="preserve"> für die Erstellung eigener Aufgaben. Bei der Erstellung von Aufgaben kann man demnach </w:t>
      </w:r>
      <w:r w:rsidRPr="00F85F63">
        <w:rPr>
          <w:rFonts w:ascii="Arial" w:hAnsi="Arial" w:cs="Arial"/>
          <w:b/>
          <w:sz w:val="24"/>
          <w:szCs w:val="24"/>
        </w:rPr>
        <w:t>eine Auswahl treffen</w:t>
      </w:r>
      <w:r>
        <w:rPr>
          <w:rFonts w:ascii="Arial" w:hAnsi="Arial" w:cs="Arial"/>
          <w:sz w:val="24"/>
          <w:szCs w:val="24"/>
        </w:rPr>
        <w:t>, die den eigenen</w:t>
      </w:r>
      <w:r w:rsidR="00F85F63">
        <w:rPr>
          <w:rFonts w:ascii="Arial" w:hAnsi="Arial" w:cs="Arial"/>
          <w:sz w:val="24"/>
          <w:szCs w:val="24"/>
        </w:rPr>
        <w:t xml:space="preserve"> Präferenzen Rechnung trägt</w:t>
      </w:r>
      <w:r>
        <w:rPr>
          <w:rFonts w:ascii="Arial" w:hAnsi="Arial" w:cs="Arial"/>
          <w:sz w:val="24"/>
          <w:szCs w:val="24"/>
        </w:rPr>
        <w:t xml:space="preserve">. Es ist also z.B. durchaus möglich, </w:t>
      </w:r>
      <w:r w:rsidRPr="00F85F63">
        <w:rPr>
          <w:rFonts w:ascii="Arial" w:hAnsi="Arial" w:cs="Arial"/>
          <w:b/>
          <w:sz w:val="24"/>
          <w:szCs w:val="24"/>
        </w:rPr>
        <w:t>nur ein Format</w:t>
      </w:r>
      <w:r>
        <w:rPr>
          <w:rFonts w:ascii="Arial" w:hAnsi="Arial" w:cs="Arial"/>
          <w:sz w:val="24"/>
          <w:szCs w:val="24"/>
        </w:rPr>
        <w:t xml:space="preserve"> für die eigenen Prüfungen zu übernehmen. </w:t>
      </w:r>
    </w:p>
    <w:p w:rsidR="0074386E" w:rsidRDefault="001674C5" w:rsidP="00C2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dem Schüler für die Vorbereitungszeit vorgelegten Aufgaben müssen verpflichtend in der Vorbereitungszeit bearbeitet und die Lösungen im ersten Teil der Prüfung präsentiert werden. </w:t>
      </w:r>
    </w:p>
    <w:p w:rsidR="001674C5" w:rsidRDefault="001210C4" w:rsidP="00C2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den Schülerinnen und Schülern bereits in der Vorbereitungszeit eine Vorstellung vom weiteren Verlauf der Prüfung im Kolloquium zu verschaffen</w:t>
      </w:r>
      <w:r w:rsidR="0074386E">
        <w:rPr>
          <w:rFonts w:ascii="Arial" w:hAnsi="Arial" w:cs="Arial"/>
          <w:sz w:val="24"/>
          <w:szCs w:val="24"/>
        </w:rPr>
        <w:t>,</w:t>
      </w:r>
      <w:r w:rsidR="003A346E">
        <w:rPr>
          <w:rFonts w:ascii="Arial" w:hAnsi="Arial" w:cs="Arial"/>
          <w:sz w:val="24"/>
          <w:szCs w:val="24"/>
        </w:rPr>
        <w:t xml:space="preserve"> und</w:t>
      </w:r>
      <w:r w:rsidR="009F5782">
        <w:rPr>
          <w:rFonts w:ascii="Arial" w:hAnsi="Arial" w:cs="Arial"/>
          <w:sz w:val="24"/>
          <w:szCs w:val="24"/>
        </w:rPr>
        <w:t xml:space="preserve"> / oder</w:t>
      </w:r>
      <w:r w:rsidR="003A346E">
        <w:rPr>
          <w:rFonts w:ascii="Arial" w:hAnsi="Arial" w:cs="Arial"/>
          <w:sz w:val="24"/>
          <w:szCs w:val="24"/>
        </w:rPr>
        <w:t xml:space="preserve"> stärkeren Prüfungskandidaten die Möglichkeit zu geben, </w:t>
      </w:r>
      <w:r w:rsidR="003A346E" w:rsidRPr="003A346E">
        <w:rPr>
          <w:rFonts w:ascii="Arial" w:hAnsi="Arial" w:cs="Arial"/>
          <w:b/>
          <w:sz w:val="24"/>
          <w:szCs w:val="24"/>
        </w:rPr>
        <w:t>etwa die erste Hälfte</w:t>
      </w:r>
      <w:r w:rsidR="003A346E">
        <w:rPr>
          <w:rFonts w:ascii="Arial" w:hAnsi="Arial" w:cs="Arial"/>
          <w:sz w:val="24"/>
          <w:szCs w:val="24"/>
        </w:rPr>
        <w:t xml:space="preserve"> der Prüfung mit der Präsentation ihrer Ergebnisse </w:t>
      </w:r>
      <w:r w:rsidR="0074386E">
        <w:rPr>
          <w:rFonts w:ascii="Arial" w:hAnsi="Arial" w:cs="Arial"/>
          <w:sz w:val="24"/>
          <w:szCs w:val="24"/>
        </w:rPr>
        <w:t xml:space="preserve">weitgehend selbstständig </w:t>
      </w:r>
      <w:r w:rsidR="003A346E">
        <w:rPr>
          <w:rFonts w:ascii="Arial" w:hAnsi="Arial" w:cs="Arial"/>
          <w:sz w:val="24"/>
          <w:szCs w:val="24"/>
        </w:rPr>
        <w:t>zu füllen</w:t>
      </w:r>
      <w:r w:rsidR="0074386E">
        <w:rPr>
          <w:rFonts w:ascii="Arial" w:hAnsi="Arial" w:cs="Arial"/>
          <w:sz w:val="24"/>
          <w:szCs w:val="24"/>
        </w:rPr>
        <w:t>, steht auf den</w:t>
      </w:r>
      <w:r w:rsidR="005C5937">
        <w:rPr>
          <w:rFonts w:ascii="Arial" w:hAnsi="Arial" w:cs="Arial"/>
          <w:sz w:val="24"/>
          <w:szCs w:val="24"/>
        </w:rPr>
        <w:t xml:space="preserve"> Aufgabenblättern der Aufgabenbeispiele</w:t>
      </w:r>
      <w:r w:rsidR="0074386E">
        <w:rPr>
          <w:rFonts w:ascii="Arial" w:hAnsi="Arial" w:cs="Arial"/>
          <w:sz w:val="24"/>
          <w:szCs w:val="24"/>
        </w:rPr>
        <w:t xml:space="preserve"> 1, 2 und 4 </w:t>
      </w:r>
      <w:r w:rsidRPr="00ED4F8D">
        <w:rPr>
          <w:rFonts w:ascii="Arial" w:hAnsi="Arial" w:cs="Arial"/>
          <w:b/>
          <w:sz w:val="24"/>
          <w:szCs w:val="24"/>
        </w:rPr>
        <w:t>eine letzte, kursiv gedruckte Aufgabe</w:t>
      </w:r>
      <w:r>
        <w:rPr>
          <w:rFonts w:ascii="Arial" w:hAnsi="Arial" w:cs="Arial"/>
          <w:sz w:val="24"/>
          <w:szCs w:val="24"/>
        </w:rPr>
        <w:t xml:space="preserve">. Diese Aufgabe ist inhaltlich </w:t>
      </w:r>
      <w:r w:rsidR="0074386E">
        <w:rPr>
          <w:rFonts w:ascii="Arial" w:hAnsi="Arial" w:cs="Arial"/>
          <w:sz w:val="24"/>
          <w:szCs w:val="24"/>
        </w:rPr>
        <w:t>so gestellt</w:t>
      </w:r>
      <w:r>
        <w:rPr>
          <w:rFonts w:ascii="Arial" w:hAnsi="Arial" w:cs="Arial"/>
          <w:sz w:val="24"/>
          <w:szCs w:val="24"/>
        </w:rPr>
        <w:t xml:space="preserve">, dass sie von den Schülerinnen und Schülern aufgrund der im Unterricht zuvor erworbenen Kenntnisse </w:t>
      </w:r>
      <w:r w:rsidRPr="00ED4F8D">
        <w:rPr>
          <w:rFonts w:ascii="Arial" w:hAnsi="Arial" w:cs="Arial"/>
          <w:b/>
          <w:sz w:val="24"/>
          <w:szCs w:val="24"/>
        </w:rPr>
        <w:t>spontan</w:t>
      </w:r>
      <w:r>
        <w:rPr>
          <w:rFonts w:ascii="Arial" w:hAnsi="Arial" w:cs="Arial"/>
          <w:sz w:val="24"/>
          <w:szCs w:val="24"/>
        </w:rPr>
        <w:t xml:space="preserve"> </w:t>
      </w:r>
      <w:r w:rsidR="003A346E">
        <w:rPr>
          <w:rFonts w:ascii="Arial" w:hAnsi="Arial" w:cs="Arial"/>
          <w:sz w:val="24"/>
          <w:szCs w:val="24"/>
        </w:rPr>
        <w:t>beantwortet werden kann</w:t>
      </w:r>
      <w:r>
        <w:rPr>
          <w:rFonts w:ascii="Arial" w:hAnsi="Arial" w:cs="Arial"/>
          <w:sz w:val="24"/>
          <w:szCs w:val="24"/>
        </w:rPr>
        <w:t xml:space="preserve">, </w:t>
      </w:r>
      <w:r w:rsidRPr="00ED4F8D">
        <w:rPr>
          <w:rFonts w:ascii="Arial" w:hAnsi="Arial" w:cs="Arial"/>
          <w:b/>
          <w:sz w:val="24"/>
          <w:szCs w:val="24"/>
        </w:rPr>
        <w:t>ohne</w:t>
      </w:r>
      <w:r>
        <w:rPr>
          <w:rFonts w:ascii="Arial" w:hAnsi="Arial" w:cs="Arial"/>
          <w:sz w:val="24"/>
          <w:szCs w:val="24"/>
        </w:rPr>
        <w:t xml:space="preserve"> in der Vorbereitungszeit </w:t>
      </w:r>
      <w:r w:rsidR="003A346E">
        <w:rPr>
          <w:rFonts w:ascii="Arial" w:hAnsi="Arial" w:cs="Arial"/>
          <w:sz w:val="24"/>
          <w:szCs w:val="24"/>
        </w:rPr>
        <w:t>bearbeitet werden zu müssen.</w:t>
      </w:r>
      <w:r w:rsidR="001674C5">
        <w:rPr>
          <w:rFonts w:ascii="Arial" w:hAnsi="Arial" w:cs="Arial"/>
          <w:sz w:val="24"/>
          <w:szCs w:val="24"/>
        </w:rPr>
        <w:t xml:space="preserve"> </w:t>
      </w:r>
    </w:p>
    <w:p w:rsidR="005B01BE" w:rsidRDefault="0071477B" w:rsidP="00C2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Prüfungsformate, </w:t>
      </w:r>
      <w:r w:rsidR="003A346E">
        <w:rPr>
          <w:rFonts w:ascii="Arial" w:hAnsi="Arial" w:cs="Arial"/>
          <w:sz w:val="24"/>
          <w:szCs w:val="24"/>
        </w:rPr>
        <w:t xml:space="preserve">die vorgelegt werden sollen, </w:t>
      </w:r>
      <w:r w:rsidR="005B01BE">
        <w:rPr>
          <w:rFonts w:ascii="Arial" w:hAnsi="Arial" w:cs="Arial"/>
          <w:sz w:val="24"/>
          <w:szCs w:val="24"/>
        </w:rPr>
        <w:t xml:space="preserve">und </w:t>
      </w:r>
      <w:r w:rsidR="00613B7E">
        <w:rPr>
          <w:rFonts w:ascii="Arial" w:hAnsi="Arial" w:cs="Arial"/>
          <w:sz w:val="24"/>
          <w:szCs w:val="24"/>
        </w:rPr>
        <w:t>gegebenenfalls - so die Idee übernommen wird -</w:t>
      </w:r>
      <w:r w:rsidR="0074386E">
        <w:rPr>
          <w:rFonts w:ascii="Arial" w:hAnsi="Arial" w:cs="Arial"/>
          <w:sz w:val="24"/>
          <w:szCs w:val="24"/>
        </w:rPr>
        <w:t xml:space="preserve"> </w:t>
      </w:r>
      <w:r w:rsidR="005B01BE">
        <w:rPr>
          <w:rFonts w:ascii="Arial" w:hAnsi="Arial" w:cs="Arial"/>
          <w:sz w:val="24"/>
          <w:szCs w:val="24"/>
        </w:rPr>
        <w:t xml:space="preserve">insbesondere die Funktion der </w:t>
      </w:r>
      <w:r w:rsidR="003A346E">
        <w:rPr>
          <w:rFonts w:ascii="Arial" w:hAnsi="Arial" w:cs="Arial"/>
          <w:sz w:val="24"/>
          <w:szCs w:val="24"/>
        </w:rPr>
        <w:t>letzten Aufgabe</w:t>
      </w:r>
      <w:r>
        <w:rPr>
          <w:rFonts w:ascii="Arial" w:hAnsi="Arial" w:cs="Arial"/>
          <w:sz w:val="24"/>
          <w:szCs w:val="24"/>
        </w:rPr>
        <w:t xml:space="preserve"> </w:t>
      </w:r>
      <w:r w:rsidR="003A346E">
        <w:rPr>
          <w:rFonts w:ascii="Arial" w:hAnsi="Arial" w:cs="Arial"/>
          <w:sz w:val="24"/>
          <w:szCs w:val="24"/>
        </w:rPr>
        <w:t>müssen  den Schülerinnen und Schülern</w:t>
      </w:r>
      <w:r w:rsidR="005B01BE">
        <w:rPr>
          <w:rFonts w:ascii="Arial" w:hAnsi="Arial" w:cs="Arial"/>
          <w:sz w:val="24"/>
          <w:szCs w:val="24"/>
        </w:rPr>
        <w:t xml:space="preserve"> </w:t>
      </w:r>
      <w:r w:rsidR="005B01BE" w:rsidRPr="00ED4F8D">
        <w:rPr>
          <w:rFonts w:ascii="Arial" w:hAnsi="Arial" w:cs="Arial"/>
          <w:b/>
          <w:sz w:val="24"/>
          <w:szCs w:val="24"/>
        </w:rPr>
        <w:t>innerhalb der Qualifikationsphase hinreichend nahegebracht werden</w:t>
      </w:r>
      <w:r w:rsidR="005B01BE">
        <w:rPr>
          <w:rFonts w:ascii="Arial" w:hAnsi="Arial" w:cs="Arial"/>
          <w:sz w:val="24"/>
          <w:szCs w:val="24"/>
        </w:rPr>
        <w:t>.</w:t>
      </w:r>
    </w:p>
    <w:p w:rsidR="009F5782" w:rsidRDefault="009F5782" w:rsidP="00C250FD">
      <w:pPr>
        <w:jc w:val="both"/>
        <w:rPr>
          <w:rFonts w:ascii="Arial" w:hAnsi="Arial" w:cs="Arial"/>
          <w:sz w:val="24"/>
          <w:szCs w:val="24"/>
        </w:rPr>
      </w:pPr>
    </w:p>
    <w:p w:rsidR="00863C70" w:rsidRPr="005B01BE" w:rsidRDefault="00863C70" w:rsidP="00C250FD">
      <w:pPr>
        <w:jc w:val="both"/>
        <w:rPr>
          <w:rFonts w:ascii="Arial" w:hAnsi="Arial" w:cs="Arial"/>
          <w:sz w:val="24"/>
          <w:szCs w:val="24"/>
        </w:rPr>
      </w:pPr>
    </w:p>
    <w:p w:rsidR="00F85F63" w:rsidRDefault="001674C5" w:rsidP="00C25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85F63">
        <w:rPr>
          <w:rFonts w:ascii="Arial" w:hAnsi="Arial" w:cs="Arial"/>
          <w:sz w:val="24"/>
          <w:szCs w:val="24"/>
          <w:u w:val="single"/>
        </w:rPr>
        <w:t>eispielaufgabe 1</w:t>
      </w:r>
      <w:r w:rsidR="00F85F63">
        <w:rPr>
          <w:rFonts w:ascii="Arial" w:hAnsi="Arial" w:cs="Arial"/>
          <w:sz w:val="24"/>
          <w:szCs w:val="24"/>
        </w:rPr>
        <w:t>:</w:t>
      </w:r>
    </w:p>
    <w:p w:rsidR="009F5782" w:rsidRPr="00E74295" w:rsidRDefault="009F5782" w:rsidP="009F578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la-Latn"/>
        </w:rPr>
      </w:pPr>
      <w:r w:rsidRPr="00E74295">
        <w:rPr>
          <w:rFonts w:ascii="Arial" w:hAnsi="Arial" w:cs="Arial"/>
          <w:sz w:val="24"/>
          <w:szCs w:val="24"/>
          <w:lang w:val="la-Latn"/>
        </w:rPr>
        <w:t>In der Vorbereitungszeit wird nur der Text M1 bearbeitet.</w:t>
      </w:r>
    </w:p>
    <w:p w:rsidR="009F5782" w:rsidRPr="00E74295" w:rsidRDefault="009F5782" w:rsidP="009F578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la-Latn"/>
        </w:rPr>
      </w:pPr>
      <w:r w:rsidRPr="00E74295">
        <w:rPr>
          <w:rFonts w:ascii="Arial" w:hAnsi="Arial" w:cs="Arial"/>
          <w:sz w:val="24"/>
          <w:szCs w:val="24"/>
          <w:lang w:val="la-Latn"/>
        </w:rPr>
        <w:t>Der letzte Teil dieses Textes (29 Wörter) ist zu übersetzen.</w:t>
      </w:r>
    </w:p>
    <w:p w:rsidR="009F5782" w:rsidRDefault="009732DD" w:rsidP="009F578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la-Latn"/>
        </w:rPr>
      </w:pPr>
      <w:r>
        <w:rPr>
          <w:rFonts w:ascii="Arial" w:hAnsi="Arial" w:cs="Arial"/>
          <w:sz w:val="24"/>
          <w:szCs w:val="24"/>
          <w:lang w:val="la-Latn"/>
        </w:rPr>
        <w:t>Die Aufgaben 1, 2</w:t>
      </w:r>
      <w:r w:rsidR="009F5782" w:rsidRPr="00E74295">
        <w:rPr>
          <w:rFonts w:ascii="Arial" w:hAnsi="Arial" w:cs="Arial"/>
          <w:sz w:val="24"/>
          <w:szCs w:val="24"/>
          <w:lang w:val="la-Latn"/>
        </w:rPr>
        <w:t xml:space="preserve"> und 4 lassen sich den </w:t>
      </w:r>
      <w:r>
        <w:rPr>
          <w:rFonts w:ascii="Arial" w:hAnsi="Arial" w:cs="Arial"/>
          <w:sz w:val="24"/>
          <w:szCs w:val="24"/>
          <w:lang w:val="la-Latn"/>
        </w:rPr>
        <w:t>AB 1 bzw. 2 zurechnen, Aufgabe 3</w:t>
      </w:r>
      <w:r w:rsidR="009F5782" w:rsidRPr="00E74295">
        <w:rPr>
          <w:rFonts w:ascii="Arial" w:hAnsi="Arial" w:cs="Arial"/>
          <w:sz w:val="24"/>
          <w:szCs w:val="24"/>
          <w:lang w:val="la-Latn"/>
        </w:rPr>
        <w:t xml:space="preserve"> dem AB 3.</w:t>
      </w:r>
    </w:p>
    <w:p w:rsidR="009F5782" w:rsidRPr="00CC27E6" w:rsidRDefault="009F5782" w:rsidP="009F5782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Aufgabe 4</w:t>
      </w:r>
      <w:r w:rsidRPr="00072C9C">
        <w:rPr>
          <w:rFonts w:ascii="Arial" w:hAnsi="Arial" w:cs="Arial"/>
          <w:i/>
          <w:sz w:val="24"/>
          <w:szCs w:val="24"/>
        </w:rPr>
        <w:t xml:space="preserve"> kann, muss aber nicht während der Vorbereitungszeit bearbeitet werden. Es wird davon ausgegangen, dass sie aufgrund der Vorbereitung im Unterricht spontan beantwortet werden kann.</w:t>
      </w:r>
    </w:p>
    <w:p w:rsidR="009F5782" w:rsidRPr="00CC27E6" w:rsidRDefault="009F5782" w:rsidP="009F5782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4295">
        <w:rPr>
          <w:rFonts w:ascii="Arial" w:hAnsi="Arial" w:cs="Arial"/>
          <w:sz w:val="24"/>
          <w:szCs w:val="24"/>
          <w:lang w:val="la-Latn"/>
        </w:rPr>
        <w:t>Die weiterführenden Aufgaben beinhalten einen kurzen Zweittext</w:t>
      </w:r>
      <w:r>
        <w:rPr>
          <w:rFonts w:ascii="Arial" w:hAnsi="Arial" w:cs="Arial"/>
          <w:sz w:val="24"/>
          <w:szCs w:val="24"/>
          <w:lang w:val="la-Latn"/>
        </w:rPr>
        <w:t xml:space="preserve"> (Vergil</w:t>
      </w:r>
      <w:r w:rsidRPr="00E74295">
        <w:rPr>
          <w:rFonts w:ascii="Arial" w:hAnsi="Arial" w:cs="Arial"/>
          <w:sz w:val="24"/>
          <w:szCs w:val="24"/>
          <w:lang w:val="la-Latn"/>
        </w:rPr>
        <w:t>) und schlagen</w:t>
      </w:r>
      <w:r>
        <w:rPr>
          <w:rFonts w:ascii="Arial" w:hAnsi="Arial" w:cs="Arial"/>
          <w:sz w:val="24"/>
          <w:szCs w:val="24"/>
          <w:lang w:val="la-Latn"/>
        </w:rPr>
        <w:t xml:space="preserve"> den Bogen zum Schwerpunktthema, </w:t>
      </w:r>
      <w:r>
        <w:rPr>
          <w:rFonts w:ascii="Arial" w:hAnsi="Arial" w:cs="Arial"/>
          <w:sz w:val="24"/>
          <w:szCs w:val="24"/>
        </w:rPr>
        <w:t>wobei inhaltlich ein Bezug zum ersten Text hergestellt wird.</w:t>
      </w:r>
    </w:p>
    <w:p w:rsidR="009F5782" w:rsidRDefault="009F5782" w:rsidP="00C250FD">
      <w:pPr>
        <w:jc w:val="both"/>
        <w:rPr>
          <w:rFonts w:ascii="Arial" w:hAnsi="Arial" w:cs="Arial"/>
          <w:sz w:val="24"/>
          <w:szCs w:val="24"/>
        </w:rPr>
      </w:pPr>
    </w:p>
    <w:p w:rsidR="00863C70" w:rsidRDefault="00863C70" w:rsidP="00C250FD">
      <w:pPr>
        <w:jc w:val="both"/>
        <w:rPr>
          <w:rFonts w:ascii="Arial" w:hAnsi="Arial" w:cs="Arial"/>
          <w:sz w:val="24"/>
          <w:szCs w:val="24"/>
        </w:rPr>
      </w:pPr>
    </w:p>
    <w:p w:rsidR="00F85F63" w:rsidRDefault="00F85F63" w:rsidP="00F85F63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Beispielaufgabe 2:</w:t>
      </w:r>
    </w:p>
    <w:p w:rsidR="00863C70" w:rsidRDefault="00863C70" w:rsidP="00863C7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sind ein Prosatext und ein Text aus der Dichtung (der durchaus aus dem Unterricht bekannt sein könnte) mit vergleichbarer Thematik in der Vorbereitungszeit zu bearbeiten.</w:t>
      </w:r>
    </w:p>
    <w:p w:rsidR="00863C70" w:rsidRDefault="00863C70" w:rsidP="00863C7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letzte Teil des Prosatextes (24 Wörter) ist zu übersetzen.</w:t>
      </w:r>
    </w:p>
    <w:p w:rsidR="00863C70" w:rsidRDefault="00863C70" w:rsidP="00863C7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Aufgaben 1, 3 und 4 lassen sich den AB 1 bzw. 2 zurechnen, Aufgabe 2 dem AB 3.</w:t>
      </w:r>
    </w:p>
    <w:p w:rsidR="00863C70" w:rsidRPr="001626E3" w:rsidRDefault="00863C70" w:rsidP="00863C70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72C9C">
        <w:rPr>
          <w:rFonts w:ascii="Arial" w:hAnsi="Arial" w:cs="Arial"/>
          <w:i/>
          <w:sz w:val="24"/>
          <w:szCs w:val="24"/>
        </w:rPr>
        <w:t>Aufgabe 4 schlägt den Bogen zum Schwerpunktthema. Sie kann, muss aber nicht während der Vorbereitungszeit bearbeitet werden. Es wird davon ausgegangen, dass sie aufgrund der Vorbereitung im Unterricht spontan beantwortet werden kann.</w:t>
      </w:r>
    </w:p>
    <w:p w:rsidR="00863C70" w:rsidRDefault="00863C70" w:rsidP="00863C7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weiterführenden Aufgaben zielen auf einen fundierten Vergleich der beiden Texte mit Bezug zum jeweiligen zeitgeschichtlichen Hintergrundwissen, das über die Kurshalbjahre erworben wurde.</w:t>
      </w:r>
    </w:p>
    <w:p w:rsidR="00863C70" w:rsidRDefault="00863C70" w:rsidP="00F85F6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85F63" w:rsidRDefault="00F85F63" w:rsidP="00F85F6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Beispielaufgabe 3:</w:t>
      </w:r>
    </w:p>
    <w:p w:rsidR="00F85F63" w:rsidRPr="0015540A" w:rsidRDefault="00F85F63" w:rsidP="00F85F6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la-Latn"/>
        </w:rPr>
      </w:pPr>
      <w:r w:rsidRPr="0015540A">
        <w:rPr>
          <w:rFonts w:ascii="Arial" w:hAnsi="Arial" w:cs="Arial"/>
          <w:sz w:val="24"/>
          <w:szCs w:val="24"/>
          <w:lang w:val="la-Latn"/>
        </w:rPr>
        <w:t>Es sind 2 Texte aus der Dichtung</w:t>
      </w:r>
      <w:r w:rsidR="00A936C1">
        <w:rPr>
          <w:rFonts w:ascii="Arial" w:hAnsi="Arial" w:cs="Arial"/>
          <w:sz w:val="24"/>
          <w:szCs w:val="24"/>
        </w:rPr>
        <w:t xml:space="preserve"> (Ovid und Vergil)</w:t>
      </w:r>
      <w:r w:rsidRPr="0015540A">
        <w:rPr>
          <w:rFonts w:ascii="Arial" w:hAnsi="Arial" w:cs="Arial"/>
          <w:sz w:val="24"/>
          <w:szCs w:val="24"/>
          <w:lang w:val="la-Latn"/>
        </w:rPr>
        <w:t xml:space="preserve"> mit identischer Thematik</w:t>
      </w:r>
      <w:r w:rsidR="00A936C1">
        <w:rPr>
          <w:rFonts w:ascii="Arial" w:hAnsi="Arial" w:cs="Arial"/>
          <w:sz w:val="24"/>
          <w:szCs w:val="24"/>
        </w:rPr>
        <w:t xml:space="preserve"> (Fama)</w:t>
      </w:r>
      <w:r w:rsidRPr="0015540A">
        <w:rPr>
          <w:rFonts w:ascii="Arial" w:hAnsi="Arial" w:cs="Arial"/>
          <w:sz w:val="24"/>
          <w:szCs w:val="24"/>
          <w:lang w:val="la-Latn"/>
        </w:rPr>
        <w:t xml:space="preserve"> in der Vorbereitungszeit zu bearbeiten.</w:t>
      </w:r>
    </w:p>
    <w:p w:rsidR="00F85F63" w:rsidRPr="0015540A" w:rsidRDefault="00F85F63" w:rsidP="00F85F6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la-Latn"/>
        </w:rPr>
      </w:pPr>
      <w:r w:rsidRPr="0015540A">
        <w:rPr>
          <w:rFonts w:ascii="Arial" w:hAnsi="Arial" w:cs="Arial"/>
          <w:sz w:val="24"/>
          <w:szCs w:val="24"/>
          <w:lang w:val="la-Latn"/>
        </w:rPr>
        <w:t>Der letzte Teil des Ovid-Textes (29 Wörter) ist zu übersetzen.</w:t>
      </w:r>
    </w:p>
    <w:p w:rsidR="00F85F63" w:rsidRPr="0015540A" w:rsidRDefault="00F85F63" w:rsidP="00F85F6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la-Latn"/>
        </w:rPr>
      </w:pPr>
      <w:r w:rsidRPr="0015540A">
        <w:rPr>
          <w:rFonts w:ascii="Arial" w:hAnsi="Arial" w:cs="Arial"/>
          <w:sz w:val="24"/>
          <w:szCs w:val="24"/>
          <w:lang w:val="la-Latn"/>
        </w:rPr>
        <w:t>Die Aufgabe 1 lässt sich den AB 1 bzw. 2 zurechnen, Aufgabe 2 dem AB 3.</w:t>
      </w:r>
    </w:p>
    <w:p w:rsidR="00F85F63" w:rsidRPr="005D5CC8" w:rsidRDefault="00F85F63" w:rsidP="00F85F6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la-Latn"/>
        </w:rPr>
      </w:pPr>
      <w:r w:rsidRPr="0015540A">
        <w:rPr>
          <w:rFonts w:ascii="Arial" w:hAnsi="Arial" w:cs="Arial"/>
          <w:sz w:val="24"/>
          <w:szCs w:val="24"/>
          <w:lang w:val="la-Latn"/>
        </w:rPr>
        <w:t xml:space="preserve">Die weiterführenden Aufgaben zielen auf einen Vergleich der beiden Texte und </w:t>
      </w:r>
      <w:r w:rsidR="00A936C1">
        <w:rPr>
          <w:rFonts w:ascii="Arial" w:hAnsi="Arial" w:cs="Arial"/>
          <w:sz w:val="24"/>
          <w:szCs w:val="24"/>
        </w:rPr>
        <w:t xml:space="preserve">beinhalten </w:t>
      </w:r>
      <w:r w:rsidRPr="0015540A">
        <w:rPr>
          <w:rFonts w:ascii="Arial" w:hAnsi="Arial" w:cs="Arial"/>
          <w:sz w:val="24"/>
          <w:szCs w:val="24"/>
          <w:lang w:val="la-Latn"/>
        </w:rPr>
        <w:t>einen Aktua</w:t>
      </w:r>
      <w:r>
        <w:rPr>
          <w:rFonts w:ascii="Arial" w:hAnsi="Arial" w:cs="Arial"/>
          <w:sz w:val="24"/>
          <w:szCs w:val="24"/>
          <w:lang w:val="la-Latn"/>
        </w:rPr>
        <w:t>litätsbezug</w:t>
      </w:r>
      <w:r w:rsidR="00A936C1">
        <w:rPr>
          <w:rFonts w:ascii="Arial" w:hAnsi="Arial" w:cs="Arial"/>
          <w:sz w:val="24"/>
          <w:szCs w:val="24"/>
        </w:rPr>
        <w:t>.</w:t>
      </w:r>
    </w:p>
    <w:p w:rsidR="005D5CC8" w:rsidRPr="005D5CC8" w:rsidRDefault="005D5CC8" w:rsidP="005D5CC8">
      <w:pPr>
        <w:ind w:left="360"/>
        <w:rPr>
          <w:rFonts w:ascii="Arial" w:hAnsi="Arial" w:cs="Arial"/>
          <w:sz w:val="24"/>
          <w:szCs w:val="24"/>
          <w:lang w:val="la-Latn"/>
        </w:rPr>
      </w:pPr>
      <w:bookmarkStart w:id="0" w:name="_GoBack"/>
      <w:bookmarkEnd w:id="0"/>
    </w:p>
    <w:p w:rsidR="00A936C1" w:rsidRPr="00A936C1" w:rsidRDefault="00A936C1" w:rsidP="00A936C1">
      <w:pPr>
        <w:rPr>
          <w:rFonts w:ascii="Arial" w:hAnsi="Arial" w:cs="Arial"/>
          <w:sz w:val="24"/>
          <w:szCs w:val="24"/>
          <w:u w:val="single"/>
        </w:rPr>
      </w:pPr>
      <w:r w:rsidRPr="00A936C1">
        <w:rPr>
          <w:rFonts w:ascii="Arial" w:hAnsi="Arial" w:cs="Arial"/>
          <w:sz w:val="24"/>
          <w:szCs w:val="24"/>
          <w:u w:val="single"/>
        </w:rPr>
        <w:t>Beispielaufgabe 4:</w:t>
      </w:r>
    </w:p>
    <w:p w:rsidR="00ED4F8D" w:rsidRDefault="00ED4F8D" w:rsidP="00ED4F8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wird insgesamt nur ein Text vorgelegt.</w:t>
      </w:r>
    </w:p>
    <w:p w:rsidR="00ED4F8D" w:rsidRDefault="00ED4F8D" w:rsidP="00ED4F8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letzte Teil dieses Textes (35 Wörter) ist zu übersetzen.</w:t>
      </w:r>
    </w:p>
    <w:p w:rsidR="00ED4F8D" w:rsidRDefault="00ED4F8D" w:rsidP="00ED4F8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Aufgaben 1, 2 und 4 lassen sich den AB 1 bzw. 2 zurechnen, Aufgabe 3 dem AB 3.</w:t>
      </w:r>
    </w:p>
    <w:p w:rsidR="00ED4F8D" w:rsidRPr="00072C9C" w:rsidRDefault="00ED4F8D" w:rsidP="00ED4F8D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072C9C">
        <w:rPr>
          <w:rFonts w:ascii="Arial" w:hAnsi="Arial" w:cs="Arial"/>
          <w:i/>
          <w:sz w:val="24"/>
          <w:szCs w:val="24"/>
        </w:rPr>
        <w:t>Aufgabe 4 schlägt den Bogen zum Schwerpunktthema. Sie kann, muss aber nicht während der Vorbereitungszeit bearbeitet werden. Es wird davon ausgegangen, dass sie aufgrund der Vorbereitung im Unterricht spontan beantwortet werden kann.</w:t>
      </w:r>
    </w:p>
    <w:p w:rsidR="00ED4F8D" w:rsidRPr="003A3DC2" w:rsidRDefault="00ED4F8D" w:rsidP="00ED4F8D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la-Latn"/>
        </w:rPr>
      </w:pPr>
      <w:r>
        <w:rPr>
          <w:rFonts w:ascii="Arial" w:hAnsi="Arial" w:cs="Arial"/>
          <w:sz w:val="24"/>
          <w:szCs w:val="24"/>
        </w:rPr>
        <w:t xml:space="preserve">Die weiterführenden Aufgaben beschäftigen sich mit der Philosophie der Stoa </w:t>
      </w:r>
      <w:r w:rsidRPr="00A936C1">
        <w:rPr>
          <w:rFonts w:ascii="Arial" w:hAnsi="Arial" w:cs="Arial"/>
          <w:sz w:val="24"/>
          <w:szCs w:val="24"/>
          <w:lang w:val="la-Latn"/>
        </w:rPr>
        <w:t>- bezogen auf den vorgelegten Seneca-Text und die Aeneis.</w:t>
      </w:r>
    </w:p>
    <w:p w:rsidR="00F85F63" w:rsidRPr="00F85F63" w:rsidRDefault="00F85F63" w:rsidP="00C250FD">
      <w:pPr>
        <w:jc w:val="both"/>
        <w:rPr>
          <w:rFonts w:ascii="Arial" w:hAnsi="Arial" w:cs="Arial"/>
          <w:sz w:val="24"/>
          <w:szCs w:val="24"/>
        </w:rPr>
      </w:pPr>
    </w:p>
    <w:sectPr w:rsidR="00F85F63" w:rsidRPr="00F85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4512"/>
    <w:multiLevelType w:val="hybridMultilevel"/>
    <w:tmpl w:val="31D64E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FD"/>
    <w:rsid w:val="001210C4"/>
    <w:rsid w:val="00160074"/>
    <w:rsid w:val="001674C5"/>
    <w:rsid w:val="002B6927"/>
    <w:rsid w:val="00312FC2"/>
    <w:rsid w:val="003A346E"/>
    <w:rsid w:val="005B01BE"/>
    <w:rsid w:val="005C5937"/>
    <w:rsid w:val="005D5CC8"/>
    <w:rsid w:val="00613B7E"/>
    <w:rsid w:val="0071477B"/>
    <w:rsid w:val="007224EA"/>
    <w:rsid w:val="0074386E"/>
    <w:rsid w:val="00863C70"/>
    <w:rsid w:val="009732DD"/>
    <w:rsid w:val="009F5782"/>
    <w:rsid w:val="00A936C1"/>
    <w:rsid w:val="00C250FD"/>
    <w:rsid w:val="00C4776A"/>
    <w:rsid w:val="00E61B1E"/>
    <w:rsid w:val="00E76688"/>
    <w:rsid w:val="00EA149F"/>
    <w:rsid w:val="00ED4F8D"/>
    <w:rsid w:val="00F70688"/>
    <w:rsid w:val="00F85F63"/>
    <w:rsid w:val="00FD0948"/>
    <w:rsid w:val="00F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A466C-68AD-49B4-8CD5-E5DBD5C8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F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2019-02-04T09:20:00Z</dcterms:created>
  <dcterms:modified xsi:type="dcterms:W3CDTF">2019-03-04T13:53:00Z</dcterms:modified>
</cp:coreProperties>
</file>