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9E" w:rsidRPr="000928C5" w:rsidRDefault="001C289E" w:rsidP="001C289E">
      <w:pPr>
        <w:rPr>
          <w:rFonts w:ascii="Arial" w:hAnsi="Arial" w:cs="Arial"/>
          <w:b/>
          <w:sz w:val="28"/>
          <w:szCs w:val="28"/>
          <w:lang w:val="la-Latn"/>
        </w:rPr>
      </w:pPr>
      <w:r w:rsidRPr="000928C5">
        <w:rPr>
          <w:rFonts w:ascii="Arial" w:hAnsi="Arial" w:cs="Arial"/>
          <w:b/>
          <w:sz w:val="28"/>
          <w:szCs w:val="28"/>
          <w:lang w:val="la-Latn"/>
        </w:rPr>
        <w:t>Erwartungshorizont:</w:t>
      </w:r>
    </w:p>
    <w:p w:rsidR="001C289E" w:rsidRPr="000928C5" w:rsidRDefault="001C289E" w:rsidP="001C289E">
      <w:pPr>
        <w:rPr>
          <w:rFonts w:ascii="Arial" w:hAnsi="Arial" w:cs="Arial"/>
          <w:b/>
          <w:sz w:val="24"/>
          <w:szCs w:val="24"/>
          <w:lang w:val="la-Latn"/>
        </w:rPr>
      </w:pPr>
      <w:r w:rsidRPr="000928C5">
        <w:rPr>
          <w:rFonts w:ascii="Arial" w:hAnsi="Arial" w:cs="Arial"/>
          <w:b/>
          <w:sz w:val="24"/>
          <w:szCs w:val="24"/>
          <w:lang w:val="la-Latn"/>
        </w:rPr>
        <w:t>Aufgaben Vorbereitungszeit (erster Prüfungsteil):</w:t>
      </w:r>
    </w:p>
    <w:p w:rsidR="001C289E" w:rsidRPr="000928C5" w:rsidRDefault="00DE40AE" w:rsidP="001C289E">
      <w:pPr>
        <w:rPr>
          <w:rFonts w:ascii="Arial" w:hAnsi="Arial" w:cs="Arial"/>
          <w:sz w:val="24"/>
          <w:szCs w:val="24"/>
          <w:lang w:val="la-Latn"/>
        </w:rPr>
      </w:pPr>
      <w:r w:rsidRPr="000928C5">
        <w:rPr>
          <w:rFonts w:ascii="Arial" w:hAnsi="Arial" w:cs="Arial"/>
          <w:sz w:val="24"/>
          <w:szCs w:val="24"/>
          <w:lang w:val="la-Latn"/>
        </w:rPr>
        <w:t xml:space="preserve">1) </w:t>
      </w:r>
    </w:p>
    <w:tbl>
      <w:tblPr>
        <w:tblStyle w:val="Tabellenraster"/>
        <w:tblW w:w="0" w:type="auto"/>
        <w:tblLook w:val="04A0" w:firstRow="1" w:lastRow="0" w:firstColumn="1" w:lastColumn="0" w:noHBand="0" w:noVBand="1"/>
      </w:tblPr>
      <w:tblGrid>
        <w:gridCol w:w="4531"/>
        <w:gridCol w:w="4531"/>
      </w:tblGrid>
      <w:tr w:rsidR="00DE40AE" w:rsidRPr="000928C5" w:rsidTr="00DE40AE">
        <w:tc>
          <w:tcPr>
            <w:tcW w:w="4531" w:type="dxa"/>
          </w:tcPr>
          <w:p w:rsidR="00DE40AE" w:rsidRPr="000928C5" w:rsidRDefault="00DE40AE" w:rsidP="00DE40AE">
            <w:pPr>
              <w:jc w:val="center"/>
              <w:rPr>
                <w:rFonts w:ascii="Arial" w:hAnsi="Arial" w:cs="Arial"/>
                <w:b/>
                <w:sz w:val="24"/>
                <w:szCs w:val="24"/>
                <w:lang w:val="la-Latn"/>
              </w:rPr>
            </w:pPr>
            <w:r w:rsidRPr="000928C5">
              <w:rPr>
                <w:rFonts w:ascii="Arial" w:hAnsi="Arial" w:cs="Arial"/>
                <w:b/>
                <w:sz w:val="24"/>
                <w:szCs w:val="24"/>
                <w:lang w:val="la-Latn"/>
              </w:rPr>
              <w:t>aeger animus</w:t>
            </w:r>
          </w:p>
        </w:tc>
        <w:tc>
          <w:tcPr>
            <w:tcW w:w="4531" w:type="dxa"/>
          </w:tcPr>
          <w:p w:rsidR="00DE40AE" w:rsidRPr="000928C5" w:rsidRDefault="00DE40AE" w:rsidP="00DE40AE">
            <w:pPr>
              <w:jc w:val="center"/>
              <w:rPr>
                <w:rFonts w:ascii="Arial" w:hAnsi="Arial" w:cs="Arial"/>
                <w:b/>
                <w:sz w:val="24"/>
                <w:szCs w:val="24"/>
                <w:lang w:val="la-Latn"/>
              </w:rPr>
            </w:pPr>
            <w:r w:rsidRPr="000928C5">
              <w:rPr>
                <w:rFonts w:ascii="Arial" w:hAnsi="Arial" w:cs="Arial"/>
                <w:b/>
                <w:sz w:val="24"/>
                <w:szCs w:val="24"/>
                <w:lang w:val="la-Latn"/>
              </w:rPr>
              <w:t>mens composita</w:t>
            </w:r>
          </w:p>
        </w:tc>
      </w:tr>
      <w:tr w:rsidR="00DE40AE" w:rsidRPr="000928C5" w:rsidTr="00DE40AE">
        <w:tc>
          <w:tcPr>
            <w:tcW w:w="4531" w:type="dxa"/>
          </w:tcPr>
          <w:p w:rsidR="00DE40AE" w:rsidRPr="000928C5" w:rsidRDefault="00DE40AE" w:rsidP="00DE40AE">
            <w:pPr>
              <w:pStyle w:val="Listenabsatz"/>
              <w:numPr>
                <w:ilvl w:val="0"/>
                <w:numId w:val="1"/>
              </w:numPr>
              <w:rPr>
                <w:rFonts w:ascii="Arial" w:hAnsi="Arial" w:cs="Arial"/>
                <w:sz w:val="24"/>
                <w:szCs w:val="24"/>
                <w:lang w:val="la-Latn"/>
              </w:rPr>
            </w:pPr>
            <w:r w:rsidRPr="000928C5">
              <w:rPr>
                <w:rFonts w:ascii="Arial" w:hAnsi="Arial" w:cs="Arial"/>
                <w:sz w:val="24"/>
                <w:szCs w:val="24"/>
                <w:lang w:val="la-Latn"/>
              </w:rPr>
              <w:t>iactatio (Z.1)</w:t>
            </w:r>
          </w:p>
          <w:p w:rsidR="00DE40AE" w:rsidRPr="000928C5" w:rsidRDefault="00DE40AE" w:rsidP="00DE40AE">
            <w:pPr>
              <w:pStyle w:val="Listenabsatz"/>
              <w:numPr>
                <w:ilvl w:val="0"/>
                <w:numId w:val="1"/>
              </w:numPr>
              <w:rPr>
                <w:rFonts w:ascii="Arial" w:hAnsi="Arial" w:cs="Arial"/>
                <w:sz w:val="24"/>
                <w:szCs w:val="24"/>
                <w:lang w:val="la-Latn"/>
              </w:rPr>
            </w:pPr>
            <w:r w:rsidRPr="000928C5">
              <w:rPr>
                <w:rFonts w:ascii="Arial" w:hAnsi="Arial" w:cs="Arial"/>
                <w:sz w:val="24"/>
                <w:szCs w:val="24"/>
                <w:lang w:val="la-Latn"/>
              </w:rPr>
              <w:t>nusquam esse (Z.3)</w:t>
            </w:r>
          </w:p>
          <w:p w:rsidR="00DE40AE" w:rsidRPr="000928C5" w:rsidRDefault="00691BE4" w:rsidP="00DE40AE">
            <w:pPr>
              <w:pStyle w:val="Listenabsatz"/>
              <w:numPr>
                <w:ilvl w:val="0"/>
                <w:numId w:val="1"/>
              </w:numPr>
              <w:rPr>
                <w:rFonts w:ascii="Arial" w:hAnsi="Arial" w:cs="Arial"/>
                <w:sz w:val="24"/>
                <w:szCs w:val="24"/>
                <w:lang w:val="la-Latn"/>
              </w:rPr>
            </w:pPr>
            <w:r w:rsidRPr="000928C5">
              <w:rPr>
                <w:rFonts w:ascii="Arial" w:hAnsi="Arial" w:cs="Arial"/>
                <w:sz w:val="24"/>
                <w:szCs w:val="24"/>
                <w:lang w:val="la-Latn"/>
              </w:rPr>
              <w:t xml:space="preserve">(multa hospitia), </w:t>
            </w:r>
            <w:r w:rsidR="00DE40AE" w:rsidRPr="000928C5">
              <w:rPr>
                <w:rFonts w:ascii="Arial" w:hAnsi="Arial" w:cs="Arial"/>
                <w:sz w:val="24"/>
                <w:szCs w:val="24"/>
                <w:lang w:val="la-Latn"/>
              </w:rPr>
              <w:t>nullas amicitias habere (Z.5)</w:t>
            </w:r>
          </w:p>
        </w:tc>
        <w:tc>
          <w:tcPr>
            <w:tcW w:w="4531" w:type="dxa"/>
          </w:tcPr>
          <w:p w:rsidR="00DE40AE" w:rsidRPr="000928C5" w:rsidRDefault="00DE40AE" w:rsidP="00DE40AE">
            <w:pPr>
              <w:pStyle w:val="Listenabsatz"/>
              <w:numPr>
                <w:ilvl w:val="0"/>
                <w:numId w:val="1"/>
              </w:numPr>
              <w:rPr>
                <w:rFonts w:ascii="Arial" w:hAnsi="Arial" w:cs="Arial"/>
                <w:sz w:val="24"/>
                <w:szCs w:val="24"/>
                <w:lang w:val="la-Latn"/>
              </w:rPr>
            </w:pPr>
            <w:r w:rsidRPr="000928C5">
              <w:rPr>
                <w:rFonts w:ascii="Arial" w:hAnsi="Arial" w:cs="Arial"/>
                <w:sz w:val="24"/>
                <w:szCs w:val="24"/>
                <w:lang w:val="la-Latn"/>
              </w:rPr>
              <w:t>consistere (Z.2)</w:t>
            </w:r>
          </w:p>
          <w:p w:rsidR="00DE40AE" w:rsidRPr="000928C5" w:rsidRDefault="00DE40AE" w:rsidP="00DE40AE">
            <w:pPr>
              <w:pStyle w:val="Listenabsatz"/>
              <w:numPr>
                <w:ilvl w:val="0"/>
                <w:numId w:val="1"/>
              </w:numPr>
              <w:rPr>
                <w:rFonts w:ascii="Arial" w:hAnsi="Arial" w:cs="Arial"/>
                <w:sz w:val="24"/>
                <w:szCs w:val="24"/>
                <w:lang w:val="la-Latn"/>
              </w:rPr>
            </w:pPr>
            <w:r w:rsidRPr="000928C5">
              <w:rPr>
                <w:rFonts w:ascii="Arial" w:hAnsi="Arial" w:cs="Arial"/>
                <w:sz w:val="24"/>
                <w:szCs w:val="24"/>
                <w:lang w:val="la-Latn"/>
              </w:rPr>
              <w:t>secum morari posse (Z.2)</w:t>
            </w:r>
          </w:p>
        </w:tc>
      </w:tr>
    </w:tbl>
    <w:p w:rsidR="00945C6E" w:rsidRPr="000928C5" w:rsidRDefault="000928C5">
      <w:pPr>
        <w:rPr>
          <w:rFonts w:ascii="Arial" w:hAnsi="Arial" w:cs="Arial"/>
          <w:sz w:val="24"/>
          <w:szCs w:val="24"/>
          <w:lang w:val="la-Latn"/>
        </w:rPr>
      </w:pPr>
    </w:p>
    <w:p w:rsidR="00691BE4" w:rsidRPr="000928C5" w:rsidRDefault="00691BE4">
      <w:pPr>
        <w:rPr>
          <w:rFonts w:ascii="Arial" w:hAnsi="Arial" w:cs="Arial"/>
          <w:sz w:val="24"/>
          <w:szCs w:val="24"/>
          <w:lang w:val="la-Latn"/>
        </w:rPr>
      </w:pPr>
      <w:r w:rsidRPr="000928C5">
        <w:rPr>
          <w:rFonts w:ascii="Arial" w:hAnsi="Arial" w:cs="Arial"/>
          <w:sz w:val="24"/>
          <w:szCs w:val="24"/>
          <w:lang w:val="la-Latn"/>
        </w:rPr>
        <w:t>2)</w:t>
      </w:r>
    </w:p>
    <w:p w:rsidR="009844F3" w:rsidRPr="000928C5" w:rsidRDefault="009844F3">
      <w:pPr>
        <w:rPr>
          <w:rFonts w:ascii="Arial" w:hAnsi="Arial" w:cs="Arial"/>
          <w:sz w:val="24"/>
          <w:szCs w:val="24"/>
          <w:lang w:val="la-Latn"/>
        </w:rPr>
      </w:pPr>
      <w:r w:rsidRPr="000928C5">
        <w:rPr>
          <w:rFonts w:ascii="Arial" w:hAnsi="Arial" w:cs="Arial"/>
          <w:sz w:val="24"/>
          <w:szCs w:val="24"/>
          <w:lang w:val="la-Latn"/>
        </w:rPr>
        <w:t>z.B.:</w:t>
      </w:r>
    </w:p>
    <w:p w:rsidR="009844F3" w:rsidRPr="000928C5" w:rsidRDefault="009844F3" w:rsidP="00765F2B">
      <w:pPr>
        <w:pStyle w:val="Listenabsatz"/>
        <w:numPr>
          <w:ilvl w:val="0"/>
          <w:numId w:val="3"/>
        </w:numPr>
        <w:spacing w:line="360" w:lineRule="auto"/>
        <w:rPr>
          <w:rFonts w:ascii="Arial" w:hAnsi="Arial" w:cs="Arial"/>
          <w:sz w:val="24"/>
          <w:szCs w:val="24"/>
          <w:lang w:val="la-Latn"/>
        </w:rPr>
      </w:pPr>
      <w:r w:rsidRPr="000928C5">
        <w:rPr>
          <w:rFonts w:ascii="Arial" w:hAnsi="Arial" w:cs="Arial"/>
          <w:sz w:val="24"/>
          <w:szCs w:val="24"/>
          <w:lang w:val="la-Latn"/>
        </w:rPr>
        <w:t xml:space="preserve">Inversion: </w:t>
      </w:r>
      <w:r w:rsidRPr="000928C5">
        <w:rPr>
          <w:rFonts w:ascii="Arial" w:hAnsi="Arial" w:cs="Arial"/>
          <w:i/>
          <w:sz w:val="24"/>
          <w:szCs w:val="24"/>
          <w:lang w:val="la-Latn"/>
        </w:rPr>
        <w:t xml:space="preserve">aegri animi ista iactatio </w:t>
      </w:r>
      <w:r w:rsidRPr="000928C5">
        <w:rPr>
          <w:rFonts w:ascii="Arial" w:hAnsi="Arial" w:cs="Arial"/>
          <w:sz w:val="24"/>
          <w:szCs w:val="24"/>
          <w:lang w:val="la-Latn"/>
        </w:rPr>
        <w:t>(Z.1)</w:t>
      </w:r>
    </w:p>
    <w:p w:rsidR="009844F3" w:rsidRPr="000928C5" w:rsidRDefault="009844F3" w:rsidP="00765F2B">
      <w:pPr>
        <w:pStyle w:val="Listenabsatz"/>
        <w:numPr>
          <w:ilvl w:val="0"/>
          <w:numId w:val="3"/>
        </w:numPr>
        <w:spacing w:line="360" w:lineRule="auto"/>
        <w:rPr>
          <w:rFonts w:ascii="Arial" w:hAnsi="Arial" w:cs="Arial"/>
          <w:sz w:val="24"/>
          <w:szCs w:val="24"/>
          <w:lang w:val="la-Latn"/>
        </w:rPr>
      </w:pPr>
      <w:r w:rsidRPr="000928C5">
        <w:rPr>
          <w:rFonts w:ascii="Arial" w:hAnsi="Arial" w:cs="Arial"/>
          <w:sz w:val="24"/>
          <w:szCs w:val="24"/>
          <w:lang w:val="la-Latn"/>
        </w:rPr>
        <w:t xml:space="preserve">a- und i-Alliteration: </w:t>
      </w:r>
      <w:r w:rsidRPr="000928C5">
        <w:rPr>
          <w:rFonts w:ascii="Arial" w:hAnsi="Arial" w:cs="Arial"/>
          <w:i/>
          <w:sz w:val="24"/>
          <w:szCs w:val="24"/>
          <w:lang w:val="la-Latn"/>
        </w:rPr>
        <w:t xml:space="preserve">aegri animi; ista iactatio </w:t>
      </w:r>
      <w:r w:rsidRPr="000928C5">
        <w:rPr>
          <w:rFonts w:ascii="Arial" w:hAnsi="Arial" w:cs="Arial"/>
          <w:sz w:val="24"/>
          <w:szCs w:val="24"/>
          <w:lang w:val="la-Latn"/>
        </w:rPr>
        <w:t>(Z.1)</w:t>
      </w:r>
    </w:p>
    <w:p w:rsidR="004921F0" w:rsidRPr="000928C5" w:rsidRDefault="004921F0" w:rsidP="00765F2B">
      <w:pPr>
        <w:pStyle w:val="Listenabsatz"/>
        <w:numPr>
          <w:ilvl w:val="0"/>
          <w:numId w:val="3"/>
        </w:numPr>
        <w:spacing w:line="360" w:lineRule="auto"/>
        <w:rPr>
          <w:rFonts w:ascii="Arial" w:hAnsi="Arial" w:cs="Arial"/>
          <w:sz w:val="24"/>
          <w:szCs w:val="24"/>
          <w:lang w:val="la-Latn"/>
        </w:rPr>
      </w:pPr>
      <w:r w:rsidRPr="000928C5">
        <w:rPr>
          <w:rFonts w:ascii="Arial" w:hAnsi="Arial" w:cs="Arial"/>
          <w:sz w:val="24"/>
          <w:szCs w:val="24"/>
          <w:lang w:val="la-Latn"/>
        </w:rPr>
        <w:t xml:space="preserve">Antithese: </w:t>
      </w:r>
      <w:r w:rsidRPr="000928C5">
        <w:rPr>
          <w:rFonts w:ascii="Arial" w:hAnsi="Arial" w:cs="Arial"/>
          <w:i/>
          <w:sz w:val="24"/>
          <w:szCs w:val="24"/>
          <w:lang w:val="la-Latn"/>
        </w:rPr>
        <w:t>aeger animus ↔ mens composita</w:t>
      </w:r>
      <w:r w:rsidRPr="000928C5">
        <w:rPr>
          <w:rFonts w:ascii="Arial" w:hAnsi="Arial" w:cs="Arial"/>
          <w:sz w:val="24"/>
          <w:szCs w:val="24"/>
          <w:lang w:val="la-Latn"/>
        </w:rPr>
        <w:t xml:space="preserve"> (Z.1/2)</w:t>
      </w:r>
    </w:p>
    <w:p w:rsidR="00765F2B" w:rsidRPr="000928C5" w:rsidRDefault="00765F2B" w:rsidP="00765F2B">
      <w:pPr>
        <w:pStyle w:val="Listenabsatz"/>
        <w:numPr>
          <w:ilvl w:val="0"/>
          <w:numId w:val="3"/>
        </w:numPr>
        <w:spacing w:line="360" w:lineRule="auto"/>
        <w:rPr>
          <w:rFonts w:ascii="Arial" w:hAnsi="Arial" w:cs="Arial"/>
          <w:sz w:val="24"/>
          <w:szCs w:val="24"/>
          <w:lang w:val="la-Latn"/>
        </w:rPr>
      </w:pPr>
      <w:r w:rsidRPr="000928C5">
        <w:rPr>
          <w:rFonts w:ascii="Arial" w:hAnsi="Arial" w:cs="Arial"/>
          <w:sz w:val="24"/>
          <w:szCs w:val="24"/>
          <w:lang w:val="la-Latn"/>
        </w:rPr>
        <w:t xml:space="preserve">Antithese: </w:t>
      </w:r>
      <w:r w:rsidRPr="000928C5">
        <w:rPr>
          <w:rFonts w:ascii="Arial" w:hAnsi="Arial" w:cs="Arial"/>
          <w:i/>
          <w:sz w:val="24"/>
          <w:szCs w:val="24"/>
          <w:lang w:val="la-Latn"/>
        </w:rPr>
        <w:t xml:space="preserve">iactatio ↔ consistere / secum morari </w:t>
      </w:r>
      <w:r w:rsidRPr="000928C5">
        <w:rPr>
          <w:rFonts w:ascii="Arial" w:hAnsi="Arial" w:cs="Arial"/>
          <w:sz w:val="24"/>
          <w:szCs w:val="24"/>
          <w:lang w:val="la-Latn"/>
        </w:rPr>
        <w:t>(Z.1/2)</w:t>
      </w:r>
    </w:p>
    <w:p w:rsidR="00691BE4" w:rsidRPr="000928C5" w:rsidRDefault="00691BE4" w:rsidP="00765F2B">
      <w:pPr>
        <w:pStyle w:val="Listenabsatz"/>
        <w:numPr>
          <w:ilvl w:val="0"/>
          <w:numId w:val="2"/>
        </w:numPr>
        <w:spacing w:line="360" w:lineRule="auto"/>
        <w:rPr>
          <w:rFonts w:ascii="Arial" w:hAnsi="Arial" w:cs="Arial"/>
          <w:sz w:val="24"/>
          <w:szCs w:val="24"/>
          <w:lang w:val="la-Latn"/>
        </w:rPr>
      </w:pPr>
      <w:r w:rsidRPr="000928C5">
        <w:rPr>
          <w:rFonts w:ascii="Arial" w:hAnsi="Arial" w:cs="Arial"/>
          <w:sz w:val="24"/>
          <w:szCs w:val="24"/>
          <w:lang w:val="la-Latn"/>
        </w:rPr>
        <w:t>Paradoxon</w:t>
      </w:r>
      <w:r w:rsidR="009844F3" w:rsidRPr="000928C5">
        <w:rPr>
          <w:rFonts w:ascii="Arial" w:hAnsi="Arial" w:cs="Arial"/>
          <w:sz w:val="24"/>
          <w:szCs w:val="24"/>
          <w:lang w:val="la-Latn"/>
        </w:rPr>
        <w:t xml:space="preserve"> / Sentenz</w:t>
      </w:r>
      <w:r w:rsidRPr="000928C5">
        <w:rPr>
          <w:rFonts w:ascii="Arial" w:hAnsi="Arial" w:cs="Arial"/>
          <w:sz w:val="24"/>
          <w:szCs w:val="24"/>
          <w:lang w:val="la-Latn"/>
        </w:rPr>
        <w:t xml:space="preserve">: </w:t>
      </w:r>
      <w:r w:rsidRPr="000928C5">
        <w:rPr>
          <w:rFonts w:ascii="Arial" w:hAnsi="Arial" w:cs="Arial"/>
          <w:i/>
          <w:sz w:val="24"/>
          <w:szCs w:val="24"/>
          <w:lang w:val="la-Latn"/>
        </w:rPr>
        <w:t>nusquam est, qui ubique est</w:t>
      </w:r>
      <w:r w:rsidRPr="000928C5">
        <w:rPr>
          <w:rFonts w:ascii="Arial" w:hAnsi="Arial" w:cs="Arial"/>
          <w:sz w:val="24"/>
          <w:szCs w:val="24"/>
          <w:lang w:val="la-Latn"/>
        </w:rPr>
        <w:t xml:space="preserve"> (Z.3)</w:t>
      </w:r>
    </w:p>
    <w:p w:rsidR="00EE5E86" w:rsidRPr="000928C5" w:rsidRDefault="00EE5E86" w:rsidP="00765F2B">
      <w:pPr>
        <w:pStyle w:val="Listenabsatz"/>
        <w:numPr>
          <w:ilvl w:val="0"/>
          <w:numId w:val="2"/>
        </w:numPr>
        <w:spacing w:line="360" w:lineRule="auto"/>
        <w:rPr>
          <w:rFonts w:ascii="Arial" w:hAnsi="Arial" w:cs="Arial"/>
          <w:sz w:val="24"/>
          <w:szCs w:val="24"/>
          <w:lang w:val="la-Latn"/>
        </w:rPr>
      </w:pPr>
      <w:r w:rsidRPr="000928C5">
        <w:rPr>
          <w:rFonts w:ascii="Arial" w:hAnsi="Arial" w:cs="Arial"/>
          <w:sz w:val="24"/>
          <w:szCs w:val="24"/>
          <w:lang w:val="la-Latn"/>
        </w:rPr>
        <w:t xml:space="preserve">Antithese: </w:t>
      </w:r>
      <w:r w:rsidRPr="000928C5">
        <w:rPr>
          <w:rFonts w:ascii="Arial" w:hAnsi="Arial" w:cs="Arial"/>
          <w:i/>
          <w:sz w:val="24"/>
          <w:szCs w:val="24"/>
          <w:lang w:val="la-Latn"/>
        </w:rPr>
        <w:t xml:space="preserve">nusquam ↔ ubique </w:t>
      </w:r>
      <w:r w:rsidR="004921F0" w:rsidRPr="000928C5">
        <w:rPr>
          <w:rFonts w:ascii="Arial" w:hAnsi="Arial" w:cs="Arial"/>
          <w:sz w:val="24"/>
          <w:szCs w:val="24"/>
          <w:lang w:val="la-Latn"/>
        </w:rPr>
        <w:t>(Z.3)</w:t>
      </w:r>
    </w:p>
    <w:p w:rsidR="00691BE4" w:rsidRPr="000928C5" w:rsidRDefault="00691BE4" w:rsidP="00765F2B">
      <w:pPr>
        <w:pStyle w:val="Listenabsatz"/>
        <w:numPr>
          <w:ilvl w:val="0"/>
          <w:numId w:val="2"/>
        </w:numPr>
        <w:spacing w:line="360" w:lineRule="auto"/>
        <w:rPr>
          <w:rFonts w:ascii="Arial" w:hAnsi="Arial" w:cs="Arial"/>
          <w:sz w:val="24"/>
          <w:szCs w:val="24"/>
          <w:lang w:val="la-Latn"/>
        </w:rPr>
      </w:pPr>
      <w:r w:rsidRPr="000928C5">
        <w:rPr>
          <w:rFonts w:ascii="Arial" w:hAnsi="Arial" w:cs="Arial"/>
          <w:sz w:val="24"/>
          <w:szCs w:val="24"/>
          <w:lang w:val="la-Latn"/>
        </w:rPr>
        <w:t xml:space="preserve">Parallelismus: </w:t>
      </w:r>
      <w:r w:rsidRPr="000928C5">
        <w:rPr>
          <w:rFonts w:ascii="Arial" w:hAnsi="Arial" w:cs="Arial"/>
          <w:i/>
          <w:sz w:val="24"/>
          <w:szCs w:val="24"/>
          <w:lang w:val="la-Latn"/>
        </w:rPr>
        <w:t>multa hospitia habeant, nullas amicitias</w:t>
      </w:r>
      <w:r w:rsidRPr="000928C5">
        <w:rPr>
          <w:rFonts w:ascii="Arial" w:hAnsi="Arial" w:cs="Arial"/>
          <w:sz w:val="24"/>
          <w:szCs w:val="24"/>
          <w:lang w:val="la-Latn"/>
        </w:rPr>
        <w:t xml:space="preserve"> (Z.4/5)</w:t>
      </w:r>
    </w:p>
    <w:p w:rsidR="00765F2B" w:rsidRPr="000928C5" w:rsidRDefault="00765F2B" w:rsidP="00765F2B">
      <w:pPr>
        <w:pStyle w:val="Listenabsatz"/>
        <w:numPr>
          <w:ilvl w:val="0"/>
          <w:numId w:val="2"/>
        </w:numPr>
        <w:spacing w:line="360" w:lineRule="auto"/>
        <w:rPr>
          <w:rFonts w:ascii="Arial" w:hAnsi="Arial" w:cs="Arial"/>
          <w:sz w:val="24"/>
          <w:szCs w:val="24"/>
          <w:lang w:val="la-Latn"/>
        </w:rPr>
      </w:pPr>
      <w:r w:rsidRPr="000928C5">
        <w:rPr>
          <w:rFonts w:ascii="Arial" w:hAnsi="Arial" w:cs="Arial"/>
          <w:sz w:val="24"/>
          <w:szCs w:val="24"/>
          <w:lang w:val="la-Latn"/>
        </w:rPr>
        <w:t xml:space="preserve">Antithese: </w:t>
      </w:r>
      <w:r w:rsidRPr="000928C5">
        <w:rPr>
          <w:rFonts w:ascii="Arial" w:hAnsi="Arial" w:cs="Arial"/>
          <w:i/>
          <w:sz w:val="24"/>
          <w:szCs w:val="24"/>
          <w:lang w:val="la-Latn"/>
        </w:rPr>
        <w:t xml:space="preserve">multa ↔ nullas </w:t>
      </w:r>
      <w:r w:rsidRPr="000928C5">
        <w:rPr>
          <w:rFonts w:ascii="Arial" w:hAnsi="Arial" w:cs="Arial"/>
          <w:sz w:val="24"/>
          <w:szCs w:val="24"/>
          <w:lang w:val="la-Latn"/>
        </w:rPr>
        <w:t>(Z.4/5)</w:t>
      </w:r>
    </w:p>
    <w:p w:rsidR="00003755" w:rsidRPr="000928C5" w:rsidRDefault="00AE7124" w:rsidP="00765F2B">
      <w:pPr>
        <w:spacing w:line="360" w:lineRule="auto"/>
        <w:rPr>
          <w:rFonts w:ascii="Arial" w:hAnsi="Arial" w:cs="Arial"/>
          <w:i/>
          <w:sz w:val="24"/>
          <w:szCs w:val="24"/>
          <w:lang w:val="la-Latn"/>
        </w:rPr>
      </w:pPr>
      <w:r w:rsidRPr="000928C5">
        <w:rPr>
          <w:rFonts w:ascii="Arial" w:hAnsi="Arial" w:cs="Arial"/>
          <w:i/>
          <w:sz w:val="24"/>
          <w:szCs w:val="24"/>
          <w:lang w:val="la-Latn"/>
        </w:rPr>
        <w:t>4</w:t>
      </w:r>
      <w:r w:rsidR="00003755" w:rsidRPr="000928C5">
        <w:rPr>
          <w:rFonts w:ascii="Arial" w:hAnsi="Arial" w:cs="Arial"/>
          <w:i/>
          <w:sz w:val="24"/>
          <w:szCs w:val="24"/>
          <w:lang w:val="la-Latn"/>
        </w:rPr>
        <w:t>)</w:t>
      </w:r>
    </w:p>
    <w:p w:rsidR="00003755" w:rsidRPr="000928C5" w:rsidRDefault="00CD661A" w:rsidP="00765F2B">
      <w:pPr>
        <w:spacing w:line="360" w:lineRule="auto"/>
        <w:rPr>
          <w:rFonts w:ascii="Arial" w:hAnsi="Arial" w:cs="Arial"/>
          <w:i/>
          <w:sz w:val="24"/>
          <w:szCs w:val="24"/>
          <w:lang w:val="la-Latn"/>
        </w:rPr>
      </w:pPr>
      <w:r w:rsidRPr="000928C5">
        <w:rPr>
          <w:rFonts w:ascii="Arial" w:hAnsi="Arial" w:cs="Arial"/>
          <w:i/>
          <w:sz w:val="24"/>
          <w:szCs w:val="24"/>
          <w:lang w:val="la-Latn"/>
        </w:rPr>
        <w:t xml:space="preserve">Aeneas ist kein </w:t>
      </w:r>
      <w:r w:rsidR="00BA1635" w:rsidRPr="000928C5">
        <w:rPr>
          <w:rFonts w:ascii="Arial" w:hAnsi="Arial" w:cs="Arial"/>
          <w:i/>
          <w:sz w:val="24"/>
          <w:szCs w:val="24"/>
          <w:lang w:val="la-Latn"/>
        </w:rPr>
        <w:t xml:space="preserve">(freiwillig) </w:t>
      </w:r>
      <w:r w:rsidRPr="000928C5">
        <w:rPr>
          <w:rFonts w:ascii="Arial" w:hAnsi="Arial" w:cs="Arial"/>
          <w:i/>
          <w:sz w:val="24"/>
          <w:szCs w:val="24"/>
          <w:lang w:val="la-Latn"/>
        </w:rPr>
        <w:t>Reisender</w:t>
      </w:r>
      <w:r w:rsidR="004C76F2" w:rsidRPr="000928C5">
        <w:rPr>
          <w:rFonts w:ascii="Arial" w:hAnsi="Arial" w:cs="Arial"/>
          <w:i/>
          <w:sz w:val="24"/>
          <w:szCs w:val="24"/>
          <w:lang w:val="la-Latn"/>
        </w:rPr>
        <w:t>,</w:t>
      </w:r>
      <w:r w:rsidRPr="000928C5">
        <w:rPr>
          <w:rFonts w:ascii="Arial" w:hAnsi="Arial" w:cs="Arial"/>
          <w:i/>
          <w:sz w:val="24"/>
          <w:szCs w:val="24"/>
          <w:lang w:val="la-Latn"/>
        </w:rPr>
        <w:t xml:space="preserve"> sondern ein Flüchtlin</w:t>
      </w:r>
      <w:r w:rsidR="00BA1635" w:rsidRPr="000928C5">
        <w:rPr>
          <w:rFonts w:ascii="Arial" w:hAnsi="Arial" w:cs="Arial"/>
          <w:i/>
          <w:sz w:val="24"/>
          <w:szCs w:val="24"/>
          <w:lang w:val="la-Latn"/>
        </w:rPr>
        <w:t>g wider Willen. Er befindet sich auf Irrfahrten, die</w:t>
      </w:r>
      <w:r w:rsidRPr="000928C5">
        <w:rPr>
          <w:rFonts w:ascii="Arial" w:hAnsi="Arial" w:cs="Arial"/>
          <w:i/>
          <w:sz w:val="24"/>
          <w:szCs w:val="24"/>
          <w:lang w:val="la-Latn"/>
        </w:rPr>
        <w:t xml:space="preserve"> durch den Zorn der Juno (wie es schon im Prooemium der Aeneis heißt), die ihn nicht in Italien ankommen lassen will</w:t>
      </w:r>
      <w:r w:rsidR="00BA1635" w:rsidRPr="000928C5">
        <w:rPr>
          <w:rFonts w:ascii="Arial" w:hAnsi="Arial" w:cs="Arial"/>
          <w:i/>
          <w:sz w:val="24"/>
          <w:szCs w:val="24"/>
          <w:lang w:val="la-Latn"/>
        </w:rPr>
        <w:t>, verursacht werden</w:t>
      </w:r>
      <w:r w:rsidRPr="000928C5">
        <w:rPr>
          <w:rFonts w:ascii="Arial" w:hAnsi="Arial" w:cs="Arial"/>
          <w:i/>
          <w:sz w:val="24"/>
          <w:szCs w:val="24"/>
          <w:lang w:val="la-Latn"/>
        </w:rPr>
        <w:t xml:space="preserve">. Auf die Flucht aus Troja begibt er sich auf Götterbefehl, nachdem seine Heimatstadt von </w:t>
      </w:r>
      <w:r w:rsidR="00BA1635" w:rsidRPr="000928C5">
        <w:rPr>
          <w:rFonts w:ascii="Arial" w:hAnsi="Arial" w:cs="Arial"/>
          <w:i/>
          <w:sz w:val="24"/>
          <w:szCs w:val="24"/>
          <w:lang w:val="la-Latn"/>
        </w:rPr>
        <w:t>den Griechen zerstört worden ist</w:t>
      </w:r>
      <w:r w:rsidRPr="000928C5">
        <w:rPr>
          <w:rFonts w:ascii="Arial" w:hAnsi="Arial" w:cs="Arial"/>
          <w:i/>
          <w:sz w:val="24"/>
          <w:szCs w:val="24"/>
          <w:lang w:val="la-Latn"/>
        </w:rPr>
        <w:t xml:space="preserve">. </w:t>
      </w:r>
      <w:r w:rsidR="00BA1635" w:rsidRPr="000928C5">
        <w:rPr>
          <w:rFonts w:ascii="Arial" w:hAnsi="Arial" w:cs="Arial"/>
          <w:i/>
          <w:sz w:val="24"/>
          <w:szCs w:val="24"/>
          <w:lang w:val="la-Latn"/>
        </w:rPr>
        <w:t>Alle seine Versuche zur Ruhe zu kommen (Kreta, Karthago, etc.) sind zum Scheitern verurteilt, weil es ihm durch das fatum</w:t>
      </w:r>
      <w:r w:rsidRPr="000928C5">
        <w:rPr>
          <w:rFonts w:ascii="Arial" w:hAnsi="Arial" w:cs="Arial"/>
          <w:i/>
          <w:sz w:val="24"/>
          <w:szCs w:val="24"/>
          <w:lang w:val="la-Latn"/>
        </w:rPr>
        <w:t xml:space="preserve"> bestimmt</w:t>
      </w:r>
      <w:r w:rsidR="00BA1635" w:rsidRPr="000928C5">
        <w:rPr>
          <w:rFonts w:ascii="Arial" w:hAnsi="Arial" w:cs="Arial"/>
          <w:i/>
          <w:sz w:val="24"/>
          <w:szCs w:val="24"/>
          <w:lang w:val="la-Latn"/>
        </w:rPr>
        <w:t xml:space="preserve"> ist</w:t>
      </w:r>
      <w:r w:rsidRPr="000928C5">
        <w:rPr>
          <w:rFonts w:ascii="Arial" w:hAnsi="Arial" w:cs="Arial"/>
          <w:i/>
          <w:sz w:val="24"/>
          <w:szCs w:val="24"/>
          <w:lang w:val="la-Latn"/>
        </w:rPr>
        <w:t xml:space="preserve">, </w:t>
      </w:r>
      <w:r w:rsidR="00BA1635" w:rsidRPr="000928C5">
        <w:rPr>
          <w:rFonts w:ascii="Arial" w:hAnsi="Arial" w:cs="Arial"/>
          <w:i/>
          <w:sz w:val="24"/>
          <w:szCs w:val="24"/>
          <w:lang w:val="la-Latn"/>
        </w:rPr>
        <w:t xml:space="preserve">erst </w:t>
      </w:r>
      <w:r w:rsidRPr="000928C5">
        <w:rPr>
          <w:rFonts w:ascii="Arial" w:hAnsi="Arial" w:cs="Arial"/>
          <w:i/>
          <w:sz w:val="24"/>
          <w:szCs w:val="24"/>
          <w:lang w:val="la-Latn"/>
        </w:rPr>
        <w:t xml:space="preserve">in Italien eine neue Heimat für sein Volk zu finden (wie es ebenfalls im Prooemium steht). </w:t>
      </w:r>
      <w:r w:rsidR="0024636D" w:rsidRPr="000928C5">
        <w:rPr>
          <w:rFonts w:ascii="Arial" w:hAnsi="Arial" w:cs="Arial"/>
          <w:i/>
          <w:sz w:val="24"/>
          <w:szCs w:val="24"/>
          <w:lang w:val="la-Latn"/>
        </w:rPr>
        <w:t>Entsprechend kann es ihm auch nicht gelingen, stabile Beziehungen aufzubauen. Aeneas</w:t>
      </w:r>
      <w:r w:rsidRPr="000928C5">
        <w:rPr>
          <w:rFonts w:ascii="Arial" w:hAnsi="Arial" w:cs="Arial"/>
          <w:i/>
          <w:sz w:val="24"/>
          <w:szCs w:val="24"/>
          <w:lang w:val="la-Latn"/>
        </w:rPr>
        <w:t xml:space="preserve"> flieht wider Willen, weil er aus eigenem Antrieb lieber beim Kampf um Troja gefallen wäre.</w:t>
      </w:r>
      <w:r w:rsidR="0024636D" w:rsidRPr="000928C5">
        <w:rPr>
          <w:rFonts w:ascii="Arial" w:hAnsi="Arial" w:cs="Arial"/>
          <w:i/>
          <w:sz w:val="24"/>
          <w:szCs w:val="24"/>
          <w:lang w:val="la-Latn"/>
        </w:rPr>
        <w:t xml:space="preserve"> </w:t>
      </w:r>
    </w:p>
    <w:p w:rsidR="00AE7124" w:rsidRPr="000928C5" w:rsidRDefault="00AE7124" w:rsidP="00765F2B">
      <w:pPr>
        <w:spacing w:line="360" w:lineRule="auto"/>
        <w:rPr>
          <w:rFonts w:ascii="Arial" w:hAnsi="Arial" w:cs="Arial"/>
          <w:sz w:val="24"/>
          <w:szCs w:val="24"/>
          <w:lang w:val="la-Latn"/>
        </w:rPr>
      </w:pPr>
    </w:p>
    <w:p w:rsidR="00126F68" w:rsidRPr="000928C5" w:rsidRDefault="00126F68" w:rsidP="00126F68">
      <w:pPr>
        <w:rPr>
          <w:rFonts w:ascii="Arial" w:hAnsi="Arial" w:cs="Arial"/>
          <w:b/>
          <w:sz w:val="24"/>
          <w:szCs w:val="24"/>
          <w:lang w:val="la-Latn"/>
        </w:rPr>
      </w:pPr>
      <w:r w:rsidRPr="000928C5">
        <w:rPr>
          <w:rFonts w:ascii="Arial" w:hAnsi="Arial" w:cs="Arial"/>
          <w:b/>
          <w:sz w:val="24"/>
          <w:szCs w:val="24"/>
          <w:lang w:val="la-Latn"/>
        </w:rPr>
        <w:lastRenderedPageBreak/>
        <w:t>Aufgaben Kolloquium (zweiter Prüfungsteil):</w:t>
      </w:r>
    </w:p>
    <w:p w:rsidR="00611E38" w:rsidRPr="000928C5" w:rsidRDefault="00126F68" w:rsidP="00126F68">
      <w:pPr>
        <w:jc w:val="both"/>
        <w:rPr>
          <w:rFonts w:ascii="Arial" w:hAnsi="Arial" w:cs="Arial"/>
          <w:sz w:val="24"/>
          <w:szCs w:val="24"/>
          <w:lang w:val="la-Latn"/>
        </w:rPr>
      </w:pPr>
      <w:r w:rsidRPr="000928C5">
        <w:rPr>
          <w:rFonts w:ascii="Arial" w:hAnsi="Arial" w:cs="Arial"/>
          <w:sz w:val="24"/>
          <w:szCs w:val="24"/>
          <w:lang w:val="la-Latn"/>
        </w:rPr>
        <w:t xml:space="preserve">1. </w:t>
      </w:r>
    </w:p>
    <w:p w:rsidR="00126F68" w:rsidRPr="000928C5" w:rsidRDefault="00126F68" w:rsidP="00126F68">
      <w:pPr>
        <w:jc w:val="both"/>
        <w:rPr>
          <w:rFonts w:ascii="Arial" w:hAnsi="Arial" w:cs="Arial"/>
          <w:sz w:val="24"/>
          <w:szCs w:val="24"/>
          <w:lang w:val="la-Latn"/>
        </w:rPr>
      </w:pPr>
      <w:r w:rsidRPr="000928C5">
        <w:rPr>
          <w:rFonts w:ascii="Arial" w:hAnsi="Arial" w:cs="Arial"/>
          <w:sz w:val="24"/>
          <w:szCs w:val="24"/>
          <w:lang w:val="la-Latn"/>
        </w:rPr>
        <w:t>Die stoische Philosophie kommt di</w:t>
      </w:r>
      <w:r w:rsidR="000928C5" w:rsidRPr="000928C5">
        <w:rPr>
          <w:rFonts w:ascii="Arial" w:hAnsi="Arial" w:cs="Arial"/>
          <w:sz w:val="24"/>
          <w:szCs w:val="24"/>
          <w:lang w:val="la-Latn"/>
        </w:rPr>
        <w:t>rekt vor allem in Z.2 durch das</w:t>
      </w:r>
      <w:r w:rsidRPr="000928C5">
        <w:rPr>
          <w:rFonts w:ascii="Arial" w:hAnsi="Arial" w:cs="Arial"/>
          <w:i/>
          <w:sz w:val="24"/>
          <w:szCs w:val="24"/>
          <w:lang w:val="la-Latn"/>
        </w:rPr>
        <w:t xml:space="preserve"> consistere </w:t>
      </w:r>
      <w:r w:rsidR="000928C5" w:rsidRPr="000928C5">
        <w:rPr>
          <w:rFonts w:ascii="Arial" w:hAnsi="Arial" w:cs="Arial"/>
          <w:i/>
          <w:sz w:val="24"/>
          <w:szCs w:val="24"/>
          <w:lang w:val="la-Latn"/>
        </w:rPr>
        <w:t xml:space="preserve">et secum morari </w:t>
      </w:r>
      <w:r w:rsidRPr="000928C5">
        <w:rPr>
          <w:rFonts w:ascii="Arial" w:hAnsi="Arial" w:cs="Arial"/>
          <w:i/>
          <w:sz w:val="24"/>
          <w:szCs w:val="24"/>
          <w:lang w:val="la-Latn"/>
        </w:rPr>
        <w:t xml:space="preserve">posse </w:t>
      </w:r>
      <w:r w:rsidRPr="000928C5">
        <w:rPr>
          <w:rFonts w:ascii="Arial" w:hAnsi="Arial" w:cs="Arial"/>
          <w:sz w:val="24"/>
          <w:szCs w:val="24"/>
          <w:lang w:val="la-Latn"/>
        </w:rPr>
        <w:t>zum Ausdruck</w:t>
      </w:r>
      <w:r w:rsidR="00E17D77" w:rsidRPr="000928C5">
        <w:rPr>
          <w:rFonts w:ascii="Arial" w:hAnsi="Arial" w:cs="Arial"/>
          <w:sz w:val="24"/>
          <w:szCs w:val="24"/>
          <w:lang w:val="la-Latn"/>
        </w:rPr>
        <w:t xml:space="preserve">. Der stoische Weise ist sich selbst genug, er ruht in sich und ist unabhängig von äußeren Umständen wie z.B. Örtlichkeiten (quid novitas terrarum iuvare potest Z.6; non antea tibi ullus placebit locus Z.9). Voraussetzung für eine solche Haltung ist die </w:t>
      </w:r>
      <w:r w:rsidR="00E17D77" w:rsidRPr="000928C5">
        <w:rPr>
          <w:rFonts w:ascii="Arial" w:hAnsi="Arial" w:cs="Arial"/>
          <w:i/>
          <w:sz w:val="24"/>
          <w:szCs w:val="24"/>
          <w:lang w:val="la-Latn"/>
        </w:rPr>
        <w:t>mens composita</w:t>
      </w:r>
      <w:r w:rsidR="00E17D77" w:rsidRPr="000928C5">
        <w:rPr>
          <w:rFonts w:ascii="Arial" w:hAnsi="Arial" w:cs="Arial"/>
          <w:sz w:val="24"/>
          <w:szCs w:val="24"/>
          <w:lang w:val="la-Latn"/>
        </w:rPr>
        <w:t xml:space="preserve"> (Z.2), die mittels der Ph</w:t>
      </w:r>
      <w:r w:rsidR="00611E38" w:rsidRPr="000928C5">
        <w:rPr>
          <w:rFonts w:ascii="Arial" w:hAnsi="Arial" w:cs="Arial"/>
          <w:sz w:val="24"/>
          <w:szCs w:val="24"/>
          <w:lang w:val="la-Latn"/>
        </w:rPr>
        <w:t xml:space="preserve">ilosophie erreicht werden kann. Einem nach stoischer Auffassung glücklichen Leben steht dagegen ein </w:t>
      </w:r>
      <w:r w:rsidR="00611E38" w:rsidRPr="000928C5">
        <w:rPr>
          <w:rFonts w:ascii="Arial" w:hAnsi="Arial" w:cs="Arial"/>
          <w:i/>
          <w:sz w:val="24"/>
          <w:szCs w:val="24"/>
          <w:lang w:val="la-Latn"/>
        </w:rPr>
        <w:t xml:space="preserve">aeger animus </w:t>
      </w:r>
      <w:r w:rsidR="00611E38" w:rsidRPr="000928C5">
        <w:rPr>
          <w:rFonts w:ascii="Arial" w:hAnsi="Arial" w:cs="Arial"/>
          <w:sz w:val="24"/>
          <w:szCs w:val="24"/>
          <w:lang w:val="la-Latn"/>
        </w:rPr>
        <w:t>(Z.1) im Wege. Dieser ist belastet z.B. durch die Angst vor dem Tod oder das Streben nach falschen, z.B. materiellen Gütern. Davon muss er sich (mittels der Philosophie) befreien (</w:t>
      </w:r>
      <w:r w:rsidR="00611E38" w:rsidRPr="000928C5">
        <w:rPr>
          <w:rFonts w:ascii="Arial" w:hAnsi="Arial" w:cs="Arial"/>
          <w:i/>
          <w:sz w:val="24"/>
          <w:szCs w:val="24"/>
          <w:lang w:val="la-Latn"/>
        </w:rPr>
        <w:t xml:space="preserve">onus animi deponendum est </w:t>
      </w:r>
      <w:r w:rsidR="00611E38" w:rsidRPr="000928C5">
        <w:rPr>
          <w:rFonts w:ascii="Arial" w:hAnsi="Arial" w:cs="Arial"/>
          <w:sz w:val="24"/>
          <w:szCs w:val="24"/>
          <w:lang w:val="la-Latn"/>
        </w:rPr>
        <w:t>Z.8).</w:t>
      </w:r>
    </w:p>
    <w:p w:rsidR="00611E38" w:rsidRPr="000928C5" w:rsidRDefault="00611E38" w:rsidP="00126F68">
      <w:pPr>
        <w:jc w:val="both"/>
        <w:rPr>
          <w:rFonts w:ascii="Arial" w:hAnsi="Arial" w:cs="Arial"/>
          <w:sz w:val="24"/>
          <w:szCs w:val="24"/>
          <w:lang w:val="la-Latn"/>
        </w:rPr>
      </w:pPr>
    </w:p>
    <w:p w:rsidR="00611E38" w:rsidRPr="000928C5" w:rsidRDefault="00611E38" w:rsidP="00126F68">
      <w:pPr>
        <w:jc w:val="both"/>
        <w:rPr>
          <w:rFonts w:ascii="Arial" w:hAnsi="Arial" w:cs="Arial"/>
          <w:sz w:val="24"/>
          <w:szCs w:val="24"/>
          <w:lang w:val="la-Latn"/>
        </w:rPr>
      </w:pPr>
      <w:r w:rsidRPr="000928C5">
        <w:rPr>
          <w:rFonts w:ascii="Arial" w:hAnsi="Arial" w:cs="Arial"/>
          <w:sz w:val="24"/>
          <w:szCs w:val="24"/>
          <w:lang w:val="la-Latn"/>
        </w:rPr>
        <w:t>2.</w:t>
      </w:r>
    </w:p>
    <w:p w:rsidR="00611E38" w:rsidRPr="000928C5" w:rsidRDefault="002D3510" w:rsidP="00126F68">
      <w:pPr>
        <w:jc w:val="both"/>
        <w:rPr>
          <w:rFonts w:ascii="Arial" w:hAnsi="Arial" w:cs="Arial"/>
          <w:sz w:val="24"/>
          <w:szCs w:val="24"/>
          <w:lang w:val="la-Latn"/>
        </w:rPr>
      </w:pPr>
      <w:r w:rsidRPr="000928C5">
        <w:rPr>
          <w:rFonts w:ascii="Arial" w:hAnsi="Arial" w:cs="Arial"/>
          <w:sz w:val="24"/>
          <w:szCs w:val="24"/>
          <w:lang w:val="la-Latn"/>
        </w:rPr>
        <w:t>Mögliche Argumente dafür:</w:t>
      </w:r>
    </w:p>
    <w:p w:rsidR="002D3510" w:rsidRPr="000928C5" w:rsidRDefault="0080345F" w:rsidP="0080345F">
      <w:pPr>
        <w:pStyle w:val="Listenabsatz"/>
        <w:numPr>
          <w:ilvl w:val="0"/>
          <w:numId w:val="5"/>
        </w:numPr>
        <w:jc w:val="both"/>
        <w:rPr>
          <w:rFonts w:ascii="Arial" w:hAnsi="Arial" w:cs="Arial"/>
          <w:sz w:val="24"/>
          <w:szCs w:val="24"/>
          <w:lang w:val="la-Latn"/>
        </w:rPr>
      </w:pPr>
      <w:r w:rsidRPr="000928C5">
        <w:rPr>
          <w:rFonts w:ascii="Arial" w:hAnsi="Arial" w:cs="Arial"/>
          <w:sz w:val="24"/>
          <w:szCs w:val="24"/>
          <w:lang w:val="la-Latn"/>
        </w:rPr>
        <w:t>Aeneas beugt sich stets dem fatum</w:t>
      </w:r>
    </w:p>
    <w:p w:rsidR="0080345F" w:rsidRPr="000928C5" w:rsidRDefault="0082592C" w:rsidP="0080345F">
      <w:pPr>
        <w:pStyle w:val="Listenabsatz"/>
        <w:numPr>
          <w:ilvl w:val="0"/>
          <w:numId w:val="5"/>
        </w:numPr>
        <w:jc w:val="both"/>
        <w:rPr>
          <w:rFonts w:ascii="Arial" w:hAnsi="Arial" w:cs="Arial"/>
          <w:sz w:val="24"/>
          <w:szCs w:val="24"/>
          <w:lang w:val="la-Latn"/>
        </w:rPr>
      </w:pPr>
      <w:r w:rsidRPr="000928C5">
        <w:rPr>
          <w:rFonts w:ascii="Arial" w:hAnsi="Arial" w:cs="Arial"/>
          <w:sz w:val="24"/>
          <w:szCs w:val="24"/>
          <w:lang w:val="la-Latn"/>
        </w:rPr>
        <w:t xml:space="preserve">Das Verhalten des </w:t>
      </w:r>
      <w:r w:rsidR="00ED1A70" w:rsidRPr="000928C5">
        <w:rPr>
          <w:rFonts w:ascii="Arial" w:hAnsi="Arial" w:cs="Arial"/>
          <w:sz w:val="24"/>
          <w:szCs w:val="24"/>
          <w:lang w:val="la-Latn"/>
        </w:rPr>
        <w:t xml:space="preserve">Aeneas </w:t>
      </w:r>
      <w:r w:rsidRPr="000928C5">
        <w:rPr>
          <w:rFonts w:ascii="Arial" w:hAnsi="Arial" w:cs="Arial"/>
          <w:sz w:val="24"/>
          <w:szCs w:val="24"/>
          <w:lang w:val="la-Latn"/>
        </w:rPr>
        <w:t>entspricht in einzelnen Situationen der virtus des stoischen Weisen (z.B. Eichengleichnis</w:t>
      </w:r>
      <w:r w:rsidR="00853980" w:rsidRPr="000928C5">
        <w:rPr>
          <w:rFonts w:ascii="Arial" w:hAnsi="Arial" w:cs="Arial"/>
          <w:sz w:val="24"/>
          <w:szCs w:val="24"/>
          <w:lang w:val="la-Latn"/>
        </w:rPr>
        <w:t>, Zurückdrängen der Gefühle gegenüber Dido, Buch IV</w:t>
      </w:r>
      <w:r w:rsidRPr="000928C5">
        <w:rPr>
          <w:rFonts w:ascii="Arial" w:hAnsi="Arial" w:cs="Arial"/>
          <w:sz w:val="24"/>
          <w:szCs w:val="24"/>
          <w:lang w:val="la-Latn"/>
        </w:rPr>
        <w:t>)</w:t>
      </w:r>
    </w:p>
    <w:p w:rsidR="00C43576" w:rsidRPr="000928C5" w:rsidRDefault="00C43576" w:rsidP="0080345F">
      <w:pPr>
        <w:pStyle w:val="Listenabsatz"/>
        <w:numPr>
          <w:ilvl w:val="0"/>
          <w:numId w:val="5"/>
        </w:numPr>
        <w:jc w:val="both"/>
        <w:rPr>
          <w:rFonts w:ascii="Arial" w:hAnsi="Arial" w:cs="Arial"/>
          <w:sz w:val="24"/>
          <w:szCs w:val="24"/>
          <w:lang w:val="la-Latn"/>
        </w:rPr>
      </w:pPr>
      <w:r w:rsidRPr="000928C5">
        <w:rPr>
          <w:rFonts w:ascii="Arial" w:hAnsi="Arial" w:cs="Arial"/>
          <w:sz w:val="24"/>
          <w:szCs w:val="24"/>
          <w:lang w:val="la-Latn"/>
        </w:rPr>
        <w:t>Aeneas ist bereit, seine persönlichen Wünsche und Bedürfnisse hinter seine Aufgabe zurückzustellen</w:t>
      </w:r>
    </w:p>
    <w:p w:rsidR="002D3510" w:rsidRPr="000928C5" w:rsidRDefault="002D3510" w:rsidP="00126F68">
      <w:pPr>
        <w:jc w:val="both"/>
        <w:rPr>
          <w:rFonts w:ascii="Arial" w:hAnsi="Arial" w:cs="Arial"/>
          <w:sz w:val="24"/>
          <w:szCs w:val="24"/>
          <w:lang w:val="la-Latn"/>
        </w:rPr>
      </w:pPr>
      <w:r w:rsidRPr="000928C5">
        <w:rPr>
          <w:rFonts w:ascii="Arial" w:hAnsi="Arial" w:cs="Arial"/>
          <w:sz w:val="24"/>
          <w:szCs w:val="24"/>
          <w:lang w:val="la-Latn"/>
        </w:rPr>
        <w:t>Mögliche Argumente dagegen:</w:t>
      </w:r>
    </w:p>
    <w:p w:rsidR="002D3510" w:rsidRPr="000928C5" w:rsidRDefault="0080345F" w:rsidP="0080345F">
      <w:pPr>
        <w:pStyle w:val="Listenabsatz"/>
        <w:numPr>
          <w:ilvl w:val="0"/>
          <w:numId w:val="5"/>
        </w:numPr>
        <w:jc w:val="both"/>
        <w:rPr>
          <w:rFonts w:ascii="Arial" w:hAnsi="Arial" w:cs="Arial"/>
          <w:sz w:val="24"/>
          <w:szCs w:val="24"/>
          <w:lang w:val="la-Latn"/>
        </w:rPr>
      </w:pPr>
      <w:r w:rsidRPr="000928C5">
        <w:rPr>
          <w:rFonts w:ascii="Arial" w:hAnsi="Arial" w:cs="Arial"/>
          <w:sz w:val="24"/>
          <w:szCs w:val="24"/>
          <w:lang w:val="la-Latn"/>
        </w:rPr>
        <w:t>Aeneas beugt sich dem fatum weniger aus Einsicht, aus seiner ratio heraus, sondern aufgrund seiner pietas</w:t>
      </w:r>
    </w:p>
    <w:p w:rsidR="0080345F" w:rsidRPr="000928C5" w:rsidRDefault="0080345F" w:rsidP="0080345F">
      <w:pPr>
        <w:pStyle w:val="Listenabsatz"/>
        <w:numPr>
          <w:ilvl w:val="0"/>
          <w:numId w:val="5"/>
        </w:numPr>
        <w:jc w:val="both"/>
        <w:rPr>
          <w:rFonts w:ascii="Arial" w:hAnsi="Arial" w:cs="Arial"/>
          <w:sz w:val="24"/>
          <w:szCs w:val="24"/>
          <w:lang w:val="la-Latn"/>
        </w:rPr>
      </w:pPr>
      <w:r w:rsidRPr="000928C5">
        <w:rPr>
          <w:rFonts w:ascii="Arial" w:hAnsi="Arial" w:cs="Arial"/>
          <w:sz w:val="24"/>
          <w:szCs w:val="24"/>
          <w:lang w:val="la-Latn"/>
        </w:rPr>
        <w:t>Aeneas muss an sein fatum immer wieder erinnert / dazu ermahnt werden (z.B. Buch IV: Merkur, etc.)</w:t>
      </w:r>
    </w:p>
    <w:p w:rsidR="00C43576" w:rsidRPr="000928C5" w:rsidRDefault="00C43576" w:rsidP="0080345F">
      <w:pPr>
        <w:pStyle w:val="Listenabsatz"/>
        <w:numPr>
          <w:ilvl w:val="0"/>
          <w:numId w:val="5"/>
        </w:numPr>
        <w:jc w:val="both"/>
        <w:rPr>
          <w:rFonts w:ascii="Arial" w:hAnsi="Arial" w:cs="Arial"/>
          <w:sz w:val="24"/>
          <w:szCs w:val="24"/>
          <w:lang w:val="la-Latn"/>
        </w:rPr>
      </w:pPr>
      <w:r w:rsidRPr="000928C5">
        <w:rPr>
          <w:rFonts w:ascii="Arial" w:hAnsi="Arial" w:cs="Arial"/>
          <w:sz w:val="24"/>
          <w:szCs w:val="24"/>
          <w:lang w:val="la-Latn"/>
        </w:rPr>
        <w:t xml:space="preserve">Aeneas handelt nicht immer vernunftgeleitet, teilweise ist sein Handeln von Affekten bestimmt (z.B. das Liebesverhältnis mit Dido; die </w:t>
      </w:r>
      <w:r w:rsidRPr="000928C5">
        <w:rPr>
          <w:rFonts w:ascii="Arial" w:hAnsi="Arial" w:cs="Arial"/>
          <w:i/>
          <w:sz w:val="24"/>
          <w:szCs w:val="24"/>
          <w:lang w:val="la-Latn"/>
        </w:rPr>
        <w:t>ira</w:t>
      </w:r>
      <w:r w:rsidRPr="000928C5">
        <w:rPr>
          <w:rFonts w:ascii="Arial" w:hAnsi="Arial" w:cs="Arial"/>
          <w:sz w:val="24"/>
          <w:szCs w:val="24"/>
          <w:lang w:val="la-Latn"/>
        </w:rPr>
        <w:t>, vor allem am Ende des Zweikampfes mit Turnus, etc.)</w:t>
      </w:r>
    </w:p>
    <w:p w:rsidR="00C43576" w:rsidRDefault="00C43576" w:rsidP="00C43576">
      <w:pPr>
        <w:jc w:val="both"/>
        <w:rPr>
          <w:rFonts w:ascii="Arial" w:hAnsi="Arial" w:cs="Arial"/>
          <w:sz w:val="24"/>
          <w:szCs w:val="24"/>
          <w:lang w:val="la-Latn"/>
        </w:rPr>
      </w:pPr>
      <w:r w:rsidRPr="000928C5">
        <w:rPr>
          <w:rFonts w:ascii="Arial" w:hAnsi="Arial" w:cs="Arial"/>
          <w:sz w:val="24"/>
          <w:szCs w:val="24"/>
          <w:lang w:val="la-Latn"/>
        </w:rPr>
        <w:t xml:space="preserve">Insgesamt </w:t>
      </w:r>
      <w:r w:rsidR="00157ED7" w:rsidRPr="000928C5">
        <w:rPr>
          <w:rFonts w:ascii="Arial" w:hAnsi="Arial" w:cs="Arial"/>
          <w:sz w:val="24"/>
          <w:szCs w:val="24"/>
          <w:lang w:val="la-Latn"/>
        </w:rPr>
        <w:t xml:space="preserve">erscheint Aeneas kaum als abgeklärter Philosoph, schon gar nicht als ein glücklicher Mensch im Sinne der stoischen Philosophie, sondern vielmehr sehr menschlich als ein leidender Held, der sich in seiner Aufgabe bestmöglich zu bewähren versucht. </w:t>
      </w:r>
    </w:p>
    <w:p w:rsidR="000928C5" w:rsidRPr="000928C5" w:rsidRDefault="000928C5" w:rsidP="00C43576">
      <w:pPr>
        <w:jc w:val="both"/>
        <w:rPr>
          <w:rFonts w:ascii="Arial" w:hAnsi="Arial" w:cs="Arial"/>
          <w:sz w:val="24"/>
          <w:szCs w:val="24"/>
          <w:lang w:val="la-Latn"/>
        </w:rPr>
      </w:pPr>
      <w:bookmarkStart w:id="0" w:name="_GoBack"/>
      <w:bookmarkEnd w:id="0"/>
    </w:p>
    <w:p w:rsidR="000928C5" w:rsidRPr="000928C5" w:rsidRDefault="000928C5" w:rsidP="000928C5">
      <w:pPr>
        <w:jc w:val="both"/>
        <w:rPr>
          <w:rFonts w:ascii="Arial" w:hAnsi="Arial" w:cs="Arial"/>
          <w:sz w:val="24"/>
          <w:szCs w:val="24"/>
          <w:lang w:val="la-Latn"/>
        </w:rPr>
      </w:pPr>
      <w:r w:rsidRPr="000928C5">
        <w:rPr>
          <w:rFonts w:ascii="Arial" w:hAnsi="Arial" w:cs="Arial"/>
          <w:sz w:val="24"/>
          <w:szCs w:val="24"/>
          <w:lang w:val="la-Latn"/>
        </w:rPr>
        <w:t>Die Inspiration zu dieser Aufgabe gab ep. 76,33, in der Seneca sagt, dass der stoische Weise drohenden Übeln mit Gleichmut gegenüberstehe, und dazu Aeneas zitiert, den Vergil im sechsten Buch nach den Offenbarungen der Sibylle sagen lässt:</w:t>
      </w:r>
    </w:p>
    <w:p w:rsidR="000928C5" w:rsidRPr="000928C5" w:rsidRDefault="000928C5" w:rsidP="000928C5">
      <w:pPr>
        <w:jc w:val="both"/>
        <w:rPr>
          <w:rFonts w:ascii="Arial" w:hAnsi="Arial" w:cs="Arial"/>
          <w:sz w:val="24"/>
          <w:szCs w:val="24"/>
          <w:lang w:val="la-Latn"/>
        </w:rPr>
      </w:pPr>
      <w:r w:rsidRPr="000928C5">
        <w:rPr>
          <w:rFonts w:ascii="Arial" w:hAnsi="Arial" w:cs="Arial"/>
          <w:i/>
          <w:sz w:val="24"/>
          <w:szCs w:val="24"/>
          <w:lang w:val="la-Latn"/>
        </w:rPr>
        <w:lastRenderedPageBreak/>
        <w:t xml:space="preserve">Non ulla laborum, o virgo, nova mi facies inopinave surgit; omnia praecepi atque animo mecum ante peregi. (V.103-105) </w:t>
      </w:r>
      <w:r w:rsidRPr="000928C5">
        <w:rPr>
          <w:rFonts w:ascii="Arial" w:hAnsi="Arial" w:cs="Arial"/>
          <w:sz w:val="24"/>
          <w:szCs w:val="24"/>
          <w:lang w:val="la-Latn"/>
        </w:rPr>
        <w:t>(Dieses Zitat kann während des Kolloquiums bei Bedarf als weiterer Impuls in Übersetzung gegeben werden.)</w:t>
      </w:r>
    </w:p>
    <w:p w:rsidR="00126F68" w:rsidRPr="000928C5" w:rsidRDefault="00126F68" w:rsidP="00765F2B">
      <w:pPr>
        <w:spacing w:line="360" w:lineRule="auto"/>
        <w:rPr>
          <w:rFonts w:ascii="Arial" w:hAnsi="Arial" w:cs="Arial"/>
          <w:sz w:val="24"/>
          <w:szCs w:val="24"/>
          <w:lang w:val="la-Latn"/>
        </w:rPr>
      </w:pPr>
    </w:p>
    <w:p w:rsidR="00691BE4" w:rsidRPr="000928C5" w:rsidRDefault="00691BE4">
      <w:pPr>
        <w:rPr>
          <w:lang w:val="la-Latn"/>
        </w:rPr>
      </w:pPr>
    </w:p>
    <w:sectPr w:rsidR="00691BE4" w:rsidRPr="000928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70DB"/>
    <w:multiLevelType w:val="hybridMultilevel"/>
    <w:tmpl w:val="A8487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9E2B2B"/>
    <w:multiLevelType w:val="hybridMultilevel"/>
    <w:tmpl w:val="AED6B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BA5920"/>
    <w:multiLevelType w:val="hybridMultilevel"/>
    <w:tmpl w:val="66C4D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082C5F"/>
    <w:multiLevelType w:val="hybridMultilevel"/>
    <w:tmpl w:val="D158C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383135"/>
    <w:multiLevelType w:val="hybridMultilevel"/>
    <w:tmpl w:val="84D44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9E"/>
    <w:rsid w:val="00003755"/>
    <w:rsid w:val="000928C5"/>
    <w:rsid w:val="00126F68"/>
    <w:rsid w:val="00157ED7"/>
    <w:rsid w:val="001C289E"/>
    <w:rsid w:val="0024636D"/>
    <w:rsid w:val="002B6FF0"/>
    <w:rsid w:val="002D3510"/>
    <w:rsid w:val="00312FC2"/>
    <w:rsid w:val="00472282"/>
    <w:rsid w:val="004921F0"/>
    <w:rsid w:val="004C76F2"/>
    <w:rsid w:val="005160F8"/>
    <w:rsid w:val="0055633F"/>
    <w:rsid w:val="005A32A6"/>
    <w:rsid w:val="00611E38"/>
    <w:rsid w:val="006266C9"/>
    <w:rsid w:val="00691BE4"/>
    <w:rsid w:val="00693186"/>
    <w:rsid w:val="007224EA"/>
    <w:rsid w:val="00765F2B"/>
    <w:rsid w:val="007A52CC"/>
    <w:rsid w:val="0080345F"/>
    <w:rsid w:val="0082592C"/>
    <w:rsid w:val="00853980"/>
    <w:rsid w:val="00857DED"/>
    <w:rsid w:val="009844F3"/>
    <w:rsid w:val="009F62E8"/>
    <w:rsid w:val="00AE7124"/>
    <w:rsid w:val="00B6336F"/>
    <w:rsid w:val="00BA1635"/>
    <w:rsid w:val="00C43576"/>
    <w:rsid w:val="00C4776A"/>
    <w:rsid w:val="00CD661A"/>
    <w:rsid w:val="00DE40AE"/>
    <w:rsid w:val="00E17D77"/>
    <w:rsid w:val="00EA149F"/>
    <w:rsid w:val="00ED1A70"/>
    <w:rsid w:val="00EE5E86"/>
    <w:rsid w:val="00F70688"/>
    <w:rsid w:val="00FD0948"/>
    <w:rsid w:val="00FE3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83AA-7F05-4BE0-AD29-E01ABA13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289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E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40AE"/>
    <w:pPr>
      <w:ind w:left="720"/>
      <w:contextualSpacing/>
    </w:pPr>
  </w:style>
  <w:style w:type="paragraph" w:styleId="Sprechblasentext">
    <w:name w:val="Balloon Text"/>
    <w:basedOn w:val="Standard"/>
    <w:link w:val="SprechblasentextZchn"/>
    <w:uiPriority w:val="99"/>
    <w:semiHidden/>
    <w:unhideWhenUsed/>
    <w:rsid w:val="00BA16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16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3128</Characters>
  <Application>Microsoft Office Word</Application>
  <DocSecurity>0</DocSecurity>
  <Lines>74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2019-03-04T12:57:00Z</cp:lastPrinted>
  <dcterms:created xsi:type="dcterms:W3CDTF">2019-02-04T09:01:00Z</dcterms:created>
  <dcterms:modified xsi:type="dcterms:W3CDTF">2019-03-04T13:05:00Z</dcterms:modified>
</cp:coreProperties>
</file>