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EA07B" w14:textId="77777777" w:rsidR="00DE0906" w:rsidRPr="002D585F" w:rsidRDefault="00DE0906" w:rsidP="00DF44DF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2D585F">
        <w:rPr>
          <w:rFonts w:asciiTheme="minorHAnsi" w:hAnsiTheme="minorHAnsi"/>
          <w:b/>
          <w:sz w:val="32"/>
          <w:szCs w:val="32"/>
        </w:rPr>
        <w:t>Los pasatiempos – Vocabulario</w:t>
      </w:r>
    </w:p>
    <w:p w14:paraId="392F8017" w14:textId="77777777" w:rsidR="00DE0906" w:rsidRPr="002D585F" w:rsidRDefault="00DE0906" w:rsidP="00DF44DF">
      <w:pPr>
        <w:spacing w:line="276" w:lineRule="auto"/>
        <w:rPr>
          <w:rFonts w:asciiTheme="minorHAnsi" w:hAnsiTheme="minorHAnsi"/>
        </w:rPr>
      </w:pPr>
    </w:p>
    <w:p w14:paraId="6E51B5A3" w14:textId="10A9BF60" w:rsidR="00DE0906" w:rsidRPr="002D585F" w:rsidRDefault="00DE0906" w:rsidP="00DF44DF">
      <w:pPr>
        <w:spacing w:line="276" w:lineRule="auto"/>
        <w:rPr>
          <w:rFonts w:asciiTheme="minorHAnsi" w:hAnsiTheme="minorHAnsi"/>
          <w:b/>
        </w:rPr>
      </w:pPr>
      <w:r w:rsidRPr="002D585F">
        <w:rPr>
          <w:rFonts w:asciiTheme="minorHAnsi" w:hAnsiTheme="minorHAnsi"/>
          <w:b/>
        </w:rPr>
        <w:t xml:space="preserve">1. </w:t>
      </w:r>
      <w:r w:rsidR="00CA5B6A" w:rsidRPr="002D585F">
        <w:rPr>
          <w:rFonts w:asciiTheme="minorHAnsi" w:hAnsiTheme="minorHAnsi"/>
          <w:b/>
        </w:rPr>
        <w:t>¿Qué hace</w:t>
      </w:r>
      <w:r w:rsidR="00D06984" w:rsidRPr="002D585F">
        <w:rPr>
          <w:rFonts w:asciiTheme="minorHAnsi" w:hAnsiTheme="minorHAnsi"/>
          <w:b/>
        </w:rPr>
        <w:t>r</w:t>
      </w:r>
      <w:r w:rsidR="00CA5B6A" w:rsidRPr="002D585F">
        <w:rPr>
          <w:rFonts w:asciiTheme="minorHAnsi" w:hAnsiTheme="minorHAnsi"/>
          <w:b/>
        </w:rPr>
        <w:t xml:space="preserve"> en el tiempo libre?</w:t>
      </w:r>
      <w:r w:rsidR="00332F2E" w:rsidRPr="002D585F">
        <w:rPr>
          <w:rFonts w:asciiTheme="minorHAnsi" w:hAnsiTheme="minorHAnsi"/>
          <w:b/>
        </w:rPr>
        <w:t xml:space="preserve"> (</w:t>
      </w:r>
      <w:r w:rsidR="00332F2E" w:rsidRPr="002D585F">
        <w:rPr>
          <w:rFonts w:asciiTheme="minorHAnsi" w:hAnsiTheme="minorHAnsi"/>
          <w:b/>
        </w:rPr>
        <w:sym w:font="Webdings" w:char="F080"/>
      </w:r>
      <w:r w:rsidR="00B23C41" w:rsidRPr="002D585F">
        <w:rPr>
          <w:rFonts w:asciiTheme="minorHAnsi" w:hAnsiTheme="minorHAnsi"/>
          <w:b/>
        </w:rPr>
        <w:t>/</w:t>
      </w:r>
      <w:r w:rsidR="00332F2E" w:rsidRPr="002D585F">
        <w:rPr>
          <w:rFonts w:asciiTheme="minorHAnsi" w:hAnsiTheme="minorHAnsi"/>
          <w:b/>
        </w:rPr>
        <w:sym w:font="Webdings" w:char="F080"/>
      </w:r>
      <w:r w:rsidR="00B23C41" w:rsidRPr="002D585F">
        <w:rPr>
          <w:rFonts w:asciiTheme="minorHAnsi" w:hAnsiTheme="minorHAnsi"/>
          <w:b/>
        </w:rPr>
        <w:sym w:font="Webdings" w:char="F080"/>
      </w:r>
      <w:r w:rsidR="00332F2E" w:rsidRPr="002D585F">
        <w:rPr>
          <w:rFonts w:asciiTheme="minorHAnsi" w:hAnsiTheme="minorHAnsi"/>
          <w:b/>
        </w:rPr>
        <w:t>)</w:t>
      </w:r>
    </w:p>
    <w:p w14:paraId="26B81FF2" w14:textId="656025AE" w:rsidR="00DF0EDE" w:rsidRPr="002D585F" w:rsidRDefault="00DF0EDE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>a) Lee los sustantivos</w:t>
      </w:r>
      <w:r w:rsidR="00F726AB" w:rsidRPr="002D585F">
        <w:rPr>
          <w:rFonts w:asciiTheme="minorHAnsi" w:hAnsiTheme="minorHAnsi"/>
        </w:rPr>
        <w:t xml:space="preserve"> y los verbos. Puedes consultar un </w:t>
      </w:r>
      <w:r w:rsidR="00F726AB" w:rsidRPr="002D585F">
        <w:rPr>
          <w:rFonts w:asciiTheme="minorHAnsi" w:hAnsiTheme="minorHAnsi"/>
          <w:u w:val="single"/>
        </w:rPr>
        <w:t>diccionario bilingüe</w:t>
      </w:r>
      <w:r w:rsidR="00F726AB" w:rsidRPr="002D585F">
        <w:rPr>
          <w:rFonts w:asciiTheme="minorHAnsi" w:hAnsiTheme="minorHAnsi"/>
        </w:rPr>
        <w:t xml:space="preserve"> si no entiendes todo. </w:t>
      </w:r>
    </w:p>
    <w:p w14:paraId="67604492" w14:textId="11DECDA1" w:rsidR="005F0512" w:rsidRPr="002D585F" w:rsidRDefault="00DF0EDE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 xml:space="preserve">b) </w:t>
      </w:r>
      <w:r w:rsidR="00CA5B6A" w:rsidRPr="002D585F">
        <w:rPr>
          <w:rFonts w:asciiTheme="minorHAnsi" w:hAnsiTheme="minorHAnsi"/>
        </w:rPr>
        <w:t>Combina</w:t>
      </w:r>
      <w:r w:rsidR="00332F2E" w:rsidRPr="002D585F">
        <w:rPr>
          <w:rFonts w:asciiTheme="minorHAnsi" w:hAnsiTheme="minorHAnsi"/>
        </w:rPr>
        <w:t>d verbos y sustantivos y añadid</w:t>
      </w:r>
      <w:r w:rsidR="00CA5B6A" w:rsidRPr="002D585F">
        <w:rPr>
          <w:rFonts w:asciiTheme="minorHAnsi" w:hAnsiTheme="minorHAnsi"/>
        </w:rPr>
        <w:t xml:space="preserve"> las preposiciones adecuadas.</w:t>
      </w:r>
      <w:r w:rsidRPr="002D585F">
        <w:rPr>
          <w:rFonts w:asciiTheme="minorHAnsi" w:hAnsiTheme="minorHAnsi"/>
        </w:rPr>
        <w:t xml:space="preserve"> Intenta</w:t>
      </w:r>
      <w:r w:rsidR="00332F2E" w:rsidRPr="002D585F">
        <w:rPr>
          <w:rFonts w:asciiTheme="minorHAnsi" w:hAnsiTheme="minorHAnsi"/>
        </w:rPr>
        <w:t>d</w:t>
      </w:r>
      <w:r w:rsidRPr="002D585F">
        <w:rPr>
          <w:rFonts w:asciiTheme="minorHAnsi" w:hAnsiTheme="minorHAnsi"/>
        </w:rPr>
        <w:t xml:space="preserve"> variar</w:t>
      </w:r>
      <w:r w:rsidR="00153A76" w:rsidRPr="002D585F">
        <w:rPr>
          <w:rFonts w:asciiTheme="minorHAnsi" w:hAnsiTheme="minorHAnsi"/>
        </w:rPr>
        <w:t>.</w:t>
      </w:r>
      <w:r w:rsidR="00BC577B" w:rsidRPr="002D585F">
        <w:rPr>
          <w:rFonts w:asciiTheme="minorHAnsi" w:hAnsiTheme="minorHAnsi"/>
        </w:rPr>
        <w:t xml:space="preserve"> A veces también se pueden combinar dos verbos. </w:t>
      </w:r>
      <w:r w:rsidR="00D96887" w:rsidRPr="002D585F">
        <w:rPr>
          <w:rFonts w:asciiTheme="minorHAnsi" w:hAnsiTheme="minorHAnsi"/>
        </w:rPr>
        <w:t xml:space="preserve">Si </w:t>
      </w:r>
      <w:r w:rsidR="00332F2E" w:rsidRPr="002D585F">
        <w:rPr>
          <w:rFonts w:asciiTheme="minorHAnsi" w:hAnsiTheme="minorHAnsi"/>
        </w:rPr>
        <w:t>os</w:t>
      </w:r>
      <w:r w:rsidR="00D96887" w:rsidRPr="002D585F">
        <w:rPr>
          <w:rFonts w:asciiTheme="minorHAnsi" w:hAnsiTheme="minorHAnsi"/>
        </w:rPr>
        <w:t xml:space="preserve"> faltan verbos o sustantivos los </w:t>
      </w:r>
      <w:r w:rsidR="00332F2E" w:rsidRPr="002D585F">
        <w:rPr>
          <w:rFonts w:asciiTheme="minorHAnsi" w:hAnsiTheme="minorHAnsi"/>
        </w:rPr>
        <w:t>podéis</w:t>
      </w:r>
      <w:r w:rsidR="00D96887" w:rsidRPr="002D585F">
        <w:rPr>
          <w:rFonts w:asciiTheme="minorHAnsi" w:hAnsiTheme="minorHAnsi"/>
        </w:rPr>
        <w:t xml:space="preserve"> añadir. </w:t>
      </w:r>
    </w:p>
    <w:p w14:paraId="70B1639D" w14:textId="55003E43" w:rsidR="00DD0672" w:rsidRPr="002D585F" w:rsidRDefault="00DD0672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 xml:space="preserve">c) Si pensáis que las expresiones encontradas no os sirven lo suficiente para hablar de cómo vosotros pasáis vuestro tiempo libre, </w:t>
      </w:r>
      <w:r w:rsidR="00BA223F" w:rsidRPr="002D585F">
        <w:rPr>
          <w:rFonts w:asciiTheme="minorHAnsi" w:hAnsiTheme="minorHAnsi"/>
        </w:rPr>
        <w:t>vuestro/a profesor/a os da</w:t>
      </w:r>
      <w:r w:rsidR="008553B0" w:rsidRPr="002D585F">
        <w:rPr>
          <w:rFonts w:asciiTheme="minorHAnsi" w:hAnsiTheme="minorHAnsi"/>
        </w:rPr>
        <w:t xml:space="preserve"> uno de los libros siguientes en que encontraréis mucho más vocabulario en las páginas indicadas: </w:t>
      </w:r>
    </w:p>
    <w:p w14:paraId="49B2B994" w14:textId="2BAF06BD" w:rsidR="008553B0" w:rsidRPr="002D585F" w:rsidRDefault="008553B0" w:rsidP="008553B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>Thematischer Grund- und Aufbauwortschatz Spanisch, José María Navarro und Axel J. Navarro Ramil, St</w:t>
      </w:r>
      <w:r w:rsidR="00377456" w:rsidRPr="002D585F">
        <w:rPr>
          <w:rFonts w:asciiTheme="minorHAnsi" w:hAnsiTheme="minorHAnsi"/>
        </w:rPr>
        <w:t>uttgart (Klett) 2001, p. 179-209</w:t>
      </w:r>
      <w:r w:rsidRPr="002D585F">
        <w:rPr>
          <w:rFonts w:asciiTheme="minorHAnsi" w:hAnsiTheme="minorHAnsi"/>
        </w:rPr>
        <w:t>.</w:t>
      </w:r>
    </w:p>
    <w:p w14:paraId="68864F1C" w14:textId="527F3CC7" w:rsidR="008553B0" w:rsidRPr="002D585F" w:rsidRDefault="008553B0" w:rsidP="008553B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>Großes Themenwörterbuch Spanisch, Berlin (Cornelsen) 2009, p. 151-227.</w:t>
      </w:r>
    </w:p>
    <w:p w14:paraId="05617293" w14:textId="77777777" w:rsidR="008553B0" w:rsidRPr="002D585F" w:rsidRDefault="008553B0" w:rsidP="00DF44DF">
      <w:pPr>
        <w:spacing w:line="276" w:lineRule="auto"/>
        <w:rPr>
          <w:rFonts w:asciiTheme="minorHAnsi" w:hAnsiTheme="minorHAnsi"/>
        </w:rPr>
      </w:pPr>
    </w:p>
    <w:p w14:paraId="2D9E21AA" w14:textId="69D600B4" w:rsidR="00CA5B6A" w:rsidRPr="002D585F" w:rsidRDefault="00CA5B6A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DDDE" wp14:editId="34785C93">
                <wp:simplePos x="0" y="0"/>
                <wp:positionH relativeFrom="column">
                  <wp:posOffset>408940</wp:posOffset>
                </wp:positionH>
                <wp:positionV relativeFrom="paragraph">
                  <wp:posOffset>50165</wp:posOffset>
                </wp:positionV>
                <wp:extent cx="5486400" cy="1943100"/>
                <wp:effectExtent l="0" t="0" r="25400" b="38100"/>
                <wp:wrapThrough wrapText="bothSides">
                  <wp:wrapPolygon edited="0">
                    <wp:start x="400" y="0"/>
                    <wp:lineTo x="0" y="7059"/>
                    <wp:lineTo x="0" y="13835"/>
                    <wp:lineTo x="400" y="21741"/>
                    <wp:lineTo x="21200" y="21741"/>
                    <wp:lineTo x="21600" y="13835"/>
                    <wp:lineTo x="21600" y="7059"/>
                    <wp:lineTo x="21200" y="0"/>
                    <wp:lineTo x="400" y="0"/>
                  </wp:wrapPolygon>
                </wp:wrapThrough>
                <wp:docPr id="1" name="Sechs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43100"/>
                        </a:xfrm>
                        <a:prstGeom prst="hexagon">
                          <a:avLst>
                            <a:gd name="adj" fmla="val 8112"/>
                            <a:gd name="vf" fmla="val 11547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164B9" w14:textId="11FAF1BF" w:rsidR="00F95E46" w:rsidRPr="002D585F" w:rsidRDefault="00F95E46" w:rsidP="00DF44D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2D585F">
                              <w:rPr>
                                <w:rFonts w:asciiTheme="minorHAnsi" w:hAnsiTheme="minorHAnsi"/>
                                <w:color w:val="000000"/>
                              </w:rPr>
                              <w:t>el teatro, la ópera, el ballet, el cine, la película, el periódico, la revista, el libro, la foto, la música, la canción, el instrumento, el concierto, el/la amigo/a, el poema, la carta, el ordenador, el museo, el cuadro, el senderismo, el mar, la montaña, la piscina, la costa, la exposición, el monumento, los trabajos manuales, la tele, el videojuego, la radio, el CD, el DVD, el juego de ordenador, la red, el juego, el deporte, la bicicleta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1" o:spid="_x0000_s1026" type="#_x0000_t9" style="position:absolute;margin-left:32.2pt;margin-top:3.95pt;width:6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" adj="621" fillcolor="#4f81bd [3204]">
                <v:fill opacity="0" color2="#a7bfde [1620]" o:opacity2="0" rotate="t" type="gradient">
                  <o:fill v:ext="view" type="gradientUnscaled"/>
                </v:fill>
                <v:textbox>
                  <w:txbxContent>
                    <w:p w14:paraId="2B4164B9" w14:textId="11FAF1BF" w:rsidR="00F95E46" w:rsidRPr="002D585F" w:rsidRDefault="00F95E46" w:rsidP="00DF44DF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2D585F">
                        <w:rPr>
                          <w:rFonts w:asciiTheme="minorHAnsi" w:hAnsiTheme="minorHAnsi"/>
                          <w:color w:val="000000"/>
                        </w:rPr>
                        <w:t>el teatro, la ópera, el ballet, el cine, la película, el periódico, la revista, el libro, la foto, la música, la canción, el instrumento, el concierto, el/la amigo/a, el poema, la carta, el ordenador, el museo, el cuadro, el senderismo, el mar, la montaña, la piscina, la costa, la exposición, el monumento, los trabajos manuales, la tele, el videojuego, la radio, el CD, el DVD, el juego de ordenador, la red, el juego, el deporte, la bicicleta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7E4D60" w14:textId="77777777" w:rsidR="00CA5B6A" w:rsidRPr="002D585F" w:rsidRDefault="00CA5B6A" w:rsidP="00DF44DF">
      <w:pPr>
        <w:spacing w:line="276" w:lineRule="auto"/>
        <w:rPr>
          <w:rFonts w:asciiTheme="minorHAnsi" w:hAnsiTheme="minorHAnsi"/>
        </w:rPr>
      </w:pPr>
    </w:p>
    <w:p w14:paraId="7EDFCC3F" w14:textId="77777777" w:rsidR="00CA5B6A" w:rsidRPr="002D585F" w:rsidRDefault="00CA5B6A" w:rsidP="00DF44DF">
      <w:pPr>
        <w:spacing w:line="276" w:lineRule="auto"/>
        <w:rPr>
          <w:rFonts w:asciiTheme="minorHAnsi" w:hAnsiTheme="minorHAnsi"/>
        </w:rPr>
      </w:pPr>
    </w:p>
    <w:p w14:paraId="6AAB81D9" w14:textId="77777777" w:rsidR="00CA5B6A" w:rsidRPr="002D585F" w:rsidRDefault="00CA5B6A" w:rsidP="00DF44DF">
      <w:pPr>
        <w:spacing w:line="276" w:lineRule="auto"/>
        <w:rPr>
          <w:rFonts w:asciiTheme="minorHAnsi" w:hAnsiTheme="minorHAnsi"/>
        </w:rPr>
      </w:pPr>
    </w:p>
    <w:p w14:paraId="50A15080" w14:textId="77777777" w:rsidR="00CA5B6A" w:rsidRPr="002D585F" w:rsidRDefault="00CA5B6A" w:rsidP="00DF44DF">
      <w:pPr>
        <w:spacing w:line="276" w:lineRule="auto"/>
        <w:rPr>
          <w:rFonts w:asciiTheme="minorHAnsi" w:hAnsiTheme="minorHAnsi"/>
        </w:rPr>
      </w:pPr>
    </w:p>
    <w:p w14:paraId="579A2334" w14:textId="77777777" w:rsidR="00CA5B6A" w:rsidRPr="002D585F" w:rsidRDefault="00CA5B6A" w:rsidP="00DF44DF">
      <w:pPr>
        <w:spacing w:line="276" w:lineRule="auto"/>
        <w:rPr>
          <w:rFonts w:asciiTheme="minorHAnsi" w:hAnsiTheme="minorHAnsi"/>
        </w:rPr>
      </w:pPr>
    </w:p>
    <w:p w14:paraId="4F456086" w14:textId="77DD14BF" w:rsidR="00CA5B6A" w:rsidRPr="002D585F" w:rsidRDefault="00CA5B6A" w:rsidP="00DF44DF">
      <w:pPr>
        <w:spacing w:line="276" w:lineRule="auto"/>
        <w:rPr>
          <w:rFonts w:asciiTheme="minorHAnsi" w:hAnsiTheme="minorHAnsi"/>
        </w:rPr>
      </w:pPr>
    </w:p>
    <w:p w14:paraId="4BFC9ED4" w14:textId="77777777" w:rsidR="00CA5B6A" w:rsidRPr="002D585F" w:rsidRDefault="00CA5B6A" w:rsidP="00DF44DF">
      <w:pPr>
        <w:spacing w:line="276" w:lineRule="auto"/>
        <w:rPr>
          <w:rFonts w:asciiTheme="minorHAnsi" w:hAnsiTheme="minorHAnsi"/>
        </w:rPr>
      </w:pPr>
    </w:p>
    <w:p w14:paraId="062320CE" w14:textId="77777777" w:rsidR="007C3DDB" w:rsidRPr="002D585F" w:rsidRDefault="007C3DDB" w:rsidP="00DF44DF">
      <w:pPr>
        <w:spacing w:line="276" w:lineRule="auto"/>
        <w:rPr>
          <w:rFonts w:asciiTheme="minorHAnsi" w:hAnsiTheme="minorHAnsi"/>
        </w:rPr>
      </w:pPr>
    </w:p>
    <w:p w14:paraId="1F339EE3" w14:textId="0AEA2686" w:rsidR="007C3DDB" w:rsidRPr="002D585F" w:rsidRDefault="007C3DDB" w:rsidP="00DF44DF">
      <w:pPr>
        <w:spacing w:line="276" w:lineRule="auto"/>
        <w:rPr>
          <w:rFonts w:asciiTheme="minorHAnsi" w:hAnsiTheme="minorHAnsi"/>
        </w:rPr>
      </w:pPr>
    </w:p>
    <w:p w14:paraId="1A632AFB" w14:textId="53D4AA29" w:rsidR="007C3DDB" w:rsidRPr="002D585F" w:rsidRDefault="00D60098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5BD44" wp14:editId="2090CBAD">
                <wp:simplePos x="0" y="0"/>
                <wp:positionH relativeFrom="column">
                  <wp:posOffset>408940</wp:posOffset>
                </wp:positionH>
                <wp:positionV relativeFrom="paragraph">
                  <wp:posOffset>102870</wp:posOffset>
                </wp:positionV>
                <wp:extent cx="5257800" cy="1600200"/>
                <wp:effectExtent l="0" t="0" r="25400" b="25400"/>
                <wp:wrapThrough wrapText="bothSides">
                  <wp:wrapPolygon edited="0">
                    <wp:start x="417" y="0"/>
                    <wp:lineTo x="104" y="10971"/>
                    <wp:lineTo x="0" y="18514"/>
                    <wp:lineTo x="0" y="21600"/>
                    <wp:lineTo x="21183" y="21600"/>
                    <wp:lineTo x="21600" y="5486"/>
                    <wp:lineTo x="21600" y="0"/>
                    <wp:lineTo x="417" y="0"/>
                  </wp:wrapPolygon>
                </wp:wrapThrough>
                <wp:docPr id="2" name="Parallelogram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600200"/>
                        </a:xfrm>
                        <a:prstGeom prst="parallelogram">
                          <a:avLst>
                            <a:gd name="adj" fmla="val 1071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66B16" w14:textId="77E718D0" w:rsidR="00F95E46" w:rsidRPr="002D585F" w:rsidRDefault="00F95E46" w:rsidP="00DF44D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2D585F">
                              <w:rPr>
                                <w:rFonts w:asciiTheme="minorHAnsi" w:hAnsiTheme="minorHAnsi"/>
                                <w:color w:val="000000"/>
                              </w:rPr>
                              <w:t>ir, mirar, ver, jugar, tocar, leer, hacer, interpretar, representar, proyectar, rodar, escribir, sacar, bailar, cantar, escuchar, componer, dar, hablar, charlar, salir, practicar, pintar, dibujar, grabar, viajar, descansar, caminar, nadar, bañarse, quedar, visitar, navegar, chatear, poner, coleccionar, interesarse, entrenar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2" o:spid="_x0000_s1027" type="#_x0000_t7" style="position:absolute;margin-left:32.2pt;margin-top:8.1pt;width:414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" adj="704" fillcolor="#4f81bd [3204]">
                <v:fill opacity="0" color2="#a7bfde [1620]" o:opacity2="0" rotate="t" type="gradient">
                  <o:fill v:ext="view" type="gradientUnscaled"/>
                </v:fill>
                <v:textbox>
                  <w:txbxContent>
                    <w:p w14:paraId="36A66B16" w14:textId="77E718D0" w:rsidR="00F95E46" w:rsidRPr="002D585F" w:rsidRDefault="00F95E46" w:rsidP="00DF44DF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2D585F">
                        <w:rPr>
                          <w:rFonts w:asciiTheme="minorHAnsi" w:hAnsiTheme="minorHAnsi"/>
                          <w:color w:val="000000"/>
                        </w:rPr>
                        <w:t>ir, mirar, ver, jugar, tocar, leer, hacer, interpretar, representar, proyectar, rodar, escribir, sacar, bailar, cantar, escuchar, componer, dar, hablar, charlar, salir, practicar, pintar, dibujar, grabar, viajar, descansar, caminar, nadar, bañarse, quedar, visitar, navegar, chatear, poner, coleccionar, interesarse, entrenar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74A1B8" w14:textId="77777777" w:rsidR="007C3DDB" w:rsidRPr="002D585F" w:rsidRDefault="007C3DDB" w:rsidP="00DF44DF">
      <w:pPr>
        <w:spacing w:line="276" w:lineRule="auto"/>
        <w:rPr>
          <w:rFonts w:asciiTheme="minorHAnsi" w:hAnsiTheme="minorHAnsi"/>
        </w:rPr>
      </w:pPr>
    </w:p>
    <w:p w14:paraId="39907F28" w14:textId="77777777" w:rsidR="007C3DDB" w:rsidRPr="002D585F" w:rsidRDefault="007C3DDB" w:rsidP="00DF44DF">
      <w:pPr>
        <w:spacing w:line="276" w:lineRule="auto"/>
        <w:rPr>
          <w:rFonts w:asciiTheme="minorHAnsi" w:hAnsiTheme="minorHAnsi"/>
        </w:rPr>
      </w:pPr>
    </w:p>
    <w:p w14:paraId="776AFF30" w14:textId="77777777" w:rsidR="007C3DDB" w:rsidRPr="002D585F" w:rsidRDefault="007C3DDB" w:rsidP="00DF44DF">
      <w:pPr>
        <w:spacing w:line="276" w:lineRule="auto"/>
        <w:rPr>
          <w:rFonts w:asciiTheme="minorHAnsi" w:hAnsiTheme="minorHAnsi"/>
        </w:rPr>
      </w:pPr>
    </w:p>
    <w:p w14:paraId="6DE26B16" w14:textId="77777777" w:rsidR="00D60098" w:rsidRPr="002D585F" w:rsidRDefault="00D60098" w:rsidP="00DF44DF">
      <w:pPr>
        <w:spacing w:line="276" w:lineRule="auto"/>
        <w:rPr>
          <w:rFonts w:asciiTheme="minorHAnsi" w:hAnsiTheme="minorHAnsi"/>
        </w:rPr>
      </w:pPr>
    </w:p>
    <w:p w14:paraId="22331086" w14:textId="77777777" w:rsidR="00D60098" w:rsidRPr="002D585F" w:rsidRDefault="00D60098" w:rsidP="00DF44DF">
      <w:pPr>
        <w:spacing w:line="276" w:lineRule="auto"/>
        <w:rPr>
          <w:rFonts w:asciiTheme="minorHAnsi" w:hAnsiTheme="minorHAnsi"/>
        </w:rPr>
      </w:pPr>
    </w:p>
    <w:p w14:paraId="514AFFED" w14:textId="77777777" w:rsidR="00D60098" w:rsidRPr="002D585F" w:rsidRDefault="00D60098" w:rsidP="00DF44DF">
      <w:pPr>
        <w:spacing w:line="276" w:lineRule="auto"/>
        <w:rPr>
          <w:rFonts w:asciiTheme="minorHAnsi" w:hAnsiTheme="minorHAnsi"/>
        </w:rPr>
      </w:pPr>
    </w:p>
    <w:p w14:paraId="5ECCD696" w14:textId="77777777" w:rsidR="007C3DDB" w:rsidRPr="002D585F" w:rsidRDefault="007C3DDB" w:rsidP="00DF44DF">
      <w:pPr>
        <w:spacing w:line="276" w:lineRule="auto"/>
        <w:rPr>
          <w:rFonts w:asciiTheme="minorHAnsi" w:hAnsiTheme="minorHAnsi"/>
        </w:rPr>
      </w:pPr>
    </w:p>
    <w:p w14:paraId="3A6CF513" w14:textId="77777777" w:rsidR="007C3DDB" w:rsidRPr="002D585F" w:rsidRDefault="007C3DDB" w:rsidP="00DF44DF">
      <w:pPr>
        <w:spacing w:line="276" w:lineRule="auto"/>
        <w:rPr>
          <w:rFonts w:asciiTheme="minorHAnsi" w:hAnsiTheme="minorHAnsi"/>
        </w:rPr>
      </w:pPr>
    </w:p>
    <w:p w14:paraId="73337206" w14:textId="77777777" w:rsidR="005F0512" w:rsidRPr="002D585F" w:rsidRDefault="005F0512" w:rsidP="00DF44DF">
      <w:pPr>
        <w:spacing w:line="276" w:lineRule="auto"/>
        <w:rPr>
          <w:rFonts w:asciiTheme="minorHAnsi" w:hAnsiTheme="minorHAnsi"/>
        </w:rPr>
      </w:pPr>
    </w:p>
    <w:p w14:paraId="2821911E" w14:textId="7525E362" w:rsidR="00C559F0" w:rsidRPr="002D585F" w:rsidRDefault="00C559F0" w:rsidP="00DF44DF">
      <w:pPr>
        <w:spacing w:line="276" w:lineRule="auto"/>
        <w:rPr>
          <w:rFonts w:asciiTheme="minorHAnsi" w:hAnsiTheme="minorHAnsi"/>
          <w:b/>
        </w:rPr>
      </w:pPr>
      <w:r w:rsidRPr="002D585F">
        <w:rPr>
          <w:rFonts w:asciiTheme="minorHAnsi" w:hAnsiTheme="minorHAnsi"/>
          <w:b/>
        </w:rPr>
        <w:t xml:space="preserve">2. Adjetivos para juzgar los </w:t>
      </w:r>
      <w:r w:rsidR="00592515" w:rsidRPr="002D585F">
        <w:rPr>
          <w:rFonts w:asciiTheme="minorHAnsi" w:hAnsiTheme="minorHAnsi"/>
          <w:b/>
        </w:rPr>
        <w:t>pasatiempos</w:t>
      </w:r>
      <w:r w:rsidR="00250A57" w:rsidRPr="002D585F">
        <w:rPr>
          <w:rFonts w:asciiTheme="minorHAnsi" w:hAnsiTheme="minorHAnsi"/>
          <w:b/>
        </w:rPr>
        <w:t xml:space="preserve"> (</w:t>
      </w:r>
      <w:r w:rsidR="00250A57" w:rsidRPr="002D585F">
        <w:rPr>
          <w:rFonts w:asciiTheme="minorHAnsi" w:hAnsiTheme="minorHAnsi"/>
          <w:b/>
        </w:rPr>
        <w:sym w:font="Webdings" w:char="F080"/>
      </w:r>
      <w:r w:rsidR="005E7A83" w:rsidRPr="002D585F">
        <w:rPr>
          <w:rFonts w:asciiTheme="minorHAnsi" w:hAnsiTheme="minorHAnsi"/>
        </w:rPr>
        <w:sym w:font="Webdings" w:char="F080"/>
      </w:r>
      <w:r w:rsidR="00250A57" w:rsidRPr="002D585F">
        <w:rPr>
          <w:rFonts w:asciiTheme="minorHAnsi" w:hAnsiTheme="minorHAnsi"/>
          <w:b/>
        </w:rPr>
        <w:t>)</w:t>
      </w:r>
    </w:p>
    <w:p w14:paraId="10ED543A" w14:textId="789571C6" w:rsidR="00C559F0" w:rsidRPr="002D585F" w:rsidRDefault="005E7A83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 xml:space="preserve">Mirad otra vez vuestra lista del número 1. Claro que no a todos les gusta cada tipo de pasatiempo. </w:t>
      </w:r>
      <w:r w:rsidR="00592515" w:rsidRPr="002D585F">
        <w:rPr>
          <w:rFonts w:asciiTheme="minorHAnsi" w:hAnsiTheme="minorHAnsi"/>
        </w:rPr>
        <w:t xml:space="preserve">¿Cómo son para vosotros? Trabajad con el diccionario bilingüe y buscad adjetivos variados para </w:t>
      </w:r>
      <w:r w:rsidR="00F151FD" w:rsidRPr="002D585F">
        <w:rPr>
          <w:rFonts w:asciiTheme="minorHAnsi" w:hAnsiTheme="minorHAnsi"/>
        </w:rPr>
        <w:t xml:space="preserve">hablar </w:t>
      </w:r>
      <w:r w:rsidR="00592515" w:rsidRPr="002D585F">
        <w:rPr>
          <w:rFonts w:asciiTheme="minorHAnsi" w:hAnsiTheme="minorHAnsi"/>
        </w:rPr>
        <w:t xml:space="preserve">de vuestra opinión en cuanto a los tipos de ocio. </w:t>
      </w:r>
    </w:p>
    <w:p w14:paraId="11F7BBCE" w14:textId="3C69516B" w:rsidR="004914DA" w:rsidRPr="002D585F" w:rsidRDefault="004914DA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ab/>
      </w:r>
      <w:r w:rsidRPr="002D585F">
        <w:rPr>
          <w:rFonts w:asciiTheme="minorHAnsi" w:hAnsiTheme="minorHAnsi"/>
          <w:i/>
        </w:rPr>
        <w:t>Ejemplos</w:t>
      </w:r>
      <w:r w:rsidRPr="002D585F">
        <w:rPr>
          <w:rFonts w:asciiTheme="minorHAnsi" w:hAnsiTheme="minorHAnsi"/>
        </w:rPr>
        <w:t xml:space="preserve">: </w:t>
      </w:r>
      <w:r w:rsidRPr="002D585F">
        <w:rPr>
          <w:rFonts w:asciiTheme="minorHAnsi" w:hAnsiTheme="minorHAnsi"/>
        </w:rPr>
        <w:tab/>
        <w:t>No practico el fútbol porque es agotador.</w:t>
      </w:r>
    </w:p>
    <w:p w14:paraId="2F6548AB" w14:textId="370A536A" w:rsidR="004914DA" w:rsidRPr="002D585F" w:rsidRDefault="004914DA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ab/>
      </w:r>
      <w:r w:rsidRPr="002D585F">
        <w:rPr>
          <w:rFonts w:asciiTheme="minorHAnsi" w:hAnsiTheme="minorHAnsi"/>
        </w:rPr>
        <w:tab/>
      </w:r>
      <w:r w:rsidRPr="002D585F">
        <w:rPr>
          <w:rFonts w:asciiTheme="minorHAnsi" w:hAnsiTheme="minorHAnsi"/>
        </w:rPr>
        <w:tab/>
        <w:t>Me encanta leer novelas policíacas porque son apasionantes.</w:t>
      </w:r>
    </w:p>
    <w:p w14:paraId="79BE0DB8" w14:textId="77777777" w:rsidR="003E371C" w:rsidRPr="002D585F" w:rsidRDefault="003E371C" w:rsidP="00DF44DF">
      <w:pPr>
        <w:spacing w:line="276" w:lineRule="auto"/>
        <w:rPr>
          <w:rFonts w:asciiTheme="minorHAnsi" w:hAnsiTheme="minorHAnsi"/>
        </w:rPr>
      </w:pPr>
    </w:p>
    <w:p w14:paraId="6C843E59" w14:textId="77777777" w:rsidR="00210353" w:rsidRPr="002D585F" w:rsidRDefault="00210353">
      <w:pPr>
        <w:rPr>
          <w:rFonts w:asciiTheme="minorHAnsi" w:hAnsiTheme="minorHAnsi"/>
          <w:b/>
        </w:rPr>
      </w:pPr>
      <w:r w:rsidRPr="002D585F">
        <w:rPr>
          <w:rFonts w:asciiTheme="minorHAnsi" w:hAnsiTheme="minorHAnsi"/>
          <w:b/>
        </w:rPr>
        <w:br w:type="page"/>
      </w:r>
    </w:p>
    <w:p w14:paraId="4C264B8A" w14:textId="41C2E2D1" w:rsidR="003E371C" w:rsidRPr="002D585F" w:rsidRDefault="003E371C" w:rsidP="003E371C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  <w:b/>
        </w:rPr>
        <w:lastRenderedPageBreak/>
        <w:t>3. Revisar la gramática en el contexto del campo semántico</w:t>
      </w:r>
    </w:p>
    <w:p w14:paraId="742CBE6D" w14:textId="77777777" w:rsidR="003E371C" w:rsidRPr="002D585F" w:rsidRDefault="003E371C" w:rsidP="003E371C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 xml:space="preserve">No es necesario hacer todos los ejercicios siguientes. Puedes seguir según tus necesidades o deseos personales. </w:t>
      </w:r>
    </w:p>
    <w:p w14:paraId="73925EDF" w14:textId="347B4A2D" w:rsidR="003E371C" w:rsidRPr="002D585F" w:rsidRDefault="003E371C" w:rsidP="003E371C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 xml:space="preserve">Si piensas dominar bien el tema de gramática, haces directamente el ejercicio correspondiente. Si te parece necesario una revisión fundamental, miras primero en la lista de los talleres con qué </w:t>
      </w:r>
      <w:r w:rsidR="00994680" w:rsidRPr="002D585F">
        <w:rPr>
          <w:rFonts w:asciiTheme="minorHAnsi" w:hAnsiTheme="minorHAnsi"/>
        </w:rPr>
        <w:t>ejercicio lo</w:t>
      </w:r>
      <w:r w:rsidRPr="002D585F">
        <w:rPr>
          <w:rFonts w:asciiTheme="minorHAnsi" w:hAnsiTheme="minorHAnsi"/>
        </w:rPr>
        <w:t xml:space="preserve"> puedes revisar.</w:t>
      </w:r>
    </w:p>
    <w:p w14:paraId="514E73D7" w14:textId="77777777" w:rsidR="003E371C" w:rsidRPr="002D585F" w:rsidRDefault="003E371C" w:rsidP="003E371C">
      <w:pPr>
        <w:rPr>
          <w:rFonts w:asciiTheme="minorHAnsi" w:hAnsiTheme="minorHAnsi"/>
        </w:rPr>
      </w:pPr>
    </w:p>
    <w:p w14:paraId="49BEEF6C" w14:textId="27AC9F6A" w:rsidR="003E371C" w:rsidRPr="002D585F" w:rsidRDefault="003E371C" w:rsidP="003E371C">
      <w:pPr>
        <w:rPr>
          <w:rFonts w:asciiTheme="minorHAnsi" w:hAnsiTheme="minorHAnsi"/>
        </w:rPr>
      </w:pPr>
      <w:r w:rsidRPr="002D585F">
        <w:rPr>
          <w:rFonts w:asciiTheme="minorHAnsi" w:hAnsiTheme="minorHAnsi"/>
        </w:rPr>
        <w:t xml:space="preserve">a) </w:t>
      </w:r>
      <w:r w:rsidR="00110100" w:rsidRPr="002D585F">
        <w:rPr>
          <w:rFonts w:asciiTheme="minorHAnsi" w:hAnsiTheme="minorHAnsi"/>
        </w:rPr>
        <w:t xml:space="preserve">El presente de subjuntivo </w:t>
      </w:r>
      <w:r w:rsidRPr="002D585F">
        <w:rPr>
          <w:rFonts w:asciiTheme="minorHAnsi" w:hAnsiTheme="minorHAnsi"/>
        </w:rPr>
        <w:t>(</w:t>
      </w:r>
      <w:r w:rsidRPr="002D585F">
        <w:rPr>
          <w:rFonts w:asciiTheme="minorHAnsi" w:hAnsiTheme="minorHAnsi"/>
        </w:rPr>
        <w:sym w:font="Webdings" w:char="F080"/>
      </w:r>
      <w:r w:rsidR="00110100" w:rsidRPr="002D585F">
        <w:rPr>
          <w:rFonts w:asciiTheme="minorHAnsi" w:hAnsiTheme="minorHAnsi"/>
        </w:rPr>
        <w:sym w:font="Webdings" w:char="F080"/>
      </w:r>
      <w:r w:rsidRPr="002D585F">
        <w:rPr>
          <w:rFonts w:asciiTheme="minorHAnsi" w:hAnsiTheme="minorHAnsi"/>
        </w:rPr>
        <w:t>)</w:t>
      </w:r>
    </w:p>
    <w:p w14:paraId="0B2133EC" w14:textId="4FAE67C3" w:rsidR="003E371C" w:rsidRPr="002D585F" w:rsidRDefault="00B35404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>Sois dos amigos que en casi todo se entienden bien pero que no están de acuerdo en cuanto a los pasatiempos que les gustan. Discuten para explicar su opinión, sus deseos, consejos, emociones, … Haced el diálogo intentando usar una gran variación de expresiones que rigen el subjuntivo. Usad la lista hecha en M6, No. 12, b) o el material de M7</w:t>
      </w:r>
      <w:r w:rsidR="00210353" w:rsidRPr="002D585F">
        <w:rPr>
          <w:rFonts w:asciiTheme="minorHAnsi" w:hAnsiTheme="minorHAnsi"/>
        </w:rPr>
        <w:t>l</w:t>
      </w:r>
      <w:r w:rsidRPr="002D585F">
        <w:rPr>
          <w:rFonts w:asciiTheme="minorHAnsi" w:hAnsiTheme="minorHAnsi"/>
        </w:rPr>
        <w:t>.</w:t>
      </w:r>
    </w:p>
    <w:p w14:paraId="09F00B9D" w14:textId="77777777" w:rsidR="00B35404" w:rsidRPr="002D585F" w:rsidRDefault="00B35404" w:rsidP="00DF44DF">
      <w:pPr>
        <w:spacing w:line="276" w:lineRule="auto"/>
        <w:rPr>
          <w:rFonts w:asciiTheme="minorHAnsi" w:hAnsiTheme="minorHAnsi"/>
        </w:rPr>
      </w:pPr>
    </w:p>
    <w:p w14:paraId="58FA4161" w14:textId="716381F8" w:rsidR="00B35404" w:rsidRPr="002D585F" w:rsidRDefault="00B35404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>b) El presente de subjuntivo (</w:t>
      </w:r>
      <w:r w:rsidRPr="002D585F">
        <w:rPr>
          <w:rFonts w:asciiTheme="minorHAnsi" w:hAnsiTheme="minorHAnsi"/>
        </w:rPr>
        <w:sym w:font="Webdings" w:char="F080"/>
      </w:r>
      <w:r w:rsidRPr="002D585F">
        <w:rPr>
          <w:rFonts w:asciiTheme="minorHAnsi" w:hAnsiTheme="minorHAnsi"/>
        </w:rPr>
        <w:t>/</w:t>
      </w:r>
      <w:r w:rsidRPr="002D585F">
        <w:rPr>
          <w:rFonts w:asciiTheme="minorHAnsi" w:hAnsiTheme="minorHAnsi"/>
        </w:rPr>
        <w:sym w:font="Webdings" w:char="F080"/>
      </w:r>
      <w:r w:rsidRPr="002D585F">
        <w:rPr>
          <w:rFonts w:asciiTheme="minorHAnsi" w:hAnsiTheme="minorHAnsi"/>
        </w:rPr>
        <w:sym w:font="Webdings" w:char="F080"/>
      </w:r>
      <w:r w:rsidRPr="002D585F">
        <w:rPr>
          <w:rFonts w:asciiTheme="minorHAnsi" w:hAnsiTheme="minorHAnsi"/>
        </w:rPr>
        <w:t>)</w:t>
      </w:r>
    </w:p>
    <w:p w14:paraId="231D7918" w14:textId="77777777" w:rsidR="00BB7B12" w:rsidRPr="002D585F" w:rsidRDefault="007D2704" w:rsidP="00BB7B12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>Tu hermano/a no hace deporte, no sale nunca, no se interesa por nada. Has decidido decirle lo que te parece a ti. Usa variadas expresiones que rigen el subjuntivo para hablarle de tus emociones, deseos, darle consejos … Prepara el discurso que le quieres hacer. Presenta tu discurso a tu compañero/a y escucha el suyo. Fijaos sobre todo en cómo el otro usa el subjuntivo.</w:t>
      </w:r>
      <w:r w:rsidR="00BB7B12" w:rsidRPr="002D585F">
        <w:rPr>
          <w:rFonts w:asciiTheme="minorHAnsi" w:hAnsiTheme="minorHAnsi"/>
        </w:rPr>
        <w:t xml:space="preserve"> Usad la lista hecha en M6, No. 12, b) o el material de M7l.</w:t>
      </w:r>
    </w:p>
    <w:p w14:paraId="116DDB7D" w14:textId="0FDCC27A" w:rsidR="007D2704" w:rsidRPr="002D585F" w:rsidRDefault="007D2704" w:rsidP="00DF44DF">
      <w:pPr>
        <w:spacing w:line="276" w:lineRule="auto"/>
        <w:rPr>
          <w:rFonts w:asciiTheme="minorHAnsi" w:hAnsiTheme="minorHAnsi"/>
        </w:rPr>
      </w:pPr>
    </w:p>
    <w:p w14:paraId="7AECF793" w14:textId="77777777" w:rsidR="00852DC4" w:rsidRPr="002D585F" w:rsidRDefault="00852DC4" w:rsidP="00DF44DF">
      <w:pPr>
        <w:spacing w:line="276" w:lineRule="auto"/>
        <w:rPr>
          <w:rFonts w:asciiTheme="minorHAnsi" w:hAnsiTheme="minorHAnsi"/>
        </w:rPr>
      </w:pPr>
    </w:p>
    <w:p w14:paraId="6FE2B617" w14:textId="4C9607BF" w:rsidR="00852DC4" w:rsidRPr="002D585F" w:rsidRDefault="00F95E46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>c) El indefinido</w:t>
      </w:r>
      <w:r w:rsidR="00F67866" w:rsidRPr="002D585F">
        <w:rPr>
          <w:rFonts w:asciiTheme="minorHAnsi" w:hAnsiTheme="minorHAnsi"/>
        </w:rPr>
        <w:t>/conectores</w:t>
      </w:r>
      <w:r w:rsidRPr="002D585F">
        <w:rPr>
          <w:rFonts w:asciiTheme="minorHAnsi" w:hAnsiTheme="minorHAnsi"/>
        </w:rPr>
        <w:t xml:space="preserve"> (</w:t>
      </w:r>
      <w:r w:rsidRPr="002D585F">
        <w:rPr>
          <w:rFonts w:asciiTheme="minorHAnsi" w:hAnsiTheme="minorHAnsi"/>
        </w:rPr>
        <w:sym w:font="Webdings" w:char="F080"/>
      </w:r>
      <w:r w:rsidRPr="002D585F">
        <w:rPr>
          <w:rFonts w:asciiTheme="minorHAnsi" w:hAnsiTheme="minorHAnsi"/>
        </w:rPr>
        <w:t>)</w:t>
      </w:r>
    </w:p>
    <w:p w14:paraId="73647601" w14:textId="2429ADDB" w:rsidR="00F95E46" w:rsidRPr="002D585F" w:rsidRDefault="00F95E46" w:rsidP="00DF44DF">
      <w:pPr>
        <w:spacing w:line="276" w:lineRule="auto"/>
        <w:rPr>
          <w:rFonts w:asciiTheme="minorHAnsi" w:hAnsiTheme="minorHAnsi"/>
        </w:rPr>
      </w:pPr>
      <w:r w:rsidRPr="002D585F">
        <w:rPr>
          <w:rFonts w:asciiTheme="minorHAnsi" w:hAnsiTheme="minorHAnsi"/>
        </w:rPr>
        <w:t>El fin</w:t>
      </w:r>
      <w:r w:rsidR="00F67866" w:rsidRPr="002D585F">
        <w:rPr>
          <w:rFonts w:asciiTheme="minorHAnsi" w:hAnsiTheme="minorHAnsi"/>
        </w:rPr>
        <w:t xml:space="preserve"> de semana lo pasaste haciendo muchas cosas diferentes. Escribe lo que hiciste y conecta tus frases usando una gran variación de conectores. Si no conoces bien los conectores haz primero los ejercicios de </w:t>
      </w:r>
      <w:r w:rsidR="00210353" w:rsidRPr="002D585F">
        <w:rPr>
          <w:rFonts w:asciiTheme="minorHAnsi" w:hAnsiTheme="minorHAnsi"/>
        </w:rPr>
        <w:t>M7n.</w:t>
      </w:r>
    </w:p>
    <w:sectPr w:rsidR="00F95E46" w:rsidRPr="002D585F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4E8EF" w14:textId="77777777" w:rsidR="00F95E46" w:rsidRDefault="00F95E46" w:rsidP="00E74BD1">
      <w:r>
        <w:separator/>
      </w:r>
    </w:p>
  </w:endnote>
  <w:endnote w:type="continuationSeparator" w:id="0">
    <w:p w14:paraId="3DC3E5F9" w14:textId="77777777" w:rsidR="00F95E46" w:rsidRDefault="00F95E46" w:rsidP="00E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22D64" w14:textId="77777777" w:rsidR="00F95E46" w:rsidRDefault="00F95E46" w:rsidP="00E74BD1">
      <w:r>
        <w:separator/>
      </w:r>
    </w:p>
  </w:footnote>
  <w:footnote w:type="continuationSeparator" w:id="0">
    <w:p w14:paraId="62850AEF" w14:textId="77777777" w:rsidR="00F95E46" w:rsidRDefault="00F95E46" w:rsidP="00E74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E8E1" w14:textId="59EE5769" w:rsidR="00F95E46" w:rsidRPr="00B16BDE" w:rsidRDefault="00F95E46">
    <w:pPr>
      <w:pStyle w:val="Kopfzeile"/>
      <w:rPr>
        <w:rFonts w:asciiTheme="minorHAnsi" w:hAnsiTheme="minorHAnsi"/>
        <w:sz w:val="20"/>
        <w:szCs w:val="20"/>
      </w:rPr>
    </w:pPr>
    <w:r w:rsidRPr="00B16BDE">
      <w:rPr>
        <w:rFonts w:asciiTheme="minorHAnsi" w:hAnsiTheme="minorHAnsi"/>
        <w:sz w:val="20"/>
        <w:szCs w:val="20"/>
      </w:rPr>
      <w:t>M7d – Los pasatiempos - Vocabulario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6C1E"/>
    <w:multiLevelType w:val="hybridMultilevel"/>
    <w:tmpl w:val="FC481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4A"/>
    <w:rsid w:val="00110100"/>
    <w:rsid w:val="00153A76"/>
    <w:rsid w:val="00163019"/>
    <w:rsid w:val="00210353"/>
    <w:rsid w:val="00250A57"/>
    <w:rsid w:val="00257B4A"/>
    <w:rsid w:val="002D585F"/>
    <w:rsid w:val="00332F2E"/>
    <w:rsid w:val="00377456"/>
    <w:rsid w:val="003E371C"/>
    <w:rsid w:val="004336F7"/>
    <w:rsid w:val="00480228"/>
    <w:rsid w:val="004914DA"/>
    <w:rsid w:val="00592515"/>
    <w:rsid w:val="005E7A83"/>
    <w:rsid w:val="005F0512"/>
    <w:rsid w:val="0066321D"/>
    <w:rsid w:val="007162D9"/>
    <w:rsid w:val="007C3DDB"/>
    <w:rsid w:val="007D2704"/>
    <w:rsid w:val="00852DC4"/>
    <w:rsid w:val="008553B0"/>
    <w:rsid w:val="009730D1"/>
    <w:rsid w:val="00994680"/>
    <w:rsid w:val="00A00B6D"/>
    <w:rsid w:val="00B16BDE"/>
    <w:rsid w:val="00B23C41"/>
    <w:rsid w:val="00B35404"/>
    <w:rsid w:val="00B64FEF"/>
    <w:rsid w:val="00BA223F"/>
    <w:rsid w:val="00BB7B12"/>
    <w:rsid w:val="00BC577B"/>
    <w:rsid w:val="00C559F0"/>
    <w:rsid w:val="00CA5B6A"/>
    <w:rsid w:val="00D06984"/>
    <w:rsid w:val="00D60098"/>
    <w:rsid w:val="00D96887"/>
    <w:rsid w:val="00DD0672"/>
    <w:rsid w:val="00DE0906"/>
    <w:rsid w:val="00DF0EDE"/>
    <w:rsid w:val="00DF44DF"/>
    <w:rsid w:val="00E74BD1"/>
    <w:rsid w:val="00F151FD"/>
    <w:rsid w:val="00F67866"/>
    <w:rsid w:val="00F726AB"/>
    <w:rsid w:val="00F95E46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CBD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90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74B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4BD1"/>
  </w:style>
  <w:style w:type="paragraph" w:styleId="Fuzeile">
    <w:name w:val="footer"/>
    <w:basedOn w:val="Standard"/>
    <w:link w:val="FuzeileZeichen"/>
    <w:uiPriority w:val="99"/>
    <w:unhideWhenUsed/>
    <w:rsid w:val="00E74B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74BD1"/>
  </w:style>
  <w:style w:type="paragraph" w:styleId="Listenabsatz">
    <w:name w:val="List Paragraph"/>
    <w:basedOn w:val="Standard"/>
    <w:uiPriority w:val="34"/>
    <w:qFormat/>
    <w:rsid w:val="0085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90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74B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4BD1"/>
  </w:style>
  <w:style w:type="paragraph" w:styleId="Fuzeile">
    <w:name w:val="footer"/>
    <w:basedOn w:val="Standard"/>
    <w:link w:val="FuzeileZeichen"/>
    <w:uiPriority w:val="99"/>
    <w:unhideWhenUsed/>
    <w:rsid w:val="00E74B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74BD1"/>
  </w:style>
  <w:style w:type="paragraph" w:styleId="Listenabsatz">
    <w:name w:val="List Paragraph"/>
    <w:basedOn w:val="Standard"/>
    <w:uiPriority w:val="34"/>
    <w:qFormat/>
    <w:rsid w:val="0085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2381</Characters>
  <Application>Microsoft Macintosh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38</cp:revision>
  <dcterms:created xsi:type="dcterms:W3CDTF">2015-01-12T17:16:00Z</dcterms:created>
  <dcterms:modified xsi:type="dcterms:W3CDTF">2015-06-22T12:47:00Z</dcterms:modified>
</cp:coreProperties>
</file>